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F4918" w14:textId="77777777" w:rsidR="000D4766" w:rsidRDefault="000D4766"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bookmarkStart w:id="22" w:name="_Toc43989090"/>
      <w:bookmarkStart w:id="23" w:name="_Toc44059706"/>
      <w:bookmarkStart w:id="24" w:name="_Toc45884610"/>
      <w:bookmarkStart w:id="25" w:name="_Toc50013961"/>
      <w:bookmarkStart w:id="26" w:name="_Toc50107900"/>
      <w:bookmarkStart w:id="27" w:name="_Toc51137109"/>
      <w:bookmarkStart w:id="28" w:name="_Toc51139198"/>
      <w:bookmarkStart w:id="29" w:name="_Toc51850541"/>
      <w:bookmarkStart w:id="30" w:name="_Toc73015803"/>
    </w:p>
    <w:p w14:paraId="7653F100" w14:textId="02FF79C6" w:rsidR="001F2187" w:rsidRPr="00CC45E7" w:rsidRDefault="00B62635" w:rsidP="00CC45E7">
      <w:pPr>
        <w:pStyle w:val="MainHeading"/>
        <w:spacing w:before="0" w:afterLines="0" w:after="140"/>
        <w:ind w:left="0" w:right="0"/>
        <w:rPr>
          <w:color w:val="005395"/>
        </w:rPr>
      </w:pPr>
      <w:r w:rsidRPr="00CC45E7">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CC45E7">
        <w:rPr>
          <w:color w:val="005395"/>
        </w:rPr>
        <w:t xml:space="preserve"> </w:t>
      </w:r>
    </w:p>
    <w:p w14:paraId="0D51814B" w14:textId="65C2713F" w:rsidR="00AE0838" w:rsidRPr="000D4766" w:rsidRDefault="00B62635" w:rsidP="00CC45E7">
      <w:pPr>
        <w:pStyle w:val="Subtitle2"/>
        <w:spacing w:afterLines="0" w:after="140" w:line="300" w:lineRule="atLeast"/>
        <w:ind w:left="142" w:right="0"/>
        <w:rPr>
          <w:color w:val="4E4A87"/>
        </w:rPr>
        <w:sectPr w:rsidR="00AE0838" w:rsidRPr="000D4766" w:rsidSect="00E50A06">
          <w:headerReference w:type="even" r:id="rId8"/>
          <w:headerReference w:type="default" r:id="rId9"/>
          <w:footerReference w:type="even" r:id="rId10"/>
          <w:footerReference w:type="default" r:id="rId11"/>
          <w:headerReference w:type="first" r:id="rId12"/>
          <w:footerReference w:type="first" r:id="rId13"/>
          <w:pgSz w:w="11906" w:h="16838"/>
          <w:pgMar w:top="1955" w:right="1440" w:bottom="1440" w:left="1440" w:header="709" w:footer="709" w:gutter="0"/>
          <w:cols w:space="708"/>
          <w:titlePg/>
          <w:docGrid w:linePitch="360"/>
        </w:sectPr>
      </w:pPr>
      <w:r w:rsidRPr="000D4766">
        <w:rPr>
          <w:color w:val="4E4A87"/>
        </w:rPr>
        <w:t xml:space="preserve">Healthcare Associated </w:t>
      </w:r>
      <w:r w:rsidR="008111B4" w:rsidRPr="000D4766">
        <w:rPr>
          <w:color w:val="4E4A87"/>
        </w:rPr>
        <w:t xml:space="preserve">Infection Surveillance </w:t>
      </w:r>
      <w:r w:rsidR="00BF1445" w:rsidRPr="000D4766">
        <w:rPr>
          <w:color w:val="4E4A87"/>
        </w:rPr>
        <w:t xml:space="preserve">Annual </w:t>
      </w:r>
      <w:r w:rsidR="008111B4" w:rsidRPr="000D4766">
        <w:rPr>
          <w:color w:val="4E4A87"/>
        </w:rPr>
        <w:t>Report 20</w:t>
      </w:r>
      <w:r w:rsidR="001A502B" w:rsidRPr="000D4766">
        <w:rPr>
          <w:color w:val="4E4A87"/>
        </w:rPr>
        <w:t>20</w:t>
      </w:r>
      <w:r w:rsidR="008111B4" w:rsidRPr="000D4766">
        <w:rPr>
          <w:color w:val="4E4A87"/>
        </w:rPr>
        <w:t xml:space="preserve"> </w:t>
      </w:r>
    </w:p>
    <w:p w14:paraId="0AD9CA21" w14:textId="4140CE21" w:rsidR="00B62635" w:rsidRPr="00CC45E7" w:rsidRDefault="003A32EB" w:rsidP="00CC45E7">
      <w:pPr>
        <w:spacing w:afterLines="0"/>
        <w:rPr>
          <w:b/>
        </w:rPr>
      </w:pPr>
      <w:r w:rsidRPr="00CC45E7">
        <w:rPr>
          <w:b/>
        </w:rPr>
        <w:lastRenderedPageBreak/>
        <w:t xml:space="preserve">Tasmanian Acute </w:t>
      </w:r>
      <w:r w:rsidR="00B862B0">
        <w:rPr>
          <w:b/>
        </w:rPr>
        <w:t>P</w:t>
      </w:r>
      <w:r w:rsidRPr="00CC45E7">
        <w:rPr>
          <w:b/>
        </w:rPr>
        <w:t>ublic Hospital</w:t>
      </w:r>
      <w:r w:rsidR="00B862B0">
        <w:rPr>
          <w:b/>
        </w:rPr>
        <w:t>s</w:t>
      </w:r>
      <w:r w:rsidRPr="00CC45E7">
        <w:rPr>
          <w:b/>
        </w:rPr>
        <w:t xml:space="preserve"> </w:t>
      </w:r>
      <w:r w:rsidR="00B62635" w:rsidRPr="00CC45E7">
        <w:rPr>
          <w:b/>
        </w:rPr>
        <w:t xml:space="preserve">Healthcare Associated Infection Surveillance </w:t>
      </w:r>
      <w:r w:rsidR="00BF1445">
        <w:rPr>
          <w:b/>
        </w:rPr>
        <w:t xml:space="preserve">Annual </w:t>
      </w:r>
      <w:r w:rsidR="00B62635" w:rsidRPr="00CC45E7">
        <w:rPr>
          <w:b/>
        </w:rPr>
        <w:t xml:space="preserve">Report </w:t>
      </w:r>
      <w:r w:rsidR="008111B4">
        <w:rPr>
          <w:b/>
        </w:rPr>
        <w:t>20</w:t>
      </w:r>
      <w:r w:rsidR="0055649C">
        <w:rPr>
          <w:b/>
        </w:rPr>
        <w:t>20</w:t>
      </w:r>
    </w:p>
    <w:p w14:paraId="602C0A16" w14:textId="77777777"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14:paraId="148BCD61" w14:textId="42DBC5FE" w:rsidR="00B62635" w:rsidRPr="00CC45E7" w:rsidRDefault="005E544E" w:rsidP="00CC45E7">
      <w:pPr>
        <w:spacing w:afterLines="0"/>
        <w:rPr>
          <w:rFonts w:cs="Arial"/>
          <w:lang w:val="en-US"/>
        </w:rPr>
      </w:pPr>
      <w:r>
        <w:rPr>
          <w:rFonts w:cs="Arial"/>
          <w:lang w:val="en-US"/>
        </w:rPr>
        <w:t>Published 20</w:t>
      </w:r>
      <w:r w:rsidR="00BF1445">
        <w:rPr>
          <w:rFonts w:cs="Arial"/>
          <w:lang w:val="en-US"/>
        </w:rPr>
        <w:t>2</w:t>
      </w:r>
      <w:r w:rsidR="0055649C">
        <w:rPr>
          <w:rFonts w:cs="Arial"/>
          <w:lang w:val="en-US"/>
        </w:rPr>
        <w:t>1</w:t>
      </w:r>
    </w:p>
    <w:p w14:paraId="5252BE7B" w14:textId="77777777" w:rsidR="00B62635" w:rsidRPr="00CC45E7" w:rsidRDefault="008111B4" w:rsidP="00CC45E7">
      <w:pPr>
        <w:spacing w:afterLines="0"/>
        <w:rPr>
          <w:rFonts w:cs="Arial"/>
          <w:lang w:val="en-US"/>
        </w:rPr>
      </w:pPr>
      <w:r>
        <w:rPr>
          <w:rFonts w:cs="Arial"/>
          <w:lang w:val="en-US"/>
        </w:rPr>
        <w:t>Copyright—Department of Health, Tasmania</w:t>
      </w:r>
    </w:p>
    <w:p w14:paraId="4B625005" w14:textId="77777777"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14:paraId="15A4B9C5" w14:textId="77777777"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14:paraId="6B7767E5" w14:textId="39E64E3E"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 xml:space="preserve">Ms Fiona Wilson, </w:t>
      </w:r>
      <w:bookmarkStart w:id="31" w:name="_Hlk68870739"/>
      <w:r w:rsidRPr="00CC45E7">
        <w:rPr>
          <w:rFonts w:eastAsia="Times New Roman" w:cs="Arial"/>
        </w:rPr>
        <w:t>Nurse</w:t>
      </w:r>
      <w:r w:rsidR="0055649C">
        <w:rPr>
          <w:rFonts w:eastAsia="Times New Roman" w:cs="Arial"/>
        </w:rPr>
        <w:t xml:space="preserve"> Manager</w:t>
      </w:r>
      <w:r w:rsidRPr="00CC45E7">
        <w:rPr>
          <w:rFonts w:eastAsia="Times New Roman" w:cs="Arial"/>
        </w:rPr>
        <w:t>, TIPCU</w:t>
      </w:r>
      <w:bookmarkEnd w:id="31"/>
    </w:p>
    <w:p w14:paraId="5ED9B845" w14:textId="2327D34F" w:rsidR="00B62635"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w:t>
      </w:r>
      <w:r w:rsidR="0055649C">
        <w:rPr>
          <w:rFonts w:eastAsia="Times New Roman" w:cs="Arial"/>
        </w:rPr>
        <w:t xml:space="preserve"> Alison Ratcliff</w:t>
      </w:r>
      <w:r w:rsidRPr="00CC45E7">
        <w:rPr>
          <w:rFonts w:eastAsia="Times New Roman" w:cs="Arial"/>
        </w:rPr>
        <w:t>, Specialist Medical Advisor, TIPCU</w:t>
      </w:r>
    </w:p>
    <w:p w14:paraId="492EC9AB" w14:textId="7E04D8B6" w:rsidR="00452F99" w:rsidRDefault="00452F99" w:rsidP="00CC45E7">
      <w:pPr>
        <w:numPr>
          <w:ilvl w:val="0"/>
          <w:numId w:val="1"/>
        </w:numPr>
        <w:tabs>
          <w:tab w:val="clear" w:pos="6"/>
        </w:tabs>
        <w:spacing w:afterLines="0"/>
        <w:ind w:left="567" w:hanging="567"/>
        <w:rPr>
          <w:rFonts w:eastAsia="Times New Roman" w:cs="Arial"/>
        </w:rPr>
      </w:pPr>
      <w:r>
        <w:rPr>
          <w:rFonts w:eastAsia="Times New Roman" w:cs="Arial"/>
        </w:rPr>
        <w:t xml:space="preserve">Dr Tara Anderson, </w:t>
      </w:r>
      <w:r w:rsidRPr="00452F99">
        <w:rPr>
          <w:rFonts w:eastAsia="Times New Roman" w:cs="Arial"/>
        </w:rPr>
        <w:t>Infectious Diseases Physician and Clinical Microbiologist</w:t>
      </w:r>
    </w:p>
    <w:p w14:paraId="617F2779" w14:textId="6F2A69EE" w:rsidR="00BF0923" w:rsidRPr="00CC45E7" w:rsidRDefault="00BF0923" w:rsidP="00CC45E7">
      <w:pPr>
        <w:numPr>
          <w:ilvl w:val="0"/>
          <w:numId w:val="1"/>
        </w:numPr>
        <w:tabs>
          <w:tab w:val="clear" w:pos="6"/>
        </w:tabs>
        <w:spacing w:afterLines="0"/>
        <w:ind w:left="567" w:hanging="567"/>
        <w:rPr>
          <w:rFonts w:eastAsia="Times New Roman" w:cs="Arial"/>
        </w:rPr>
      </w:pPr>
      <w:r>
        <w:rPr>
          <w:rFonts w:eastAsia="Times New Roman" w:cs="Arial"/>
        </w:rPr>
        <w:t>Ms</w:t>
      </w:r>
      <w:r w:rsidR="0055649C">
        <w:rPr>
          <w:rFonts w:eastAsia="Times New Roman" w:cs="Arial"/>
        </w:rPr>
        <w:t xml:space="preserve"> Juanita Watson</w:t>
      </w:r>
      <w:r>
        <w:rPr>
          <w:rFonts w:eastAsia="Times New Roman" w:cs="Arial"/>
        </w:rPr>
        <w:t>, Clinical Nurse Consultant, TIPCU</w:t>
      </w:r>
    </w:p>
    <w:p w14:paraId="661A4930" w14:textId="5354671B"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M</w:t>
      </w:r>
      <w:r w:rsidR="0055649C">
        <w:rPr>
          <w:rFonts w:eastAsia="Times New Roman" w:cs="Arial"/>
        </w:rPr>
        <w:t>r</w:t>
      </w:r>
      <w:r w:rsidRPr="00CC45E7">
        <w:rPr>
          <w:rFonts w:eastAsia="Times New Roman" w:cs="Arial"/>
        </w:rPr>
        <w:t xml:space="preserve"> </w:t>
      </w:r>
      <w:r w:rsidR="0055649C">
        <w:rPr>
          <w:rFonts w:eastAsia="Times New Roman" w:cs="Arial"/>
        </w:rPr>
        <w:t>Raul Cox</w:t>
      </w:r>
      <w:r w:rsidRPr="00CC45E7">
        <w:rPr>
          <w:rFonts w:eastAsia="Times New Roman" w:cs="Arial"/>
        </w:rPr>
        <w:t xml:space="preserve">, </w:t>
      </w:r>
      <w:r w:rsidR="0055649C" w:rsidRPr="00CC45E7">
        <w:rPr>
          <w:rFonts w:eastAsia="Times New Roman" w:cs="Arial"/>
        </w:rPr>
        <w:t>Clinical Nurse Consultant, TIPCU</w:t>
      </w:r>
      <w:r w:rsidR="0055649C">
        <w:rPr>
          <w:rFonts w:eastAsia="Times New Roman" w:cs="Arial"/>
        </w:rPr>
        <w:t xml:space="preserve"> </w:t>
      </w:r>
    </w:p>
    <w:p w14:paraId="1976966C" w14:textId="020FB721"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xml:space="preserve">., </w:t>
      </w:r>
      <w:r w:rsidR="0055649C">
        <w:rPr>
          <w:rFonts w:eastAsia="Times New Roman" w:cs="Arial"/>
        </w:rPr>
        <w:t>Ratcliff</w:t>
      </w:r>
      <w:r w:rsidR="00CF4C79" w:rsidRPr="00CC45E7">
        <w:rPr>
          <w:rFonts w:eastAsia="Times New Roman" w:cs="Arial"/>
        </w:rPr>
        <w:t xml:space="preserve">, </w:t>
      </w:r>
      <w:r w:rsidR="0055649C">
        <w:rPr>
          <w:rFonts w:eastAsia="Times New Roman" w:cs="Arial"/>
        </w:rPr>
        <w:t>A</w:t>
      </w:r>
      <w:r w:rsidR="00CF4C79" w:rsidRPr="00CC45E7">
        <w:rPr>
          <w:rFonts w:eastAsia="Times New Roman" w:cs="Arial"/>
        </w:rPr>
        <w:t>.,</w:t>
      </w:r>
      <w:r w:rsidR="00BF0923">
        <w:rPr>
          <w:rFonts w:eastAsia="Times New Roman" w:cs="Arial"/>
        </w:rPr>
        <w:t xml:space="preserve"> </w:t>
      </w:r>
      <w:r w:rsidR="00E46EB8">
        <w:rPr>
          <w:rFonts w:eastAsia="Times New Roman" w:cs="Arial"/>
        </w:rPr>
        <w:t xml:space="preserve">Anderson, T., </w:t>
      </w:r>
      <w:r w:rsidR="0055649C">
        <w:rPr>
          <w:rFonts w:eastAsia="Times New Roman" w:cs="Arial"/>
        </w:rPr>
        <w:t>Watson</w:t>
      </w:r>
      <w:r w:rsidR="00BF0923">
        <w:rPr>
          <w:rFonts w:eastAsia="Times New Roman" w:cs="Arial"/>
        </w:rPr>
        <w:t xml:space="preserve">, </w:t>
      </w:r>
      <w:r w:rsidR="0055649C">
        <w:rPr>
          <w:rFonts w:eastAsia="Times New Roman" w:cs="Arial"/>
        </w:rPr>
        <w:t>J</w:t>
      </w:r>
      <w:r w:rsidR="00BF0923">
        <w:rPr>
          <w:rFonts w:eastAsia="Times New Roman" w:cs="Arial"/>
        </w:rPr>
        <w:t>.,</w:t>
      </w:r>
      <w:r w:rsidR="00CF4C79" w:rsidRPr="00CC45E7">
        <w:rPr>
          <w:rFonts w:eastAsia="Times New Roman" w:cs="Arial"/>
        </w:rPr>
        <w:t xml:space="preserve"> </w:t>
      </w:r>
      <w:r w:rsidR="0055649C">
        <w:rPr>
          <w:rFonts w:eastAsia="Times New Roman" w:cs="Arial"/>
        </w:rPr>
        <w:t>Cox</w:t>
      </w:r>
      <w:r w:rsidR="00CF4C79" w:rsidRPr="00CC45E7">
        <w:rPr>
          <w:rFonts w:eastAsia="Times New Roman" w:cs="Arial"/>
        </w:rPr>
        <w:t xml:space="preserve">, </w:t>
      </w:r>
      <w:r w:rsidR="0055649C">
        <w:rPr>
          <w:rFonts w:eastAsia="Times New Roman" w:cs="Arial"/>
        </w:rPr>
        <w:t>R</w:t>
      </w:r>
      <w:r w:rsidR="00CF4C79" w:rsidRPr="00CC45E7">
        <w:rPr>
          <w:rFonts w:eastAsia="Times New Roman" w:cs="Arial"/>
        </w:rPr>
        <w:t>. (</w:t>
      </w:r>
      <w:r w:rsidR="005E544E">
        <w:rPr>
          <w:rFonts w:eastAsia="Times New Roman" w:cs="Arial"/>
        </w:rPr>
        <w:t>20</w:t>
      </w:r>
      <w:r w:rsidR="00BF0923">
        <w:rPr>
          <w:rFonts w:eastAsia="Times New Roman" w:cs="Arial"/>
        </w:rPr>
        <w:t>2</w:t>
      </w:r>
      <w:r w:rsidR="0055649C">
        <w:rPr>
          <w:rFonts w:eastAsia="Times New Roman" w:cs="Arial"/>
        </w:rPr>
        <w:t>1</w:t>
      </w:r>
      <w:r w:rsidRPr="00CC45E7">
        <w:rPr>
          <w:rFonts w:eastAsia="Times New Roman" w:cs="Arial"/>
        </w:rPr>
        <w:t xml:space="preserve">). </w:t>
      </w:r>
      <w:r w:rsidR="003A32EB" w:rsidRPr="00CC45E7">
        <w:rPr>
          <w:rFonts w:eastAsia="Times New Roman" w:cs="Arial"/>
        </w:rPr>
        <w:t xml:space="preserve">Tasmanian Acute Public Hospitals </w:t>
      </w:r>
      <w:r w:rsidRPr="00CC45E7">
        <w:rPr>
          <w:rFonts w:eastAsia="Times New Roman" w:cs="Arial"/>
        </w:rPr>
        <w:t>Healthcare A</w:t>
      </w:r>
      <w:r w:rsidR="008111B4">
        <w:rPr>
          <w:rFonts w:eastAsia="Times New Roman" w:cs="Arial"/>
        </w:rPr>
        <w:t xml:space="preserve">ssociated Infection </w:t>
      </w:r>
      <w:r w:rsidR="00BF1445">
        <w:rPr>
          <w:rFonts w:eastAsia="Times New Roman" w:cs="Arial"/>
        </w:rPr>
        <w:t xml:space="preserve">Annual </w:t>
      </w:r>
      <w:r w:rsidR="008111B4">
        <w:rPr>
          <w:rFonts w:eastAsia="Times New Roman" w:cs="Arial"/>
        </w:rPr>
        <w:t>Report</w:t>
      </w:r>
      <w:r w:rsidR="00BF1445">
        <w:rPr>
          <w:rFonts w:eastAsia="Times New Roman" w:cs="Arial"/>
        </w:rPr>
        <w:t xml:space="preserve"> 20</w:t>
      </w:r>
      <w:r w:rsidR="0055649C">
        <w:rPr>
          <w:rFonts w:eastAsia="Times New Roman" w:cs="Arial"/>
        </w:rPr>
        <w:t>20</w:t>
      </w:r>
      <w:r w:rsidR="00BF1445">
        <w:rPr>
          <w:rFonts w:eastAsia="Times New Roman" w:cs="Arial"/>
        </w:rPr>
        <w:t xml:space="preserve">. </w:t>
      </w:r>
      <w:r w:rsidRPr="00CC45E7">
        <w:rPr>
          <w:rFonts w:eastAsia="Times New Roman" w:cs="Arial"/>
        </w:rPr>
        <w:t xml:space="preserve">Hobart: Department of Health. </w:t>
      </w:r>
    </w:p>
    <w:p w14:paraId="75757ADB" w14:textId="77777777" w:rsidR="00457D3C" w:rsidRDefault="00457D3C" w:rsidP="00457D3C">
      <w:pPr>
        <w:tabs>
          <w:tab w:val="left" w:pos="567"/>
        </w:tabs>
        <w:spacing w:afterLines="0"/>
        <w:rPr>
          <w:rFonts w:eastAsia="Times New Roman" w:cs="Arial"/>
        </w:rPr>
      </w:pPr>
      <w:r>
        <w:rPr>
          <w:rFonts w:eastAsia="Times New Roman" w:cs="Arial"/>
        </w:rPr>
        <w:t>Reviewed and approved by the:</w:t>
      </w:r>
    </w:p>
    <w:p w14:paraId="36F72AA8" w14:textId="77777777" w:rsidR="005A4942" w:rsidRDefault="003203FB" w:rsidP="005A4942">
      <w:pPr>
        <w:pStyle w:val="ListParagraph"/>
        <w:numPr>
          <w:ilvl w:val="0"/>
          <w:numId w:val="29"/>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 xml:space="preserve">North West, Nursing Director South – Critical Care, Clinical </w:t>
      </w:r>
      <w:proofErr w:type="gramStart"/>
      <w:r w:rsidR="0013176B">
        <w:rPr>
          <w:lang w:eastAsia="en-AU"/>
        </w:rPr>
        <w:t>Support</w:t>
      </w:r>
      <w:proofErr w:type="gramEnd"/>
      <w:r w:rsidR="0013176B">
        <w:rPr>
          <w:lang w:eastAsia="en-AU"/>
        </w:rPr>
        <w:t xml:space="preserve"> and Investigations</w:t>
      </w:r>
    </w:p>
    <w:p w14:paraId="432C35B0" w14:textId="77777777" w:rsidR="00B62635" w:rsidRPr="0013176B" w:rsidRDefault="003203FB" w:rsidP="005A4942">
      <w:pPr>
        <w:pStyle w:val="ListParagraph"/>
        <w:numPr>
          <w:ilvl w:val="0"/>
          <w:numId w:val="29"/>
        </w:numPr>
        <w:spacing w:afterLines="0" w:after="336"/>
        <w:ind w:left="567" w:hanging="567"/>
        <w:rPr>
          <w:lang w:eastAsia="en-AU"/>
        </w:rPr>
      </w:pPr>
      <w:r w:rsidRPr="005A4942">
        <w:rPr>
          <w:rFonts w:eastAsia="Times New Roman" w:cs="Arial"/>
        </w:rPr>
        <w:t xml:space="preserve">Tasmanian Department of Health - </w:t>
      </w:r>
      <w:r w:rsidR="008111B4" w:rsidRPr="005A4942">
        <w:rPr>
          <w:rFonts w:eastAsia="Times New Roman" w:cs="Arial"/>
        </w:rPr>
        <w:t>Director of Public Health</w:t>
      </w:r>
    </w:p>
    <w:p w14:paraId="121485CB" w14:textId="77777777" w:rsidR="00B62635" w:rsidRPr="00CC45E7" w:rsidRDefault="00B62635" w:rsidP="00CC45E7">
      <w:pPr>
        <w:tabs>
          <w:tab w:val="left" w:pos="588"/>
        </w:tabs>
        <w:spacing w:afterLines="0"/>
        <w:rPr>
          <w:rFonts w:eastAsia="Times New Roman" w:cs="Arial"/>
          <w:b/>
          <w:sz w:val="24"/>
          <w:szCs w:val="24"/>
        </w:rPr>
      </w:pPr>
      <w:r w:rsidRPr="00CC45E7">
        <w:rPr>
          <w:rFonts w:eastAsia="Times New Roman" w:cs="Arial"/>
          <w:b/>
          <w:sz w:val="24"/>
          <w:szCs w:val="24"/>
        </w:rPr>
        <w:t>Notes</w:t>
      </w:r>
    </w:p>
    <w:p w14:paraId="385D82F4" w14:textId="77777777" w:rsidR="00E9274D" w:rsidRPr="00CC45E7" w:rsidRDefault="00B62635" w:rsidP="00CC45E7">
      <w:pPr>
        <w:tabs>
          <w:tab w:val="left" w:pos="588"/>
        </w:tabs>
        <w:spacing w:afterLines="0"/>
        <w:rPr>
          <w:rFonts w:eastAsia="Times New Roman" w:cs="Arial"/>
        </w:rPr>
      </w:pPr>
      <w:r w:rsidRPr="00CC45E7">
        <w:rPr>
          <w:rFonts w:eastAsia="Times New Roman" w:cs="Arial"/>
        </w:rPr>
        <w:t xml:space="preserve">Data </w:t>
      </w:r>
      <w:r w:rsidR="00CF4C79" w:rsidRPr="00CC45E7">
        <w:rPr>
          <w:rFonts w:eastAsia="Times New Roman" w:cs="Arial"/>
        </w:rPr>
        <w:t xml:space="preserve">are subject to ongoing revision so data from previous reports should not be relied upon. Use the most up to date report when citing data. </w:t>
      </w:r>
    </w:p>
    <w:p w14:paraId="7675AC0B" w14:textId="77777777" w:rsidR="00E9274D" w:rsidRPr="00CC45E7" w:rsidRDefault="00E9274D" w:rsidP="00CC45E7">
      <w:pPr>
        <w:spacing w:afterLines="0"/>
        <w:rPr>
          <w:rFonts w:eastAsia="Times New Roman" w:cs="Arial"/>
        </w:rPr>
      </w:pPr>
      <w:r w:rsidRPr="00CC45E7">
        <w:rPr>
          <w:rFonts w:eastAsia="Times New Roman" w:cs="Arial"/>
        </w:rPr>
        <w:br w:type="page"/>
      </w:r>
    </w:p>
    <w:p w14:paraId="6FBD4F7E" w14:textId="77777777" w:rsidR="00341580" w:rsidRPr="00341580" w:rsidRDefault="00B62635" w:rsidP="00341580">
      <w:pPr>
        <w:pStyle w:val="Heading1"/>
        <w:spacing w:before="240" w:after="0" w:line="240" w:lineRule="auto"/>
        <w:rPr>
          <w:b w:val="0"/>
          <w:bCs w:val="0"/>
          <w:noProof/>
          <w:sz w:val="22"/>
          <w:szCs w:val="22"/>
        </w:rPr>
      </w:pPr>
      <w:bookmarkStart w:id="32" w:name="_Toc435168202"/>
      <w:bookmarkStart w:id="33" w:name="_Toc436818814"/>
      <w:bookmarkStart w:id="34" w:name="_Toc450223065"/>
      <w:bookmarkStart w:id="35" w:name="_Toc459796622"/>
      <w:bookmarkStart w:id="36" w:name="_Toc462910854"/>
      <w:bookmarkStart w:id="37" w:name="_Toc462911007"/>
      <w:bookmarkStart w:id="38" w:name="_Toc468796498"/>
      <w:bookmarkStart w:id="39" w:name="_Toc469393443"/>
      <w:bookmarkStart w:id="40" w:name="_Toc469393499"/>
      <w:bookmarkStart w:id="41" w:name="_Toc481060089"/>
      <w:bookmarkStart w:id="42" w:name="_Toc482964371"/>
      <w:bookmarkStart w:id="43" w:name="_Toc483998810"/>
      <w:bookmarkStart w:id="44" w:name="_Toc485299618"/>
      <w:bookmarkStart w:id="45" w:name="_Toc493759053"/>
      <w:bookmarkStart w:id="46" w:name="_Toc493759234"/>
      <w:bookmarkStart w:id="47" w:name="_Toc494185050"/>
      <w:bookmarkStart w:id="48" w:name="_Toc496003654"/>
      <w:bookmarkStart w:id="49" w:name="_Toc498597620"/>
      <w:bookmarkStart w:id="50" w:name="_Toc501707521"/>
      <w:bookmarkStart w:id="51" w:name="_Toc502663846"/>
      <w:bookmarkStart w:id="52" w:name="_Toc514241465"/>
      <w:bookmarkStart w:id="53" w:name="_Toc514332267"/>
      <w:bookmarkStart w:id="54" w:name="_Toc514760623"/>
      <w:bookmarkStart w:id="55" w:name="_Toc523989813"/>
      <w:bookmarkStart w:id="56" w:name="_Toc524592877"/>
      <w:bookmarkStart w:id="57" w:name="_Toc43989091"/>
      <w:bookmarkStart w:id="58" w:name="_Toc44059707"/>
      <w:bookmarkStart w:id="59" w:name="_Toc45884611"/>
      <w:bookmarkStart w:id="60" w:name="_Toc50013962"/>
      <w:bookmarkStart w:id="61" w:name="_Toc50107901"/>
      <w:bookmarkStart w:id="62" w:name="_Toc51137110"/>
      <w:bookmarkStart w:id="63" w:name="_Toc51139199"/>
      <w:bookmarkStart w:id="64" w:name="_Toc51850542"/>
      <w:bookmarkStart w:id="65" w:name="_Toc73015804"/>
      <w:r w:rsidRPr="00487682">
        <w:lastRenderedPageBreak/>
        <w:t>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48483C" w:rsidRPr="00341580">
        <w:rPr>
          <w:b w:val="0"/>
          <w:bCs w:val="0"/>
          <w:sz w:val="22"/>
          <w:szCs w:val="22"/>
        </w:rPr>
        <w:fldChar w:fldCharType="begin"/>
      </w:r>
      <w:r w:rsidR="0048483C" w:rsidRPr="00341580">
        <w:rPr>
          <w:b w:val="0"/>
          <w:bCs w:val="0"/>
          <w:sz w:val="22"/>
          <w:szCs w:val="22"/>
        </w:rPr>
        <w:instrText xml:space="preserve"> TOC \o "1-2" \h \z \u </w:instrText>
      </w:r>
      <w:r w:rsidR="0048483C" w:rsidRPr="00341580">
        <w:rPr>
          <w:b w:val="0"/>
          <w:bCs w:val="0"/>
          <w:sz w:val="22"/>
          <w:szCs w:val="22"/>
        </w:rPr>
        <w:fldChar w:fldCharType="separate"/>
      </w:r>
    </w:p>
    <w:p w14:paraId="6A2E38DF" w14:textId="1A9A3BFB"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06" w:history="1">
        <w:r w:rsidR="00341580" w:rsidRPr="00341580">
          <w:rPr>
            <w:rStyle w:val="Hyperlink"/>
            <w:rFonts w:ascii="Gill Sans MT" w:hAnsi="Gill Sans MT"/>
            <w:b w:val="0"/>
            <w:bCs w:val="0"/>
            <w:i w:val="0"/>
            <w:iCs w:val="0"/>
            <w:noProof/>
            <w:sz w:val="22"/>
            <w:szCs w:val="22"/>
          </w:rPr>
          <w:t>Executive summary</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_Toc73015806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6</w:t>
        </w:r>
        <w:r w:rsidR="00341580" w:rsidRPr="00341580">
          <w:rPr>
            <w:rFonts w:ascii="Gill Sans MT" w:hAnsi="Gill Sans MT"/>
            <w:b w:val="0"/>
            <w:bCs w:val="0"/>
            <w:i w:val="0"/>
            <w:iCs w:val="0"/>
            <w:noProof/>
            <w:webHidden/>
            <w:sz w:val="22"/>
            <w:szCs w:val="22"/>
          </w:rPr>
          <w:fldChar w:fldCharType="end"/>
        </w:r>
      </w:hyperlink>
    </w:p>
    <w:p w14:paraId="0A48AB51" w14:textId="34C5B195"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07" w:history="1">
        <w:r w:rsidR="00341580" w:rsidRPr="00341580">
          <w:rPr>
            <w:rStyle w:val="Hyperlink"/>
            <w:rFonts w:ascii="Gill Sans MT" w:hAnsi="Gill Sans MT"/>
            <w:b w:val="0"/>
            <w:bCs w:val="0"/>
            <w:i w:val="0"/>
            <w:iCs w:val="0"/>
            <w:noProof/>
            <w:sz w:val="22"/>
            <w:szCs w:val="22"/>
          </w:rPr>
          <w:t>Staphylococcus aureus bacteraemia</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_Toc73015807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7</w:t>
        </w:r>
        <w:r w:rsidR="00341580" w:rsidRPr="00341580">
          <w:rPr>
            <w:rFonts w:ascii="Gill Sans MT" w:hAnsi="Gill Sans MT"/>
            <w:b w:val="0"/>
            <w:bCs w:val="0"/>
            <w:i w:val="0"/>
            <w:iCs w:val="0"/>
            <w:noProof/>
            <w:webHidden/>
            <w:sz w:val="22"/>
            <w:szCs w:val="22"/>
          </w:rPr>
          <w:fldChar w:fldCharType="end"/>
        </w:r>
      </w:hyperlink>
    </w:p>
    <w:p w14:paraId="20E0EFE9" w14:textId="1E02D681"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08" w:history="1">
        <w:r w:rsidR="00341580" w:rsidRPr="00341580">
          <w:rPr>
            <w:rStyle w:val="Hyperlink"/>
            <w:rFonts w:ascii="Gill Sans MT" w:hAnsi="Gill Sans MT"/>
            <w:b w:val="0"/>
            <w:bCs w:val="0"/>
            <w:noProof/>
          </w:rPr>
          <w:t>Tasmanian rates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_Toc73015808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7</w:t>
        </w:r>
        <w:r w:rsidR="00341580" w:rsidRPr="00341580">
          <w:rPr>
            <w:rFonts w:ascii="Gill Sans MT" w:hAnsi="Gill Sans MT"/>
            <w:b w:val="0"/>
            <w:bCs w:val="0"/>
            <w:noProof/>
            <w:webHidden/>
          </w:rPr>
          <w:fldChar w:fldCharType="end"/>
        </w:r>
      </w:hyperlink>
    </w:p>
    <w:p w14:paraId="70607AEF" w14:textId="0DE4B293"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09" w:history="1">
        <w:r w:rsidR="00341580" w:rsidRPr="00341580">
          <w:rPr>
            <w:rStyle w:val="Hyperlink"/>
            <w:rFonts w:ascii="Gill Sans MT" w:hAnsi="Gill Sans MT"/>
            <w:b w:val="0"/>
            <w:bCs w:val="0"/>
            <w:noProof/>
          </w:rPr>
          <w:t>Hospital rates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_Toc73015809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8</w:t>
        </w:r>
        <w:r w:rsidR="00341580" w:rsidRPr="00341580">
          <w:rPr>
            <w:rFonts w:ascii="Gill Sans MT" w:hAnsi="Gill Sans MT"/>
            <w:b w:val="0"/>
            <w:bCs w:val="0"/>
            <w:noProof/>
            <w:webHidden/>
          </w:rPr>
          <w:fldChar w:fldCharType="end"/>
        </w:r>
      </w:hyperlink>
    </w:p>
    <w:p w14:paraId="405912FE" w14:textId="2F8C78F1"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0" w:history="1">
        <w:r w:rsidR="00341580" w:rsidRPr="00341580">
          <w:rPr>
            <w:rStyle w:val="Hyperlink"/>
            <w:rFonts w:ascii="Gill Sans MT" w:hAnsi="Gill Sans MT"/>
            <w:b w:val="0"/>
            <w:bCs w:val="0"/>
            <w:noProof/>
          </w:rPr>
          <w:t>HCA SAB according to methicillin susceptibility</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_Toc73015810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9</w:t>
        </w:r>
        <w:r w:rsidR="00341580" w:rsidRPr="00341580">
          <w:rPr>
            <w:rFonts w:ascii="Gill Sans MT" w:hAnsi="Gill Sans MT"/>
            <w:b w:val="0"/>
            <w:bCs w:val="0"/>
            <w:noProof/>
            <w:webHidden/>
          </w:rPr>
          <w:fldChar w:fldCharType="end"/>
        </w:r>
      </w:hyperlink>
    </w:p>
    <w:p w14:paraId="343A70F7" w14:textId="50B1552D"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1" w:history="1">
        <w:r w:rsidR="00341580" w:rsidRPr="00341580">
          <w:rPr>
            <w:rStyle w:val="Hyperlink"/>
            <w:rFonts w:ascii="Gill Sans MT" w:hAnsi="Gill Sans MT"/>
            <w:b w:val="0"/>
            <w:bCs w:val="0"/>
            <w:noProof/>
          </w:rPr>
          <w:t>Categorisation of HCA SAB related to source</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_Toc73015811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10</w:t>
        </w:r>
        <w:r w:rsidR="00341580" w:rsidRPr="00341580">
          <w:rPr>
            <w:rFonts w:ascii="Gill Sans MT" w:hAnsi="Gill Sans MT"/>
            <w:b w:val="0"/>
            <w:bCs w:val="0"/>
            <w:noProof/>
            <w:webHidden/>
          </w:rPr>
          <w:fldChar w:fldCharType="end"/>
        </w:r>
      </w:hyperlink>
    </w:p>
    <w:p w14:paraId="410C93A4" w14:textId="0A4948ED"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2" w:history="1">
        <w:r w:rsidR="00341580" w:rsidRPr="00341580">
          <w:rPr>
            <w:rStyle w:val="Hyperlink"/>
            <w:rFonts w:ascii="Gill Sans MT" w:hAnsi="Gill Sans MT"/>
            <w:b w:val="0"/>
            <w:bCs w:val="0"/>
            <w:noProof/>
          </w:rPr>
          <w:t>Community associated SAB</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_Toc73015812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12</w:t>
        </w:r>
        <w:r w:rsidR="00341580" w:rsidRPr="00341580">
          <w:rPr>
            <w:rFonts w:ascii="Gill Sans MT" w:hAnsi="Gill Sans MT"/>
            <w:b w:val="0"/>
            <w:bCs w:val="0"/>
            <w:noProof/>
            <w:webHidden/>
          </w:rPr>
          <w:fldChar w:fldCharType="end"/>
        </w:r>
      </w:hyperlink>
    </w:p>
    <w:p w14:paraId="1A88C13D" w14:textId="093D5F2F"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13" w:history="1">
        <w:r w:rsidR="00341580" w:rsidRPr="00341580">
          <w:rPr>
            <w:rStyle w:val="Hyperlink"/>
            <w:rFonts w:ascii="Gill Sans MT" w:hAnsi="Gill Sans MT"/>
            <w:b w:val="0"/>
            <w:bCs w:val="0"/>
            <w:i w:val="0"/>
            <w:iCs w:val="0"/>
            <w:noProof/>
            <w:sz w:val="22"/>
            <w:szCs w:val="22"/>
          </w:rPr>
          <w:t>Clostridioides difficile infection</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_Toc73015813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13</w:t>
        </w:r>
        <w:r w:rsidR="00341580" w:rsidRPr="00341580">
          <w:rPr>
            <w:rFonts w:ascii="Gill Sans MT" w:hAnsi="Gill Sans MT"/>
            <w:b w:val="0"/>
            <w:bCs w:val="0"/>
            <w:i w:val="0"/>
            <w:iCs w:val="0"/>
            <w:noProof/>
            <w:webHidden/>
            <w:sz w:val="22"/>
            <w:szCs w:val="22"/>
          </w:rPr>
          <w:fldChar w:fldCharType="end"/>
        </w:r>
      </w:hyperlink>
    </w:p>
    <w:p w14:paraId="0B69FFA7" w14:textId="4E566C9B"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4" w:history="1">
        <w:r w:rsidR="00341580" w:rsidRPr="00341580">
          <w:rPr>
            <w:rStyle w:val="Hyperlink"/>
            <w:rFonts w:ascii="Gill Sans MT" w:hAnsi="Gill Sans MT"/>
            <w:b w:val="0"/>
            <w:bCs w:val="0"/>
            <w:noProof/>
          </w:rPr>
          <w:t>Tasmanian rates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_Toc73015814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13</w:t>
        </w:r>
        <w:r w:rsidR="00341580" w:rsidRPr="00341580">
          <w:rPr>
            <w:rFonts w:ascii="Gill Sans MT" w:hAnsi="Gill Sans MT"/>
            <w:b w:val="0"/>
            <w:bCs w:val="0"/>
            <w:noProof/>
            <w:webHidden/>
          </w:rPr>
          <w:fldChar w:fldCharType="end"/>
        </w:r>
      </w:hyperlink>
    </w:p>
    <w:p w14:paraId="7C816FDF" w14:textId="34CB1E57"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5" w:history="1">
        <w:r w:rsidR="00341580" w:rsidRPr="00341580">
          <w:rPr>
            <w:rStyle w:val="Hyperlink"/>
            <w:rFonts w:ascii="Gill Sans MT" w:hAnsi="Gill Sans MT"/>
            <w:b w:val="0"/>
            <w:bCs w:val="0"/>
            <w:noProof/>
          </w:rPr>
          <w:t>Hospital rates – by calendar year</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_Toc73015815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14</w:t>
        </w:r>
        <w:r w:rsidR="00341580" w:rsidRPr="00341580">
          <w:rPr>
            <w:rFonts w:ascii="Gill Sans MT" w:hAnsi="Gill Sans MT"/>
            <w:b w:val="0"/>
            <w:bCs w:val="0"/>
            <w:noProof/>
            <w:webHidden/>
          </w:rPr>
          <w:fldChar w:fldCharType="end"/>
        </w:r>
      </w:hyperlink>
    </w:p>
    <w:p w14:paraId="0CADC5C9" w14:textId="15E92B50"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16" w:history="1">
        <w:r w:rsidR="00341580" w:rsidRPr="00341580">
          <w:rPr>
            <w:rStyle w:val="Hyperlink"/>
            <w:rFonts w:ascii="Gill Sans MT" w:hAnsi="Gill Sans MT"/>
            <w:b w:val="0"/>
            <w:bCs w:val="0"/>
            <w:i w:val="0"/>
            <w:iCs w:val="0"/>
            <w:noProof/>
            <w:sz w:val="22"/>
            <w:szCs w:val="22"/>
          </w:rPr>
          <w:t>Vancomycin resistant enterococci</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_Toc73015816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15</w:t>
        </w:r>
        <w:r w:rsidR="00341580" w:rsidRPr="00341580">
          <w:rPr>
            <w:rFonts w:ascii="Gill Sans MT" w:hAnsi="Gill Sans MT"/>
            <w:b w:val="0"/>
            <w:bCs w:val="0"/>
            <w:i w:val="0"/>
            <w:iCs w:val="0"/>
            <w:noProof/>
            <w:webHidden/>
            <w:sz w:val="22"/>
            <w:szCs w:val="22"/>
          </w:rPr>
          <w:fldChar w:fldCharType="end"/>
        </w:r>
      </w:hyperlink>
    </w:p>
    <w:p w14:paraId="01896898" w14:textId="0D051C0C"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7" w:history="1">
        <w:r w:rsidR="00341580" w:rsidRPr="00341580">
          <w:rPr>
            <w:rStyle w:val="Hyperlink"/>
            <w:rFonts w:ascii="Gill Sans MT" w:hAnsi="Gill Sans MT"/>
            <w:b w:val="0"/>
            <w:bCs w:val="0"/>
            <w:noProof/>
          </w:rPr>
          <w:t>VRE genotypes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_Toc73015817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16</w:t>
        </w:r>
        <w:r w:rsidR="00341580" w:rsidRPr="00341580">
          <w:rPr>
            <w:rFonts w:ascii="Gill Sans MT" w:hAnsi="Gill Sans MT"/>
            <w:b w:val="0"/>
            <w:bCs w:val="0"/>
            <w:noProof/>
            <w:webHidden/>
          </w:rPr>
          <w:fldChar w:fldCharType="end"/>
        </w:r>
      </w:hyperlink>
    </w:p>
    <w:p w14:paraId="0F7E4805" w14:textId="7972BCFB"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18" w:history="1">
        <w:r w:rsidR="00341580" w:rsidRPr="00341580">
          <w:rPr>
            <w:rStyle w:val="Hyperlink"/>
            <w:rFonts w:ascii="Gill Sans MT" w:hAnsi="Gill Sans MT"/>
            <w:b w:val="0"/>
            <w:bCs w:val="0"/>
            <w:noProof/>
          </w:rPr>
          <w:t>VRE screening effort</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_Toc73015818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19</w:t>
        </w:r>
        <w:r w:rsidR="00341580" w:rsidRPr="00341580">
          <w:rPr>
            <w:rFonts w:ascii="Gill Sans MT" w:hAnsi="Gill Sans MT"/>
            <w:b w:val="0"/>
            <w:bCs w:val="0"/>
            <w:noProof/>
            <w:webHidden/>
          </w:rPr>
          <w:fldChar w:fldCharType="end"/>
        </w:r>
      </w:hyperlink>
    </w:p>
    <w:p w14:paraId="7A9D8F27" w14:textId="50ABEF5F"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19" w:history="1">
        <w:r w:rsidR="00341580" w:rsidRPr="00341580">
          <w:rPr>
            <w:rStyle w:val="Hyperlink"/>
            <w:rFonts w:ascii="Gill Sans MT" w:hAnsi="Gill Sans MT"/>
            <w:b w:val="0"/>
            <w:bCs w:val="0"/>
            <w:i w:val="0"/>
            <w:iCs w:val="0"/>
            <w:noProof/>
            <w:sz w:val="22"/>
            <w:szCs w:val="22"/>
          </w:rPr>
          <w:t>Critical Antimicrobial Resistances</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_Toc73015819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20</w:t>
        </w:r>
        <w:r w:rsidR="00341580" w:rsidRPr="00341580">
          <w:rPr>
            <w:rFonts w:ascii="Gill Sans MT" w:hAnsi="Gill Sans MT"/>
            <w:b w:val="0"/>
            <w:bCs w:val="0"/>
            <w:i w:val="0"/>
            <w:iCs w:val="0"/>
            <w:noProof/>
            <w:webHidden/>
            <w:sz w:val="22"/>
            <w:szCs w:val="22"/>
          </w:rPr>
          <w:fldChar w:fldCharType="end"/>
        </w:r>
      </w:hyperlink>
    </w:p>
    <w:p w14:paraId="0989BE60" w14:textId="106A9616"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20" w:history="1">
        <w:r w:rsidR="00341580" w:rsidRPr="00341580">
          <w:rPr>
            <w:rStyle w:val="Hyperlink"/>
            <w:rFonts w:ascii="Gill Sans MT" w:hAnsi="Gill Sans MT"/>
            <w:b w:val="0"/>
            <w:bCs w:val="0"/>
            <w:noProof/>
          </w:rPr>
          <w:t>Carbapenemase-producing Enterobacterales identified in Tasmania 2019 - 2020</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_Toc73015820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20</w:t>
        </w:r>
        <w:r w:rsidR="00341580" w:rsidRPr="00341580">
          <w:rPr>
            <w:rFonts w:ascii="Gill Sans MT" w:hAnsi="Gill Sans MT"/>
            <w:b w:val="0"/>
            <w:bCs w:val="0"/>
            <w:noProof/>
            <w:webHidden/>
          </w:rPr>
          <w:fldChar w:fldCharType="end"/>
        </w:r>
      </w:hyperlink>
    </w:p>
    <w:p w14:paraId="045913AA" w14:textId="4FA065F8"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21" w:history="1">
        <w:r w:rsidR="00341580" w:rsidRPr="00341580">
          <w:rPr>
            <w:rStyle w:val="Hyperlink"/>
            <w:rFonts w:ascii="Gill Sans MT" w:hAnsi="Gill Sans MT"/>
            <w:b w:val="0"/>
            <w:bCs w:val="0"/>
            <w:i w:val="0"/>
            <w:iCs w:val="0"/>
            <w:noProof/>
            <w:sz w:val="22"/>
            <w:szCs w:val="22"/>
          </w:rPr>
          <w:t>Hand Hygiene</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_Toc73015821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21</w:t>
        </w:r>
        <w:r w:rsidR="00341580" w:rsidRPr="00341580">
          <w:rPr>
            <w:rFonts w:ascii="Gill Sans MT" w:hAnsi="Gill Sans MT"/>
            <w:b w:val="0"/>
            <w:bCs w:val="0"/>
            <w:i w:val="0"/>
            <w:iCs w:val="0"/>
            <w:noProof/>
            <w:webHidden/>
            <w:sz w:val="22"/>
            <w:szCs w:val="22"/>
          </w:rPr>
          <w:fldChar w:fldCharType="end"/>
        </w:r>
      </w:hyperlink>
    </w:p>
    <w:p w14:paraId="6854095E" w14:textId="35E8E87E"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22" w:history="1">
        <w:r w:rsidR="00341580" w:rsidRPr="00341580">
          <w:rPr>
            <w:rStyle w:val="Hyperlink"/>
            <w:rFonts w:ascii="Gill Sans MT" w:hAnsi="Gill Sans MT"/>
            <w:b w:val="0"/>
            <w:bCs w:val="0"/>
            <w:noProof/>
          </w:rPr>
          <w:t>Tasmanian rates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_Toc73015822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21</w:t>
        </w:r>
        <w:r w:rsidR="00341580" w:rsidRPr="00341580">
          <w:rPr>
            <w:rFonts w:ascii="Gill Sans MT" w:hAnsi="Gill Sans MT"/>
            <w:b w:val="0"/>
            <w:bCs w:val="0"/>
            <w:noProof/>
            <w:webHidden/>
          </w:rPr>
          <w:fldChar w:fldCharType="end"/>
        </w:r>
      </w:hyperlink>
    </w:p>
    <w:p w14:paraId="7AF84638" w14:textId="0AF52B50"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23" w:history="1">
        <w:r w:rsidR="00341580" w:rsidRPr="00341580">
          <w:rPr>
            <w:rStyle w:val="Hyperlink"/>
            <w:rFonts w:ascii="Gill Sans MT" w:hAnsi="Gill Sans MT"/>
            <w:b w:val="0"/>
            <w:bCs w:val="0"/>
            <w:noProof/>
          </w:rPr>
          <w:t>Hand hygiene compliance 2020</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_Toc73015823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22</w:t>
        </w:r>
        <w:r w:rsidR="00341580" w:rsidRPr="00341580">
          <w:rPr>
            <w:rFonts w:ascii="Gill Sans MT" w:hAnsi="Gill Sans MT"/>
            <w:b w:val="0"/>
            <w:bCs w:val="0"/>
            <w:noProof/>
            <w:webHidden/>
          </w:rPr>
          <w:fldChar w:fldCharType="end"/>
        </w:r>
      </w:hyperlink>
    </w:p>
    <w:p w14:paraId="21AAC1D7" w14:textId="4F659C8F"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24" w:history="1">
        <w:r w:rsidR="00341580" w:rsidRPr="00341580">
          <w:rPr>
            <w:rStyle w:val="Hyperlink"/>
            <w:rFonts w:ascii="Gill Sans MT" w:eastAsiaTheme="majorEastAsia" w:hAnsi="Gill Sans MT" w:cstheme="majorBidi"/>
            <w:b w:val="0"/>
            <w:bCs w:val="0"/>
            <w:i w:val="0"/>
            <w:iCs w:val="0"/>
            <w:noProof/>
            <w:sz w:val="22"/>
            <w:szCs w:val="22"/>
          </w:rPr>
          <w:t>Antibiotic use surveillance</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_Toc73015824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27</w:t>
        </w:r>
        <w:r w:rsidR="00341580" w:rsidRPr="00341580">
          <w:rPr>
            <w:rFonts w:ascii="Gill Sans MT" w:hAnsi="Gill Sans MT"/>
            <w:b w:val="0"/>
            <w:bCs w:val="0"/>
            <w:i w:val="0"/>
            <w:iCs w:val="0"/>
            <w:noProof/>
            <w:webHidden/>
            <w:sz w:val="22"/>
            <w:szCs w:val="22"/>
          </w:rPr>
          <w:fldChar w:fldCharType="end"/>
        </w:r>
      </w:hyperlink>
    </w:p>
    <w:p w14:paraId="2EDB135F" w14:textId="4F133BE9"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25" w:history="1">
        <w:r w:rsidR="00341580" w:rsidRPr="00341580">
          <w:rPr>
            <w:rStyle w:val="Hyperlink"/>
            <w:rFonts w:ascii="Gill Sans MT" w:hAnsi="Gill Sans MT"/>
            <w:b w:val="0"/>
            <w:bCs w:val="0"/>
            <w:i w:val="0"/>
            <w:iCs w:val="0"/>
            <w:noProof/>
            <w:sz w:val="22"/>
            <w:szCs w:val="22"/>
          </w:rPr>
          <w:t>Antimicrobial use in District and rural hospitals</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_Toc73015825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31</w:t>
        </w:r>
        <w:r w:rsidR="00341580" w:rsidRPr="00341580">
          <w:rPr>
            <w:rFonts w:ascii="Gill Sans MT" w:hAnsi="Gill Sans MT"/>
            <w:b w:val="0"/>
            <w:bCs w:val="0"/>
            <w:i w:val="0"/>
            <w:iCs w:val="0"/>
            <w:noProof/>
            <w:webHidden/>
            <w:sz w:val="22"/>
            <w:szCs w:val="22"/>
          </w:rPr>
          <w:fldChar w:fldCharType="end"/>
        </w:r>
      </w:hyperlink>
    </w:p>
    <w:p w14:paraId="2582FB2E" w14:textId="63D78413"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26" w:history="1">
        <w:r w:rsidR="00341580" w:rsidRPr="00341580">
          <w:rPr>
            <w:rStyle w:val="Hyperlink"/>
            <w:rFonts w:ascii="Gill Sans MT" w:hAnsi="Gill Sans MT"/>
            <w:b w:val="0"/>
            <w:bCs w:val="0"/>
            <w:noProof/>
            <w:lang w:eastAsia="en-AU"/>
          </w:rPr>
          <w:t>AUTasRH 2020 results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_Toc73015826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31</w:t>
        </w:r>
        <w:r w:rsidR="00341580" w:rsidRPr="00341580">
          <w:rPr>
            <w:rFonts w:ascii="Gill Sans MT" w:hAnsi="Gill Sans MT"/>
            <w:b w:val="0"/>
            <w:bCs w:val="0"/>
            <w:noProof/>
            <w:webHidden/>
          </w:rPr>
          <w:fldChar w:fldCharType="end"/>
        </w:r>
      </w:hyperlink>
    </w:p>
    <w:p w14:paraId="2CEADB1E" w14:textId="433DFE50"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27" w:history="1">
        <w:r w:rsidR="00341580" w:rsidRPr="00341580">
          <w:rPr>
            <w:rStyle w:val="Hyperlink"/>
            <w:rFonts w:ascii="Gill Sans MT" w:hAnsi="Gill Sans MT"/>
            <w:b w:val="0"/>
            <w:bCs w:val="0"/>
            <w:i w:val="0"/>
            <w:iCs w:val="0"/>
            <w:noProof/>
            <w:sz w:val="22"/>
            <w:szCs w:val="22"/>
          </w:rPr>
          <w:t>Acknowledgements</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_Toc73015827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32</w:t>
        </w:r>
        <w:r w:rsidR="00341580" w:rsidRPr="00341580">
          <w:rPr>
            <w:rFonts w:ascii="Gill Sans MT" w:hAnsi="Gill Sans MT"/>
            <w:b w:val="0"/>
            <w:bCs w:val="0"/>
            <w:i w:val="0"/>
            <w:iCs w:val="0"/>
            <w:noProof/>
            <w:webHidden/>
            <w:sz w:val="22"/>
            <w:szCs w:val="22"/>
          </w:rPr>
          <w:fldChar w:fldCharType="end"/>
        </w:r>
      </w:hyperlink>
    </w:p>
    <w:p w14:paraId="48E4EBB5" w14:textId="3598D6AD"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28" w:history="1">
        <w:r w:rsidR="00341580" w:rsidRPr="00341580">
          <w:rPr>
            <w:rStyle w:val="Hyperlink"/>
            <w:rFonts w:ascii="Gill Sans MT" w:hAnsi="Gill Sans MT"/>
            <w:b w:val="0"/>
            <w:bCs w:val="0"/>
            <w:i w:val="0"/>
            <w:iCs w:val="0"/>
            <w:noProof/>
            <w:sz w:val="22"/>
            <w:szCs w:val="22"/>
          </w:rPr>
          <w:t>Appendix 1</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_Toc73015828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33</w:t>
        </w:r>
        <w:r w:rsidR="00341580" w:rsidRPr="00341580">
          <w:rPr>
            <w:rFonts w:ascii="Gill Sans MT" w:hAnsi="Gill Sans MT"/>
            <w:b w:val="0"/>
            <w:bCs w:val="0"/>
            <w:i w:val="0"/>
            <w:iCs w:val="0"/>
            <w:noProof/>
            <w:webHidden/>
            <w:sz w:val="22"/>
            <w:szCs w:val="22"/>
          </w:rPr>
          <w:fldChar w:fldCharType="end"/>
        </w:r>
      </w:hyperlink>
    </w:p>
    <w:p w14:paraId="1133687B" w14:textId="4E152BD1"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29" w:history="1">
        <w:r w:rsidR="00341580" w:rsidRPr="00341580">
          <w:rPr>
            <w:rStyle w:val="Hyperlink"/>
            <w:rFonts w:ascii="Gill Sans MT" w:hAnsi="Gill Sans MT"/>
            <w:b w:val="0"/>
            <w:bCs w:val="0"/>
            <w:noProof/>
            <w:lang w:eastAsia="en-AU"/>
          </w:rPr>
          <w:t>Explanatory notes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_Toc73015829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33</w:t>
        </w:r>
        <w:r w:rsidR="00341580" w:rsidRPr="00341580">
          <w:rPr>
            <w:rFonts w:ascii="Gill Sans MT" w:hAnsi="Gill Sans MT"/>
            <w:b w:val="0"/>
            <w:bCs w:val="0"/>
            <w:noProof/>
            <w:webHidden/>
          </w:rPr>
          <w:fldChar w:fldCharType="end"/>
        </w:r>
      </w:hyperlink>
    </w:p>
    <w:p w14:paraId="7C3BF578" w14:textId="0DCA494F"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30" w:history="1">
        <w:r w:rsidR="00341580" w:rsidRPr="00341580">
          <w:rPr>
            <w:rStyle w:val="Hyperlink"/>
            <w:rFonts w:ascii="Gill Sans MT" w:hAnsi="Gill Sans MT"/>
            <w:b w:val="0"/>
            <w:bCs w:val="0"/>
            <w:i w:val="0"/>
            <w:iCs w:val="0"/>
            <w:noProof/>
            <w:sz w:val="22"/>
            <w:szCs w:val="22"/>
          </w:rPr>
          <w:t>Appendix 2</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_Toc73015830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36</w:t>
        </w:r>
        <w:r w:rsidR="00341580" w:rsidRPr="00341580">
          <w:rPr>
            <w:rFonts w:ascii="Gill Sans MT" w:hAnsi="Gill Sans MT"/>
            <w:b w:val="0"/>
            <w:bCs w:val="0"/>
            <w:i w:val="0"/>
            <w:iCs w:val="0"/>
            <w:noProof/>
            <w:webHidden/>
            <w:sz w:val="22"/>
            <w:szCs w:val="22"/>
          </w:rPr>
          <w:fldChar w:fldCharType="end"/>
        </w:r>
      </w:hyperlink>
    </w:p>
    <w:p w14:paraId="2345050A" w14:textId="3A6B806F"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31" w:history="1">
        <w:r w:rsidR="00341580" w:rsidRPr="00341580">
          <w:rPr>
            <w:rStyle w:val="Hyperlink"/>
            <w:rFonts w:ascii="Gill Sans MT" w:hAnsi="Gill Sans MT"/>
            <w:b w:val="0"/>
            <w:bCs w:val="0"/>
            <w:noProof/>
            <w:lang w:val="fr-FR"/>
          </w:rPr>
          <w:t xml:space="preserve">Healthcare </w:t>
        </w:r>
        <w:r w:rsidR="00341580" w:rsidRPr="00341580">
          <w:rPr>
            <w:rStyle w:val="Hyperlink"/>
            <w:rFonts w:ascii="Gill Sans MT" w:hAnsi="Gill Sans MT"/>
            <w:b w:val="0"/>
            <w:bCs w:val="0"/>
            <w:noProof/>
          </w:rPr>
          <w:t>associated</w:t>
        </w:r>
        <w:r w:rsidR="00341580" w:rsidRPr="00341580">
          <w:rPr>
            <w:rStyle w:val="Hyperlink"/>
            <w:rFonts w:ascii="Gill Sans MT" w:hAnsi="Gill Sans MT"/>
            <w:b w:val="0"/>
            <w:bCs w:val="0"/>
            <w:noProof/>
            <w:lang w:val="fr-FR"/>
          </w:rPr>
          <w:t xml:space="preserve"> Staphylococcus aureus </w:t>
        </w:r>
        <w:r w:rsidR="00341580" w:rsidRPr="00341580">
          <w:rPr>
            <w:rStyle w:val="Hyperlink"/>
            <w:rFonts w:ascii="Gill Sans MT" w:hAnsi="Gill Sans MT"/>
            <w:b w:val="0"/>
            <w:bCs w:val="0"/>
            <w:noProof/>
          </w:rPr>
          <w:t>bacteraemia</w:t>
        </w:r>
        <w:r w:rsidR="00341580" w:rsidRPr="00341580">
          <w:rPr>
            <w:rStyle w:val="Hyperlink"/>
            <w:rFonts w:ascii="Gill Sans MT" w:hAnsi="Gill Sans MT"/>
            <w:b w:val="0"/>
            <w:bCs w:val="0"/>
            <w:noProof/>
            <w:lang w:val="fr-FR"/>
          </w:rPr>
          <w:t xml:space="preserve"> (SAB)</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_Toc73015831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36</w:t>
        </w:r>
        <w:r w:rsidR="00341580" w:rsidRPr="00341580">
          <w:rPr>
            <w:rFonts w:ascii="Gill Sans MT" w:hAnsi="Gill Sans MT"/>
            <w:b w:val="0"/>
            <w:bCs w:val="0"/>
            <w:noProof/>
            <w:webHidden/>
          </w:rPr>
          <w:fldChar w:fldCharType="end"/>
        </w:r>
      </w:hyperlink>
    </w:p>
    <w:p w14:paraId="29DF21A2" w14:textId="102CF38A"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32" w:history="1">
        <w:r w:rsidR="00341580" w:rsidRPr="00341580">
          <w:rPr>
            <w:rStyle w:val="Hyperlink"/>
            <w:rFonts w:ascii="Gill Sans MT" w:hAnsi="Gill Sans MT"/>
            <w:b w:val="0"/>
            <w:bCs w:val="0"/>
            <w:noProof/>
          </w:rPr>
          <w:t>Clostridioides difficile infection (CDI)</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_Toc73015832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38</w:t>
        </w:r>
        <w:r w:rsidR="00341580" w:rsidRPr="00341580">
          <w:rPr>
            <w:rFonts w:ascii="Gill Sans MT" w:hAnsi="Gill Sans MT"/>
            <w:b w:val="0"/>
            <w:bCs w:val="0"/>
            <w:noProof/>
            <w:webHidden/>
          </w:rPr>
          <w:fldChar w:fldCharType="end"/>
        </w:r>
      </w:hyperlink>
    </w:p>
    <w:p w14:paraId="701A04E3" w14:textId="193147CC"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33" w:history="1">
        <w:r w:rsidR="00341580" w:rsidRPr="00341580">
          <w:rPr>
            <w:rStyle w:val="Hyperlink"/>
            <w:rFonts w:ascii="Gill Sans MT" w:hAnsi="Gill Sans MT"/>
            <w:b w:val="0"/>
            <w:bCs w:val="0"/>
            <w:noProof/>
          </w:rPr>
          <w:t>Vancomycin resistant enterococci (VRE)</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_Toc73015833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40</w:t>
        </w:r>
        <w:r w:rsidR="00341580" w:rsidRPr="00341580">
          <w:rPr>
            <w:rFonts w:ascii="Gill Sans MT" w:hAnsi="Gill Sans MT"/>
            <w:b w:val="0"/>
            <w:bCs w:val="0"/>
            <w:noProof/>
            <w:webHidden/>
          </w:rPr>
          <w:fldChar w:fldCharType="end"/>
        </w:r>
      </w:hyperlink>
    </w:p>
    <w:p w14:paraId="313A6BC8" w14:textId="0920D190" w:rsidR="00341580" w:rsidRPr="00341580" w:rsidRDefault="00D91CDC" w:rsidP="00341580">
      <w:pPr>
        <w:pStyle w:val="TOC1"/>
        <w:tabs>
          <w:tab w:val="right" w:leader="dot" w:pos="9016"/>
        </w:tabs>
        <w:spacing w:before="0" w:after="336" w:line="240" w:lineRule="auto"/>
        <w:rPr>
          <w:rFonts w:ascii="Gill Sans MT" w:eastAsiaTheme="minorEastAsia" w:hAnsi="Gill Sans MT" w:cstheme="minorBidi"/>
          <w:b w:val="0"/>
          <w:bCs w:val="0"/>
          <w:i w:val="0"/>
          <w:iCs w:val="0"/>
          <w:noProof/>
          <w:sz w:val="22"/>
          <w:szCs w:val="22"/>
          <w:lang w:eastAsia="en-AU"/>
        </w:rPr>
      </w:pPr>
      <w:hyperlink w:anchor="_Toc73015834" w:history="1">
        <w:r w:rsidR="00341580" w:rsidRPr="00341580">
          <w:rPr>
            <w:rStyle w:val="Hyperlink"/>
            <w:rFonts w:ascii="Gill Sans MT" w:hAnsi="Gill Sans MT"/>
            <w:b w:val="0"/>
            <w:bCs w:val="0"/>
            <w:i w:val="0"/>
            <w:iCs w:val="0"/>
            <w:noProof/>
            <w:sz w:val="22"/>
            <w:szCs w:val="22"/>
          </w:rPr>
          <w:t>Appendix 3</w:t>
        </w:r>
        <w:r w:rsidR="00341580" w:rsidRPr="00341580">
          <w:rPr>
            <w:rFonts w:ascii="Gill Sans MT" w:hAnsi="Gill Sans MT"/>
            <w:b w:val="0"/>
            <w:bCs w:val="0"/>
            <w:i w:val="0"/>
            <w:iCs w:val="0"/>
            <w:noProof/>
            <w:webHidden/>
            <w:sz w:val="22"/>
            <w:szCs w:val="22"/>
          </w:rPr>
          <w:tab/>
        </w:r>
        <w:r w:rsidR="00341580" w:rsidRPr="00341580">
          <w:rPr>
            <w:rFonts w:ascii="Gill Sans MT" w:hAnsi="Gill Sans MT"/>
            <w:b w:val="0"/>
            <w:bCs w:val="0"/>
            <w:i w:val="0"/>
            <w:iCs w:val="0"/>
            <w:noProof/>
            <w:webHidden/>
            <w:sz w:val="22"/>
            <w:szCs w:val="22"/>
          </w:rPr>
          <w:fldChar w:fldCharType="begin"/>
        </w:r>
        <w:r w:rsidR="00341580" w:rsidRPr="00341580">
          <w:rPr>
            <w:rFonts w:ascii="Gill Sans MT" w:hAnsi="Gill Sans MT"/>
            <w:b w:val="0"/>
            <w:bCs w:val="0"/>
            <w:i w:val="0"/>
            <w:iCs w:val="0"/>
            <w:noProof/>
            <w:webHidden/>
            <w:sz w:val="22"/>
            <w:szCs w:val="22"/>
          </w:rPr>
          <w:instrText xml:space="preserve"> PAGEREF _Toc73015834 \h </w:instrText>
        </w:r>
        <w:r w:rsidR="00341580" w:rsidRPr="00341580">
          <w:rPr>
            <w:rFonts w:ascii="Gill Sans MT" w:hAnsi="Gill Sans MT"/>
            <w:b w:val="0"/>
            <w:bCs w:val="0"/>
            <w:i w:val="0"/>
            <w:iCs w:val="0"/>
            <w:noProof/>
            <w:webHidden/>
            <w:sz w:val="22"/>
            <w:szCs w:val="22"/>
          </w:rPr>
        </w:r>
        <w:r w:rsidR="00341580" w:rsidRPr="00341580">
          <w:rPr>
            <w:rFonts w:ascii="Gill Sans MT" w:hAnsi="Gill Sans MT"/>
            <w:b w:val="0"/>
            <w:bCs w:val="0"/>
            <w:i w:val="0"/>
            <w:iCs w:val="0"/>
            <w:noProof/>
            <w:webHidden/>
            <w:sz w:val="22"/>
            <w:szCs w:val="22"/>
          </w:rPr>
          <w:fldChar w:fldCharType="separate"/>
        </w:r>
        <w:r>
          <w:rPr>
            <w:rFonts w:ascii="Gill Sans MT" w:hAnsi="Gill Sans MT"/>
            <w:b w:val="0"/>
            <w:bCs w:val="0"/>
            <w:i w:val="0"/>
            <w:iCs w:val="0"/>
            <w:noProof/>
            <w:webHidden/>
            <w:sz w:val="22"/>
            <w:szCs w:val="22"/>
          </w:rPr>
          <w:t>42</w:t>
        </w:r>
        <w:r w:rsidR="00341580" w:rsidRPr="00341580">
          <w:rPr>
            <w:rFonts w:ascii="Gill Sans MT" w:hAnsi="Gill Sans MT"/>
            <w:b w:val="0"/>
            <w:bCs w:val="0"/>
            <w:i w:val="0"/>
            <w:iCs w:val="0"/>
            <w:noProof/>
            <w:webHidden/>
            <w:sz w:val="22"/>
            <w:szCs w:val="22"/>
          </w:rPr>
          <w:fldChar w:fldCharType="end"/>
        </w:r>
      </w:hyperlink>
    </w:p>
    <w:p w14:paraId="2945A01D" w14:textId="62426F28" w:rsidR="00341580" w:rsidRPr="00341580" w:rsidRDefault="00D91CDC" w:rsidP="00341580">
      <w:pPr>
        <w:pStyle w:val="TOC2"/>
        <w:tabs>
          <w:tab w:val="right" w:leader="dot" w:pos="9016"/>
        </w:tabs>
        <w:spacing w:before="0" w:after="336" w:line="240" w:lineRule="auto"/>
        <w:rPr>
          <w:rFonts w:ascii="Gill Sans MT" w:eastAsiaTheme="minorEastAsia" w:hAnsi="Gill Sans MT" w:cstheme="minorBidi"/>
          <w:b w:val="0"/>
          <w:bCs w:val="0"/>
          <w:noProof/>
          <w:lang w:eastAsia="en-AU"/>
        </w:rPr>
      </w:pPr>
      <w:hyperlink w:anchor="_Toc73015835" w:history="1">
        <w:r w:rsidR="00341580" w:rsidRPr="00341580">
          <w:rPr>
            <w:rStyle w:val="Hyperlink"/>
            <w:rFonts w:ascii="Gill Sans MT" w:hAnsi="Gill Sans MT"/>
            <w:b w:val="0"/>
            <w:bCs w:val="0"/>
            <w:noProof/>
            <w:lang w:eastAsia="en-AU"/>
          </w:rPr>
          <w:t>AUTasRH 2020 results</w:t>
        </w:r>
        <w:r w:rsidR="00341580" w:rsidRPr="00341580">
          <w:rPr>
            <w:rFonts w:ascii="Gill Sans MT" w:hAnsi="Gill Sans MT"/>
            <w:b w:val="0"/>
            <w:bCs w:val="0"/>
            <w:noProof/>
            <w:webHidden/>
          </w:rPr>
          <w:tab/>
        </w:r>
        <w:r w:rsidR="00341580" w:rsidRPr="00341580">
          <w:rPr>
            <w:rFonts w:ascii="Gill Sans MT" w:hAnsi="Gill Sans MT"/>
            <w:b w:val="0"/>
            <w:bCs w:val="0"/>
            <w:noProof/>
            <w:webHidden/>
          </w:rPr>
          <w:fldChar w:fldCharType="begin"/>
        </w:r>
        <w:r w:rsidR="00341580" w:rsidRPr="00341580">
          <w:rPr>
            <w:rFonts w:ascii="Gill Sans MT" w:hAnsi="Gill Sans MT"/>
            <w:b w:val="0"/>
            <w:bCs w:val="0"/>
            <w:noProof/>
            <w:webHidden/>
          </w:rPr>
          <w:instrText xml:space="preserve"> PAGEREF _Toc73015835 \h </w:instrText>
        </w:r>
        <w:r w:rsidR="00341580" w:rsidRPr="00341580">
          <w:rPr>
            <w:rFonts w:ascii="Gill Sans MT" w:hAnsi="Gill Sans MT"/>
            <w:b w:val="0"/>
            <w:bCs w:val="0"/>
            <w:noProof/>
            <w:webHidden/>
          </w:rPr>
        </w:r>
        <w:r w:rsidR="00341580" w:rsidRPr="00341580">
          <w:rPr>
            <w:rFonts w:ascii="Gill Sans MT" w:hAnsi="Gill Sans MT"/>
            <w:b w:val="0"/>
            <w:bCs w:val="0"/>
            <w:noProof/>
            <w:webHidden/>
          </w:rPr>
          <w:fldChar w:fldCharType="separate"/>
        </w:r>
        <w:r>
          <w:rPr>
            <w:rFonts w:ascii="Gill Sans MT" w:hAnsi="Gill Sans MT"/>
            <w:b w:val="0"/>
            <w:bCs w:val="0"/>
            <w:noProof/>
            <w:webHidden/>
          </w:rPr>
          <w:t>42</w:t>
        </w:r>
        <w:r w:rsidR="00341580" w:rsidRPr="00341580">
          <w:rPr>
            <w:rFonts w:ascii="Gill Sans MT" w:hAnsi="Gill Sans MT"/>
            <w:b w:val="0"/>
            <w:bCs w:val="0"/>
            <w:noProof/>
            <w:webHidden/>
          </w:rPr>
          <w:fldChar w:fldCharType="end"/>
        </w:r>
      </w:hyperlink>
    </w:p>
    <w:p w14:paraId="13D005BC" w14:textId="77777777" w:rsidR="0048483C" w:rsidRPr="0048483C" w:rsidRDefault="0048483C" w:rsidP="00341580">
      <w:pPr>
        <w:spacing w:before="240" w:afterLines="0" w:after="0" w:line="240" w:lineRule="auto"/>
        <w:rPr>
          <w:lang w:eastAsia="en-AU"/>
        </w:rPr>
      </w:pPr>
      <w:r w:rsidRPr="00341580">
        <w:rPr>
          <w:lang w:eastAsia="en-AU"/>
        </w:rPr>
        <w:fldChar w:fldCharType="end"/>
      </w:r>
      <w:bookmarkStart w:id="66" w:name="_Toc482964372"/>
      <w:bookmarkStart w:id="67" w:name="_Toc483998811"/>
      <w:bookmarkStart w:id="68" w:name="_Toc496003655"/>
      <w:bookmarkStart w:id="69" w:name="_Toc514332268"/>
      <w:bookmarkStart w:id="70" w:name="_Toc51137111"/>
      <w:bookmarkStart w:id="71" w:name="_Toc51139200"/>
    </w:p>
    <w:p w14:paraId="2E78BD5D" w14:textId="77777777" w:rsidR="002671BF" w:rsidRPr="002671BF" w:rsidRDefault="00B62635" w:rsidP="00EC7879">
      <w:pPr>
        <w:pStyle w:val="Heading1"/>
      </w:pPr>
      <w:bookmarkStart w:id="72" w:name="_Toc73015805"/>
      <w:r w:rsidRPr="00487682">
        <w:lastRenderedPageBreak/>
        <w:t>Index of figures and tables</w:t>
      </w:r>
      <w:bookmarkEnd w:id="66"/>
      <w:bookmarkEnd w:id="67"/>
      <w:bookmarkEnd w:id="68"/>
      <w:bookmarkEnd w:id="69"/>
      <w:bookmarkEnd w:id="70"/>
      <w:bookmarkEnd w:id="71"/>
      <w:bookmarkEnd w:id="72"/>
    </w:p>
    <w:p w14:paraId="3216804D" w14:textId="7784FCE6" w:rsidR="00341580" w:rsidRPr="00341580" w:rsidRDefault="00B62635">
      <w:pPr>
        <w:pStyle w:val="TableofFigures"/>
        <w:tabs>
          <w:tab w:val="right" w:leader="dot" w:pos="9016"/>
        </w:tabs>
        <w:rPr>
          <w:rFonts w:asciiTheme="minorHAnsi" w:eastAsiaTheme="minorEastAsia" w:hAnsiTheme="minorHAnsi"/>
          <w:noProof/>
          <w:lang w:eastAsia="en-AU"/>
        </w:rPr>
      </w:pPr>
      <w:r w:rsidRPr="00341580">
        <w:rPr>
          <w:sz w:val="20"/>
          <w:szCs w:val="20"/>
        </w:rPr>
        <w:fldChar w:fldCharType="begin"/>
      </w:r>
      <w:r w:rsidRPr="00341580">
        <w:rPr>
          <w:sz w:val="20"/>
          <w:szCs w:val="20"/>
        </w:rPr>
        <w:instrText xml:space="preserve"> TOC \h \z \c "Figure" </w:instrText>
      </w:r>
      <w:r w:rsidRPr="00341580">
        <w:rPr>
          <w:sz w:val="20"/>
          <w:szCs w:val="20"/>
        </w:rPr>
        <w:fldChar w:fldCharType="separate"/>
      </w:r>
      <w:hyperlink w:anchor="_Toc73015983" w:history="1">
        <w:r w:rsidR="00341580" w:rsidRPr="00341580">
          <w:rPr>
            <w:rStyle w:val="Hyperlink"/>
            <w:noProof/>
          </w:rPr>
          <w:t xml:space="preserve">Figure 1 Healthcare associated </w:t>
        </w:r>
        <w:r w:rsidR="00341580" w:rsidRPr="00341580">
          <w:rPr>
            <w:rStyle w:val="Hyperlink"/>
            <w:i/>
            <w:noProof/>
          </w:rPr>
          <w:t>Staphylococcus aureus</w:t>
        </w:r>
        <w:r w:rsidR="00341580" w:rsidRPr="00341580">
          <w:rPr>
            <w:rStyle w:val="Hyperlink"/>
            <w:noProof/>
          </w:rPr>
          <w:t xml:space="preserve"> bacteraemia rate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_Toc73015983 \h </w:instrText>
        </w:r>
        <w:r w:rsidR="00341580" w:rsidRPr="00341580">
          <w:rPr>
            <w:noProof/>
            <w:webHidden/>
          </w:rPr>
        </w:r>
        <w:r w:rsidR="00341580" w:rsidRPr="00341580">
          <w:rPr>
            <w:noProof/>
            <w:webHidden/>
          </w:rPr>
          <w:fldChar w:fldCharType="separate"/>
        </w:r>
        <w:r w:rsidR="00D91CDC">
          <w:rPr>
            <w:noProof/>
            <w:webHidden/>
          </w:rPr>
          <w:t>7</w:t>
        </w:r>
        <w:r w:rsidR="00341580" w:rsidRPr="00341580">
          <w:rPr>
            <w:noProof/>
            <w:webHidden/>
          </w:rPr>
          <w:fldChar w:fldCharType="end"/>
        </w:r>
      </w:hyperlink>
    </w:p>
    <w:p w14:paraId="2444C518" w14:textId="0F7F8720"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4" w:history="1">
        <w:r w:rsidR="00341580" w:rsidRPr="00341580">
          <w:rPr>
            <w:rStyle w:val="Hyperlink"/>
            <w:noProof/>
          </w:rPr>
          <w:t xml:space="preserve">Figure 2 Healthcare associated </w:t>
        </w:r>
        <w:r w:rsidR="00341580" w:rsidRPr="00341580">
          <w:rPr>
            <w:rStyle w:val="Hyperlink"/>
            <w:i/>
            <w:noProof/>
          </w:rPr>
          <w:t>Staphylococcus aureus</w:t>
        </w:r>
        <w:r w:rsidR="00341580" w:rsidRPr="00341580">
          <w:rPr>
            <w:rStyle w:val="Hyperlink"/>
            <w:noProof/>
          </w:rPr>
          <w:t xml:space="preserve"> bacteraemia – individual hospital rate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_Toc73015984 \h </w:instrText>
        </w:r>
        <w:r w:rsidR="00341580" w:rsidRPr="00341580">
          <w:rPr>
            <w:noProof/>
            <w:webHidden/>
          </w:rPr>
        </w:r>
        <w:r w:rsidR="00341580" w:rsidRPr="00341580">
          <w:rPr>
            <w:noProof/>
            <w:webHidden/>
          </w:rPr>
          <w:fldChar w:fldCharType="separate"/>
        </w:r>
        <w:r>
          <w:rPr>
            <w:noProof/>
            <w:webHidden/>
          </w:rPr>
          <w:t>8</w:t>
        </w:r>
        <w:r w:rsidR="00341580" w:rsidRPr="00341580">
          <w:rPr>
            <w:noProof/>
            <w:webHidden/>
          </w:rPr>
          <w:fldChar w:fldCharType="end"/>
        </w:r>
      </w:hyperlink>
    </w:p>
    <w:p w14:paraId="7D49E941" w14:textId="145F75A1"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5" w:history="1">
        <w:r w:rsidR="00341580" w:rsidRPr="00341580">
          <w:rPr>
            <w:rStyle w:val="Hyperlink"/>
            <w:noProof/>
          </w:rPr>
          <w:t xml:space="preserve">Figure 3 </w:t>
        </w:r>
        <w:r w:rsidR="00341580" w:rsidRPr="00341580">
          <w:rPr>
            <w:rStyle w:val="Hyperlink"/>
            <w:rFonts w:cs="Gill Sans MT"/>
            <w:noProof/>
          </w:rPr>
          <w:t>Healthcare associated MSSA and MRSA SAB – number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_Toc73015985 \h </w:instrText>
        </w:r>
        <w:r w:rsidR="00341580" w:rsidRPr="00341580">
          <w:rPr>
            <w:noProof/>
            <w:webHidden/>
          </w:rPr>
        </w:r>
        <w:r w:rsidR="00341580" w:rsidRPr="00341580">
          <w:rPr>
            <w:noProof/>
            <w:webHidden/>
          </w:rPr>
          <w:fldChar w:fldCharType="separate"/>
        </w:r>
        <w:r>
          <w:rPr>
            <w:noProof/>
            <w:webHidden/>
          </w:rPr>
          <w:t>9</w:t>
        </w:r>
        <w:r w:rsidR="00341580" w:rsidRPr="00341580">
          <w:rPr>
            <w:noProof/>
            <w:webHidden/>
          </w:rPr>
          <w:fldChar w:fldCharType="end"/>
        </w:r>
      </w:hyperlink>
    </w:p>
    <w:p w14:paraId="17866404" w14:textId="32B9B395"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6" w:history="1">
        <w:r w:rsidR="00341580" w:rsidRPr="00341580">
          <w:rPr>
            <w:rStyle w:val="Hyperlink"/>
            <w:noProof/>
          </w:rPr>
          <w:t>Figure 4 Classification of HCA SAB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_Toc73015986 \h </w:instrText>
        </w:r>
        <w:r w:rsidR="00341580" w:rsidRPr="00341580">
          <w:rPr>
            <w:noProof/>
            <w:webHidden/>
          </w:rPr>
        </w:r>
        <w:r w:rsidR="00341580" w:rsidRPr="00341580">
          <w:rPr>
            <w:noProof/>
            <w:webHidden/>
          </w:rPr>
          <w:fldChar w:fldCharType="separate"/>
        </w:r>
        <w:r>
          <w:rPr>
            <w:noProof/>
            <w:webHidden/>
          </w:rPr>
          <w:t>10</w:t>
        </w:r>
        <w:r w:rsidR="00341580" w:rsidRPr="00341580">
          <w:rPr>
            <w:noProof/>
            <w:webHidden/>
          </w:rPr>
          <w:fldChar w:fldCharType="end"/>
        </w:r>
      </w:hyperlink>
    </w:p>
    <w:p w14:paraId="19B7BB9B" w14:textId="2A7EF58D"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7" w:history="1">
        <w:r w:rsidR="00341580" w:rsidRPr="00341580">
          <w:rPr>
            <w:rStyle w:val="Hyperlink"/>
            <w:noProof/>
          </w:rPr>
          <w:t>Figure 5 Community associated CA-SAB - number and incidence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_Toc73015987 \h </w:instrText>
        </w:r>
        <w:r w:rsidR="00341580" w:rsidRPr="00341580">
          <w:rPr>
            <w:noProof/>
            <w:webHidden/>
          </w:rPr>
        </w:r>
        <w:r w:rsidR="00341580" w:rsidRPr="00341580">
          <w:rPr>
            <w:noProof/>
            <w:webHidden/>
          </w:rPr>
          <w:fldChar w:fldCharType="separate"/>
        </w:r>
        <w:r>
          <w:rPr>
            <w:noProof/>
            <w:webHidden/>
          </w:rPr>
          <w:t>12</w:t>
        </w:r>
        <w:r w:rsidR="00341580" w:rsidRPr="00341580">
          <w:rPr>
            <w:noProof/>
            <w:webHidden/>
          </w:rPr>
          <w:fldChar w:fldCharType="end"/>
        </w:r>
      </w:hyperlink>
    </w:p>
    <w:p w14:paraId="38A4EE18" w14:textId="625BC476"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8" w:history="1">
        <w:r w:rsidR="00341580" w:rsidRPr="00341580">
          <w:rPr>
            <w:rStyle w:val="Hyperlink"/>
            <w:noProof/>
          </w:rPr>
          <w:t>Figure 6 Community associated CA-SAB – number of MSSA and MRSA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_Toc73015988 \h </w:instrText>
        </w:r>
        <w:r w:rsidR="00341580" w:rsidRPr="00341580">
          <w:rPr>
            <w:noProof/>
            <w:webHidden/>
          </w:rPr>
        </w:r>
        <w:r w:rsidR="00341580" w:rsidRPr="00341580">
          <w:rPr>
            <w:noProof/>
            <w:webHidden/>
          </w:rPr>
          <w:fldChar w:fldCharType="separate"/>
        </w:r>
        <w:r>
          <w:rPr>
            <w:noProof/>
            <w:webHidden/>
          </w:rPr>
          <w:t>12</w:t>
        </w:r>
        <w:r w:rsidR="00341580" w:rsidRPr="00341580">
          <w:rPr>
            <w:noProof/>
            <w:webHidden/>
          </w:rPr>
          <w:fldChar w:fldCharType="end"/>
        </w:r>
      </w:hyperlink>
    </w:p>
    <w:p w14:paraId="2A4EDED2" w14:textId="3560C435"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89" w:history="1">
        <w:r w:rsidR="00341580" w:rsidRPr="00341580">
          <w:rPr>
            <w:rStyle w:val="Hyperlink"/>
            <w:noProof/>
          </w:rPr>
          <w:t>Figure 7 Larger acute public hospital identified CDI and HCA-HCF CDI – rates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_Toc73015989 \h </w:instrText>
        </w:r>
        <w:r w:rsidR="00341580" w:rsidRPr="00341580">
          <w:rPr>
            <w:noProof/>
            <w:webHidden/>
          </w:rPr>
        </w:r>
        <w:r w:rsidR="00341580" w:rsidRPr="00341580">
          <w:rPr>
            <w:noProof/>
            <w:webHidden/>
          </w:rPr>
          <w:fldChar w:fldCharType="separate"/>
        </w:r>
        <w:r>
          <w:rPr>
            <w:noProof/>
            <w:webHidden/>
          </w:rPr>
          <w:t>13</w:t>
        </w:r>
        <w:r w:rsidR="00341580" w:rsidRPr="00341580">
          <w:rPr>
            <w:noProof/>
            <w:webHidden/>
          </w:rPr>
          <w:fldChar w:fldCharType="end"/>
        </w:r>
      </w:hyperlink>
    </w:p>
    <w:p w14:paraId="2EC6D86F" w14:textId="1DAD4A8C"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0" w:history="1">
        <w:r w:rsidR="00341580" w:rsidRPr="00341580">
          <w:rPr>
            <w:rStyle w:val="Hyperlink"/>
            <w:noProof/>
          </w:rPr>
          <w:t>Figure 8 Hospital identified CDI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_Toc73015990 \h </w:instrText>
        </w:r>
        <w:r w:rsidR="00341580" w:rsidRPr="00341580">
          <w:rPr>
            <w:noProof/>
            <w:webHidden/>
          </w:rPr>
        </w:r>
        <w:r w:rsidR="00341580" w:rsidRPr="00341580">
          <w:rPr>
            <w:noProof/>
            <w:webHidden/>
          </w:rPr>
          <w:fldChar w:fldCharType="separate"/>
        </w:r>
        <w:r>
          <w:rPr>
            <w:noProof/>
            <w:webHidden/>
          </w:rPr>
          <w:t>14</w:t>
        </w:r>
        <w:r w:rsidR="00341580" w:rsidRPr="00341580">
          <w:rPr>
            <w:noProof/>
            <w:webHidden/>
          </w:rPr>
          <w:fldChar w:fldCharType="end"/>
        </w:r>
      </w:hyperlink>
    </w:p>
    <w:p w14:paraId="1D69F25E" w14:textId="6C72DB87"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1" w:history="1">
        <w:r w:rsidR="00341580" w:rsidRPr="00341580">
          <w:rPr>
            <w:rStyle w:val="Hyperlink"/>
            <w:noProof/>
          </w:rPr>
          <w:t>Figure 9 HCA-HCF CDI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_Toc73015991 \h </w:instrText>
        </w:r>
        <w:r w:rsidR="00341580" w:rsidRPr="00341580">
          <w:rPr>
            <w:noProof/>
            <w:webHidden/>
          </w:rPr>
        </w:r>
        <w:r w:rsidR="00341580" w:rsidRPr="00341580">
          <w:rPr>
            <w:noProof/>
            <w:webHidden/>
          </w:rPr>
          <w:fldChar w:fldCharType="separate"/>
        </w:r>
        <w:r>
          <w:rPr>
            <w:noProof/>
            <w:webHidden/>
          </w:rPr>
          <w:t>14</w:t>
        </w:r>
        <w:r w:rsidR="00341580" w:rsidRPr="00341580">
          <w:rPr>
            <w:noProof/>
            <w:webHidden/>
          </w:rPr>
          <w:fldChar w:fldCharType="end"/>
        </w:r>
      </w:hyperlink>
    </w:p>
    <w:p w14:paraId="0483C40A" w14:textId="398E7E3E"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2" w:history="1">
        <w:r w:rsidR="00341580" w:rsidRPr="00341580">
          <w:rPr>
            <w:rStyle w:val="Hyperlink"/>
            <w:rFonts w:eastAsia="Times New Roman" w:cs="Times New Roman"/>
            <w:noProof/>
          </w:rPr>
          <w:t xml:space="preserve">Figure 10 </w:t>
        </w:r>
        <w:r w:rsidR="00341580" w:rsidRPr="00341580">
          <w:rPr>
            <w:rStyle w:val="Hyperlink"/>
            <w:noProof/>
          </w:rPr>
          <w:t>First VRE isolates – classification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_Toc73015992 \h </w:instrText>
        </w:r>
        <w:r w:rsidR="00341580" w:rsidRPr="00341580">
          <w:rPr>
            <w:noProof/>
            <w:webHidden/>
          </w:rPr>
        </w:r>
        <w:r w:rsidR="00341580" w:rsidRPr="00341580">
          <w:rPr>
            <w:noProof/>
            <w:webHidden/>
          </w:rPr>
          <w:fldChar w:fldCharType="separate"/>
        </w:r>
        <w:r>
          <w:rPr>
            <w:noProof/>
            <w:webHidden/>
          </w:rPr>
          <w:t>15</w:t>
        </w:r>
        <w:r w:rsidR="00341580" w:rsidRPr="00341580">
          <w:rPr>
            <w:noProof/>
            <w:webHidden/>
          </w:rPr>
          <w:fldChar w:fldCharType="end"/>
        </w:r>
      </w:hyperlink>
    </w:p>
    <w:p w14:paraId="4E045679" w14:textId="1E2BC893"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3" w:history="1">
        <w:r w:rsidR="00341580" w:rsidRPr="00341580">
          <w:rPr>
            <w:rStyle w:val="Hyperlink"/>
            <w:noProof/>
          </w:rPr>
          <w:t>Figure 11  presents the genotypes of all new isolates identified within Tasmania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_Toc73015993 \h </w:instrText>
        </w:r>
        <w:r w:rsidR="00341580" w:rsidRPr="00341580">
          <w:rPr>
            <w:noProof/>
            <w:webHidden/>
          </w:rPr>
        </w:r>
        <w:r w:rsidR="00341580" w:rsidRPr="00341580">
          <w:rPr>
            <w:noProof/>
            <w:webHidden/>
          </w:rPr>
          <w:fldChar w:fldCharType="separate"/>
        </w:r>
        <w:r>
          <w:rPr>
            <w:noProof/>
            <w:webHidden/>
          </w:rPr>
          <w:t>16</w:t>
        </w:r>
        <w:r w:rsidR="00341580" w:rsidRPr="00341580">
          <w:rPr>
            <w:noProof/>
            <w:webHidden/>
          </w:rPr>
          <w:fldChar w:fldCharType="end"/>
        </w:r>
      </w:hyperlink>
    </w:p>
    <w:p w14:paraId="17764B8F" w14:textId="5E248D39"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4" w:history="1">
        <w:r w:rsidR="00341580" w:rsidRPr="00341580">
          <w:rPr>
            <w:rStyle w:val="Hyperlink"/>
            <w:noProof/>
          </w:rPr>
          <w:t>Figure 12 VRE at RHH – genotype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_Toc73015994 \h </w:instrText>
        </w:r>
        <w:r w:rsidR="00341580" w:rsidRPr="00341580">
          <w:rPr>
            <w:noProof/>
            <w:webHidden/>
          </w:rPr>
        </w:r>
        <w:r w:rsidR="00341580" w:rsidRPr="00341580">
          <w:rPr>
            <w:noProof/>
            <w:webHidden/>
          </w:rPr>
          <w:fldChar w:fldCharType="separate"/>
        </w:r>
        <w:r>
          <w:rPr>
            <w:noProof/>
            <w:webHidden/>
          </w:rPr>
          <w:t>16</w:t>
        </w:r>
        <w:r w:rsidR="00341580" w:rsidRPr="00341580">
          <w:rPr>
            <w:noProof/>
            <w:webHidden/>
          </w:rPr>
          <w:fldChar w:fldCharType="end"/>
        </w:r>
      </w:hyperlink>
    </w:p>
    <w:p w14:paraId="303D5A22" w14:textId="386B36F4"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5" w:history="1">
        <w:r w:rsidR="00341580" w:rsidRPr="00341580">
          <w:rPr>
            <w:rStyle w:val="Hyperlink"/>
            <w:noProof/>
          </w:rPr>
          <w:t>Figure 13 VRE at LGH – genotype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_Toc73015995 \h </w:instrText>
        </w:r>
        <w:r w:rsidR="00341580" w:rsidRPr="00341580">
          <w:rPr>
            <w:noProof/>
            <w:webHidden/>
          </w:rPr>
        </w:r>
        <w:r w:rsidR="00341580" w:rsidRPr="00341580">
          <w:rPr>
            <w:noProof/>
            <w:webHidden/>
          </w:rPr>
          <w:fldChar w:fldCharType="separate"/>
        </w:r>
        <w:r>
          <w:rPr>
            <w:noProof/>
            <w:webHidden/>
          </w:rPr>
          <w:t>17</w:t>
        </w:r>
        <w:r w:rsidR="00341580" w:rsidRPr="00341580">
          <w:rPr>
            <w:noProof/>
            <w:webHidden/>
          </w:rPr>
          <w:fldChar w:fldCharType="end"/>
        </w:r>
      </w:hyperlink>
    </w:p>
    <w:p w14:paraId="3CB79222" w14:textId="0FD43D1B"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6" w:history="1">
        <w:r w:rsidR="00341580" w:rsidRPr="00341580">
          <w:rPr>
            <w:rStyle w:val="Hyperlink"/>
            <w:noProof/>
          </w:rPr>
          <w:t>Figure 14 VRE at MCH – genotype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_Toc73015996 \h </w:instrText>
        </w:r>
        <w:r w:rsidR="00341580" w:rsidRPr="00341580">
          <w:rPr>
            <w:noProof/>
            <w:webHidden/>
          </w:rPr>
        </w:r>
        <w:r w:rsidR="00341580" w:rsidRPr="00341580">
          <w:rPr>
            <w:noProof/>
            <w:webHidden/>
          </w:rPr>
          <w:fldChar w:fldCharType="separate"/>
        </w:r>
        <w:r>
          <w:rPr>
            <w:noProof/>
            <w:webHidden/>
          </w:rPr>
          <w:t>17</w:t>
        </w:r>
        <w:r w:rsidR="00341580" w:rsidRPr="00341580">
          <w:rPr>
            <w:noProof/>
            <w:webHidden/>
          </w:rPr>
          <w:fldChar w:fldCharType="end"/>
        </w:r>
      </w:hyperlink>
    </w:p>
    <w:p w14:paraId="696DFCA3" w14:textId="11E5BFA5"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7" w:history="1">
        <w:r w:rsidR="00341580" w:rsidRPr="00341580">
          <w:rPr>
            <w:rStyle w:val="Hyperlink"/>
            <w:noProof/>
          </w:rPr>
          <w:t>Figure 15 VRE at NWRH – genotype by calendar year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_Toc73015997 \h </w:instrText>
        </w:r>
        <w:r w:rsidR="00341580" w:rsidRPr="00341580">
          <w:rPr>
            <w:noProof/>
            <w:webHidden/>
          </w:rPr>
        </w:r>
        <w:r w:rsidR="00341580" w:rsidRPr="00341580">
          <w:rPr>
            <w:noProof/>
            <w:webHidden/>
          </w:rPr>
          <w:fldChar w:fldCharType="separate"/>
        </w:r>
        <w:r>
          <w:rPr>
            <w:noProof/>
            <w:webHidden/>
          </w:rPr>
          <w:t>18</w:t>
        </w:r>
        <w:r w:rsidR="00341580" w:rsidRPr="00341580">
          <w:rPr>
            <w:noProof/>
            <w:webHidden/>
          </w:rPr>
          <w:fldChar w:fldCharType="end"/>
        </w:r>
      </w:hyperlink>
    </w:p>
    <w:p w14:paraId="3B81F4B2" w14:textId="3600DFBD"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8" w:history="1">
        <w:r w:rsidR="00341580" w:rsidRPr="00341580">
          <w:rPr>
            <w:rStyle w:val="Hyperlink"/>
            <w:noProof/>
          </w:rPr>
          <w:t>Figure 16 Hand hygiene compliance 2010 – 2020</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_Toc73015998 \h </w:instrText>
        </w:r>
        <w:r w:rsidR="00341580" w:rsidRPr="00341580">
          <w:rPr>
            <w:noProof/>
            <w:webHidden/>
          </w:rPr>
        </w:r>
        <w:r w:rsidR="00341580" w:rsidRPr="00341580">
          <w:rPr>
            <w:noProof/>
            <w:webHidden/>
          </w:rPr>
          <w:fldChar w:fldCharType="separate"/>
        </w:r>
        <w:r>
          <w:rPr>
            <w:noProof/>
            <w:webHidden/>
          </w:rPr>
          <w:t>21</w:t>
        </w:r>
        <w:r w:rsidR="00341580" w:rsidRPr="00341580">
          <w:rPr>
            <w:noProof/>
            <w:webHidden/>
          </w:rPr>
          <w:fldChar w:fldCharType="end"/>
        </w:r>
      </w:hyperlink>
    </w:p>
    <w:p w14:paraId="039537B2" w14:textId="7EAA98CD"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5999" w:history="1">
        <w:r w:rsidR="00341580" w:rsidRPr="00341580">
          <w:rPr>
            <w:rStyle w:val="Hyperlink"/>
            <w:noProof/>
          </w:rPr>
          <w:t>Figure 17 Hand hygiene compliance by moment – 2020</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_Toc73015999 \h </w:instrText>
        </w:r>
        <w:r w:rsidR="00341580" w:rsidRPr="00341580">
          <w:rPr>
            <w:noProof/>
            <w:webHidden/>
          </w:rPr>
        </w:r>
        <w:r w:rsidR="00341580" w:rsidRPr="00341580">
          <w:rPr>
            <w:noProof/>
            <w:webHidden/>
          </w:rPr>
          <w:fldChar w:fldCharType="separate"/>
        </w:r>
        <w:r>
          <w:rPr>
            <w:noProof/>
            <w:webHidden/>
          </w:rPr>
          <w:t>22</w:t>
        </w:r>
        <w:r w:rsidR="00341580" w:rsidRPr="00341580">
          <w:rPr>
            <w:noProof/>
            <w:webHidden/>
          </w:rPr>
          <w:fldChar w:fldCharType="end"/>
        </w:r>
      </w:hyperlink>
    </w:p>
    <w:p w14:paraId="0E8651C7" w14:textId="46EEFE3F"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0" w:history="1">
        <w:r w:rsidR="00341580" w:rsidRPr="00341580">
          <w:rPr>
            <w:rStyle w:val="Hyperlink"/>
            <w:noProof/>
          </w:rPr>
          <w:t>Figure 18 Hand hygiene compliance 2020 – larger Tasmanian acute public hospitals</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_Toc73016000 \h </w:instrText>
        </w:r>
        <w:r w:rsidR="00341580" w:rsidRPr="00341580">
          <w:rPr>
            <w:noProof/>
            <w:webHidden/>
          </w:rPr>
        </w:r>
        <w:r w:rsidR="00341580" w:rsidRPr="00341580">
          <w:rPr>
            <w:noProof/>
            <w:webHidden/>
          </w:rPr>
          <w:fldChar w:fldCharType="separate"/>
        </w:r>
        <w:r>
          <w:rPr>
            <w:noProof/>
            <w:webHidden/>
          </w:rPr>
          <w:t>24</w:t>
        </w:r>
        <w:r w:rsidR="00341580" w:rsidRPr="00341580">
          <w:rPr>
            <w:noProof/>
            <w:webHidden/>
          </w:rPr>
          <w:fldChar w:fldCharType="end"/>
        </w:r>
      </w:hyperlink>
    </w:p>
    <w:p w14:paraId="51FBF5EA" w14:textId="64BF9461"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1" w:history="1">
        <w:r w:rsidR="00341580" w:rsidRPr="00341580">
          <w:rPr>
            <w:rStyle w:val="Hyperlink"/>
            <w:rFonts w:eastAsia="Calibri" w:cs="Arial"/>
            <w:noProof/>
            <w:lang w:eastAsia="en-AU"/>
          </w:rPr>
          <w:t>Figure</w:t>
        </w:r>
        <w:r w:rsidR="00341580" w:rsidRPr="00341580">
          <w:rPr>
            <w:rStyle w:val="Hyperlink"/>
            <w:noProof/>
          </w:rPr>
          <w:t xml:space="preserve"> 19 Cephalosporin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_Toc73016001 \h </w:instrText>
        </w:r>
        <w:r w:rsidR="00341580" w:rsidRPr="00341580">
          <w:rPr>
            <w:noProof/>
            <w:webHidden/>
          </w:rPr>
        </w:r>
        <w:r w:rsidR="00341580" w:rsidRPr="00341580">
          <w:rPr>
            <w:noProof/>
            <w:webHidden/>
          </w:rPr>
          <w:fldChar w:fldCharType="separate"/>
        </w:r>
        <w:r>
          <w:rPr>
            <w:noProof/>
            <w:webHidden/>
          </w:rPr>
          <w:t>28</w:t>
        </w:r>
        <w:r w:rsidR="00341580" w:rsidRPr="00341580">
          <w:rPr>
            <w:noProof/>
            <w:webHidden/>
          </w:rPr>
          <w:fldChar w:fldCharType="end"/>
        </w:r>
      </w:hyperlink>
    </w:p>
    <w:p w14:paraId="4A15FBCE" w14:textId="007D013A"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2" w:history="1">
        <w:r w:rsidR="00341580" w:rsidRPr="00341580">
          <w:rPr>
            <w:rStyle w:val="Hyperlink"/>
            <w:rFonts w:eastAsia="Times New Roman" w:cs="Times New Roman"/>
            <w:noProof/>
          </w:rPr>
          <w:t>Figure 20 Fluoroquinolone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_Toc73016002 \h </w:instrText>
        </w:r>
        <w:r w:rsidR="00341580" w:rsidRPr="00341580">
          <w:rPr>
            <w:noProof/>
            <w:webHidden/>
          </w:rPr>
        </w:r>
        <w:r w:rsidR="00341580" w:rsidRPr="00341580">
          <w:rPr>
            <w:noProof/>
            <w:webHidden/>
          </w:rPr>
          <w:fldChar w:fldCharType="separate"/>
        </w:r>
        <w:r>
          <w:rPr>
            <w:noProof/>
            <w:webHidden/>
          </w:rPr>
          <w:t>28</w:t>
        </w:r>
        <w:r w:rsidR="00341580" w:rsidRPr="00341580">
          <w:rPr>
            <w:noProof/>
            <w:webHidden/>
          </w:rPr>
          <w:fldChar w:fldCharType="end"/>
        </w:r>
      </w:hyperlink>
    </w:p>
    <w:p w14:paraId="4869F9F5" w14:textId="0AE3DB0D"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3" w:history="1">
        <w:r w:rsidR="00341580" w:rsidRPr="00341580">
          <w:rPr>
            <w:rStyle w:val="Hyperlink"/>
            <w:rFonts w:eastAsia="Times New Roman" w:cs="Times New Roman"/>
            <w:noProof/>
          </w:rPr>
          <w:t>Figure 21 Piperacillin - tazobactam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_Toc73016003 \h </w:instrText>
        </w:r>
        <w:r w:rsidR="00341580" w:rsidRPr="00341580">
          <w:rPr>
            <w:noProof/>
            <w:webHidden/>
          </w:rPr>
        </w:r>
        <w:r w:rsidR="00341580" w:rsidRPr="00341580">
          <w:rPr>
            <w:noProof/>
            <w:webHidden/>
          </w:rPr>
          <w:fldChar w:fldCharType="separate"/>
        </w:r>
        <w:r>
          <w:rPr>
            <w:noProof/>
            <w:webHidden/>
          </w:rPr>
          <w:t>29</w:t>
        </w:r>
        <w:r w:rsidR="00341580" w:rsidRPr="00341580">
          <w:rPr>
            <w:noProof/>
            <w:webHidden/>
          </w:rPr>
          <w:fldChar w:fldCharType="end"/>
        </w:r>
      </w:hyperlink>
    </w:p>
    <w:p w14:paraId="24A709F7" w14:textId="48194642"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4" w:history="1">
        <w:r w:rsidR="00341580" w:rsidRPr="00341580">
          <w:rPr>
            <w:rStyle w:val="Hyperlink"/>
            <w:rFonts w:eastAsia="Times New Roman" w:cs="Times New Roman"/>
            <w:noProof/>
          </w:rPr>
          <w:t>Figure 22 Vancomycin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_Toc73016004 \h </w:instrText>
        </w:r>
        <w:r w:rsidR="00341580" w:rsidRPr="00341580">
          <w:rPr>
            <w:noProof/>
            <w:webHidden/>
          </w:rPr>
        </w:r>
        <w:r w:rsidR="00341580" w:rsidRPr="00341580">
          <w:rPr>
            <w:noProof/>
            <w:webHidden/>
          </w:rPr>
          <w:fldChar w:fldCharType="separate"/>
        </w:r>
        <w:r>
          <w:rPr>
            <w:noProof/>
            <w:webHidden/>
          </w:rPr>
          <w:t>29</w:t>
        </w:r>
        <w:r w:rsidR="00341580" w:rsidRPr="00341580">
          <w:rPr>
            <w:noProof/>
            <w:webHidden/>
          </w:rPr>
          <w:fldChar w:fldCharType="end"/>
        </w:r>
      </w:hyperlink>
    </w:p>
    <w:p w14:paraId="37361A07" w14:textId="50872828"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5" w:history="1">
        <w:r w:rsidR="00341580" w:rsidRPr="00341580">
          <w:rPr>
            <w:rStyle w:val="Hyperlink"/>
            <w:noProof/>
          </w:rPr>
          <w:t>Figure 23 Carbapenem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_Toc73016005 \h </w:instrText>
        </w:r>
        <w:r w:rsidR="00341580" w:rsidRPr="00341580">
          <w:rPr>
            <w:noProof/>
            <w:webHidden/>
          </w:rPr>
        </w:r>
        <w:r w:rsidR="00341580" w:rsidRPr="00341580">
          <w:rPr>
            <w:noProof/>
            <w:webHidden/>
          </w:rPr>
          <w:fldChar w:fldCharType="separate"/>
        </w:r>
        <w:r>
          <w:rPr>
            <w:noProof/>
            <w:webHidden/>
          </w:rPr>
          <w:t>30</w:t>
        </w:r>
        <w:r w:rsidR="00341580" w:rsidRPr="00341580">
          <w:rPr>
            <w:noProof/>
            <w:webHidden/>
          </w:rPr>
          <w:fldChar w:fldCharType="end"/>
        </w:r>
      </w:hyperlink>
    </w:p>
    <w:p w14:paraId="31915B75" w14:textId="1B27E5F7"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06" w:history="1">
        <w:r w:rsidR="00341580" w:rsidRPr="00341580">
          <w:rPr>
            <w:rStyle w:val="Hyperlink"/>
            <w:noProof/>
          </w:rPr>
          <w:t>Figure 24 Linezolid use</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_Toc73016006 \h </w:instrText>
        </w:r>
        <w:r w:rsidR="00341580" w:rsidRPr="00341580">
          <w:rPr>
            <w:noProof/>
            <w:webHidden/>
          </w:rPr>
        </w:r>
        <w:r w:rsidR="00341580" w:rsidRPr="00341580">
          <w:rPr>
            <w:noProof/>
            <w:webHidden/>
          </w:rPr>
          <w:fldChar w:fldCharType="separate"/>
        </w:r>
        <w:r>
          <w:rPr>
            <w:noProof/>
            <w:webHidden/>
          </w:rPr>
          <w:t>30</w:t>
        </w:r>
        <w:r w:rsidR="00341580" w:rsidRPr="00341580">
          <w:rPr>
            <w:noProof/>
            <w:webHidden/>
          </w:rPr>
          <w:fldChar w:fldCharType="end"/>
        </w:r>
      </w:hyperlink>
    </w:p>
    <w:p w14:paraId="0438798D" w14:textId="306E53F9" w:rsidR="00051720" w:rsidRPr="00EC7879" w:rsidRDefault="00B62635" w:rsidP="00CC45E7">
      <w:pPr>
        <w:keepNext/>
        <w:keepLines/>
        <w:tabs>
          <w:tab w:val="left" w:pos="567"/>
        </w:tabs>
        <w:spacing w:afterLines="0"/>
        <w:outlineLvl w:val="0"/>
        <w:rPr>
          <w:rFonts w:eastAsia="Times New Roman" w:cs="Times New Roman"/>
          <w:sz w:val="20"/>
          <w:szCs w:val="20"/>
        </w:rPr>
      </w:pPr>
      <w:r w:rsidRPr="00341580">
        <w:rPr>
          <w:rFonts w:eastAsia="Times New Roman" w:cs="Times New Roman"/>
          <w:sz w:val="20"/>
          <w:szCs w:val="20"/>
        </w:rPr>
        <w:fldChar w:fldCharType="end"/>
      </w:r>
    </w:p>
    <w:p w14:paraId="6EAD8100" w14:textId="020AA464" w:rsidR="00341580" w:rsidRPr="00341580" w:rsidRDefault="00B62635">
      <w:pPr>
        <w:pStyle w:val="TableofFigures"/>
        <w:tabs>
          <w:tab w:val="right" w:leader="dot" w:pos="9016"/>
        </w:tabs>
        <w:rPr>
          <w:rFonts w:asciiTheme="minorHAnsi" w:eastAsiaTheme="minorEastAsia" w:hAnsiTheme="minorHAnsi"/>
          <w:noProof/>
          <w:lang w:eastAsia="en-AU"/>
        </w:rPr>
      </w:pPr>
      <w:r w:rsidRPr="00341580">
        <w:fldChar w:fldCharType="begin"/>
      </w:r>
      <w:r w:rsidRPr="00341580">
        <w:instrText xml:space="preserve"> TOC \h \z \c "Table" </w:instrText>
      </w:r>
      <w:r w:rsidRPr="00341580">
        <w:fldChar w:fldCharType="separate"/>
      </w:r>
      <w:hyperlink w:anchor="_Toc73016029" w:history="1">
        <w:r w:rsidR="00341580" w:rsidRPr="00341580">
          <w:rPr>
            <w:rStyle w:val="Hyperlink"/>
            <w:noProof/>
          </w:rPr>
          <w:t>Table 1 Types of intravascular devices related to HCA 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_Toc73016029 \h </w:instrText>
        </w:r>
        <w:r w:rsidR="00341580" w:rsidRPr="00341580">
          <w:rPr>
            <w:noProof/>
            <w:webHidden/>
          </w:rPr>
        </w:r>
        <w:r w:rsidR="00341580" w:rsidRPr="00341580">
          <w:rPr>
            <w:noProof/>
            <w:webHidden/>
          </w:rPr>
          <w:fldChar w:fldCharType="separate"/>
        </w:r>
        <w:r w:rsidR="00D91CDC">
          <w:rPr>
            <w:noProof/>
            <w:webHidden/>
          </w:rPr>
          <w:t>10</w:t>
        </w:r>
        <w:r w:rsidR="00341580" w:rsidRPr="00341580">
          <w:rPr>
            <w:noProof/>
            <w:webHidden/>
          </w:rPr>
          <w:fldChar w:fldCharType="end"/>
        </w:r>
      </w:hyperlink>
    </w:p>
    <w:p w14:paraId="113AC00F" w14:textId="6180890F"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0" w:history="1">
        <w:r w:rsidR="00341580" w:rsidRPr="00341580">
          <w:rPr>
            <w:rStyle w:val="Hyperlink"/>
            <w:noProof/>
          </w:rPr>
          <w:t>Table 2 Proportion of VRE positives from screening specimens</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_Toc73016030 \h </w:instrText>
        </w:r>
        <w:r w:rsidR="00341580" w:rsidRPr="00341580">
          <w:rPr>
            <w:noProof/>
            <w:webHidden/>
          </w:rPr>
        </w:r>
        <w:r w:rsidR="00341580" w:rsidRPr="00341580">
          <w:rPr>
            <w:noProof/>
            <w:webHidden/>
          </w:rPr>
          <w:fldChar w:fldCharType="separate"/>
        </w:r>
        <w:r>
          <w:rPr>
            <w:noProof/>
            <w:webHidden/>
          </w:rPr>
          <w:t>19</w:t>
        </w:r>
        <w:r w:rsidR="00341580" w:rsidRPr="00341580">
          <w:rPr>
            <w:noProof/>
            <w:webHidden/>
          </w:rPr>
          <w:fldChar w:fldCharType="end"/>
        </w:r>
      </w:hyperlink>
    </w:p>
    <w:p w14:paraId="15E6B806" w14:textId="5C68145B"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1" w:history="1">
        <w:r w:rsidR="00341580" w:rsidRPr="00341580">
          <w:rPr>
            <w:rStyle w:val="Hyperlink"/>
            <w:noProof/>
          </w:rPr>
          <w:t>Table 3 Characteristics of the cases of CPE identified in Tasmania in 2019  and 2020</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_Toc73016031 \h </w:instrText>
        </w:r>
        <w:r w:rsidR="00341580" w:rsidRPr="00341580">
          <w:rPr>
            <w:noProof/>
            <w:webHidden/>
          </w:rPr>
        </w:r>
        <w:r w:rsidR="00341580" w:rsidRPr="00341580">
          <w:rPr>
            <w:noProof/>
            <w:webHidden/>
          </w:rPr>
          <w:fldChar w:fldCharType="separate"/>
        </w:r>
        <w:r>
          <w:rPr>
            <w:noProof/>
            <w:webHidden/>
          </w:rPr>
          <w:t>20</w:t>
        </w:r>
        <w:r w:rsidR="00341580" w:rsidRPr="00341580">
          <w:rPr>
            <w:noProof/>
            <w:webHidden/>
          </w:rPr>
          <w:fldChar w:fldCharType="end"/>
        </w:r>
      </w:hyperlink>
    </w:p>
    <w:p w14:paraId="4F2E76FA" w14:textId="366C5E4B"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2" w:history="1">
        <w:r w:rsidR="00341580" w:rsidRPr="00341580">
          <w:rPr>
            <w:rStyle w:val="Hyperlink"/>
            <w:noProof/>
          </w:rPr>
          <w:t>Table 4 Compliance by healthcare worker category - 2020</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_Toc73016032 \h </w:instrText>
        </w:r>
        <w:r w:rsidR="00341580" w:rsidRPr="00341580">
          <w:rPr>
            <w:noProof/>
            <w:webHidden/>
          </w:rPr>
        </w:r>
        <w:r w:rsidR="00341580" w:rsidRPr="00341580">
          <w:rPr>
            <w:noProof/>
            <w:webHidden/>
          </w:rPr>
          <w:fldChar w:fldCharType="separate"/>
        </w:r>
        <w:r>
          <w:rPr>
            <w:noProof/>
            <w:webHidden/>
          </w:rPr>
          <w:t>23</w:t>
        </w:r>
        <w:r w:rsidR="00341580" w:rsidRPr="00341580">
          <w:rPr>
            <w:noProof/>
            <w:webHidden/>
          </w:rPr>
          <w:fldChar w:fldCharType="end"/>
        </w:r>
      </w:hyperlink>
    </w:p>
    <w:p w14:paraId="44972285" w14:textId="60D3B369"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3" w:history="1">
        <w:r w:rsidR="00341580" w:rsidRPr="00341580">
          <w:rPr>
            <w:rStyle w:val="Hyperlink"/>
            <w:noProof/>
          </w:rPr>
          <w:t>Table 5 Hand hygiene compliance rates by Tasmanian public hospitals</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_Toc73016033 \h </w:instrText>
        </w:r>
        <w:r w:rsidR="00341580" w:rsidRPr="00341580">
          <w:rPr>
            <w:noProof/>
            <w:webHidden/>
          </w:rPr>
        </w:r>
        <w:r w:rsidR="00341580" w:rsidRPr="00341580">
          <w:rPr>
            <w:noProof/>
            <w:webHidden/>
          </w:rPr>
          <w:fldChar w:fldCharType="separate"/>
        </w:r>
        <w:r>
          <w:rPr>
            <w:noProof/>
            <w:webHidden/>
          </w:rPr>
          <w:t>25</w:t>
        </w:r>
        <w:r w:rsidR="00341580" w:rsidRPr="00341580">
          <w:rPr>
            <w:noProof/>
            <w:webHidden/>
          </w:rPr>
          <w:fldChar w:fldCharType="end"/>
        </w:r>
      </w:hyperlink>
    </w:p>
    <w:p w14:paraId="75143004" w14:textId="11F736E0"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4" w:history="1">
        <w:r w:rsidR="00341580" w:rsidRPr="00341580">
          <w:rPr>
            <w:rStyle w:val="Hyperlink"/>
            <w:noProof/>
          </w:rPr>
          <w:t>Table 6 Hand hygiene compliance rates by Tasmanian satellite renal unit 2020</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_Toc73016034 \h </w:instrText>
        </w:r>
        <w:r w:rsidR="00341580" w:rsidRPr="00341580">
          <w:rPr>
            <w:noProof/>
            <w:webHidden/>
          </w:rPr>
        </w:r>
        <w:r w:rsidR="00341580" w:rsidRPr="00341580">
          <w:rPr>
            <w:noProof/>
            <w:webHidden/>
          </w:rPr>
          <w:fldChar w:fldCharType="separate"/>
        </w:r>
        <w:r>
          <w:rPr>
            <w:noProof/>
            <w:webHidden/>
          </w:rPr>
          <w:t>26</w:t>
        </w:r>
        <w:r w:rsidR="00341580" w:rsidRPr="00341580">
          <w:rPr>
            <w:noProof/>
            <w:webHidden/>
          </w:rPr>
          <w:fldChar w:fldCharType="end"/>
        </w:r>
      </w:hyperlink>
    </w:p>
    <w:p w14:paraId="2282F248" w14:textId="43503CBE"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5" w:history="1">
        <w:r w:rsidR="00341580" w:rsidRPr="00341580">
          <w:rPr>
            <w:rStyle w:val="Hyperlink"/>
            <w:noProof/>
          </w:rPr>
          <w:t>Table 7 Tasmanian public hospital numbers and rate per 10 000 patient days of HCA-SAB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_Toc73016035 \h </w:instrText>
        </w:r>
        <w:r w:rsidR="00341580" w:rsidRPr="00341580">
          <w:rPr>
            <w:noProof/>
            <w:webHidden/>
          </w:rPr>
        </w:r>
        <w:r w:rsidR="00341580" w:rsidRPr="00341580">
          <w:rPr>
            <w:noProof/>
            <w:webHidden/>
          </w:rPr>
          <w:fldChar w:fldCharType="separate"/>
        </w:r>
        <w:r>
          <w:rPr>
            <w:noProof/>
            <w:webHidden/>
          </w:rPr>
          <w:t>36</w:t>
        </w:r>
        <w:r w:rsidR="00341580" w:rsidRPr="00341580">
          <w:rPr>
            <w:noProof/>
            <w:webHidden/>
          </w:rPr>
          <w:fldChar w:fldCharType="end"/>
        </w:r>
      </w:hyperlink>
    </w:p>
    <w:p w14:paraId="14956C21" w14:textId="775142D0"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6" w:history="1">
        <w:r w:rsidR="00341580" w:rsidRPr="00341580">
          <w:rPr>
            <w:rStyle w:val="Hyperlink"/>
            <w:noProof/>
          </w:rPr>
          <w:t>Table 8 Royal Hobart Hospital numbers and rates per10 000 patient days of HCA-SAB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_Toc73016036 \h </w:instrText>
        </w:r>
        <w:r w:rsidR="00341580" w:rsidRPr="00341580">
          <w:rPr>
            <w:noProof/>
            <w:webHidden/>
          </w:rPr>
        </w:r>
        <w:r w:rsidR="00341580" w:rsidRPr="00341580">
          <w:rPr>
            <w:noProof/>
            <w:webHidden/>
          </w:rPr>
          <w:fldChar w:fldCharType="separate"/>
        </w:r>
        <w:r>
          <w:rPr>
            <w:noProof/>
            <w:webHidden/>
          </w:rPr>
          <w:t>36</w:t>
        </w:r>
        <w:r w:rsidR="00341580" w:rsidRPr="00341580">
          <w:rPr>
            <w:noProof/>
            <w:webHidden/>
          </w:rPr>
          <w:fldChar w:fldCharType="end"/>
        </w:r>
      </w:hyperlink>
    </w:p>
    <w:p w14:paraId="4361FBC4" w14:textId="73A89BBD"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7" w:history="1">
        <w:r w:rsidR="00341580" w:rsidRPr="00341580">
          <w:rPr>
            <w:rStyle w:val="Hyperlink"/>
            <w:noProof/>
          </w:rPr>
          <w:t>Table 9  Launceston General Hospital numbers and rates per10 000 patient days of HCA-SAB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_Toc73016037 \h </w:instrText>
        </w:r>
        <w:r w:rsidR="00341580" w:rsidRPr="00341580">
          <w:rPr>
            <w:noProof/>
            <w:webHidden/>
          </w:rPr>
        </w:r>
        <w:r w:rsidR="00341580" w:rsidRPr="00341580">
          <w:rPr>
            <w:noProof/>
            <w:webHidden/>
          </w:rPr>
          <w:fldChar w:fldCharType="separate"/>
        </w:r>
        <w:r>
          <w:rPr>
            <w:noProof/>
            <w:webHidden/>
          </w:rPr>
          <w:t>37</w:t>
        </w:r>
        <w:r w:rsidR="00341580" w:rsidRPr="00341580">
          <w:rPr>
            <w:noProof/>
            <w:webHidden/>
          </w:rPr>
          <w:fldChar w:fldCharType="end"/>
        </w:r>
      </w:hyperlink>
    </w:p>
    <w:p w14:paraId="21045683" w14:textId="0A418C35"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8" w:history="1">
        <w:r w:rsidR="00341580" w:rsidRPr="00341580">
          <w:rPr>
            <w:rStyle w:val="Hyperlink"/>
            <w:noProof/>
          </w:rPr>
          <w:t>Table 10 Mersey Community Hospital numbers and rates per10 000 patient days of HCA-SAB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_Toc73016038 \h </w:instrText>
        </w:r>
        <w:r w:rsidR="00341580" w:rsidRPr="00341580">
          <w:rPr>
            <w:noProof/>
            <w:webHidden/>
          </w:rPr>
        </w:r>
        <w:r w:rsidR="00341580" w:rsidRPr="00341580">
          <w:rPr>
            <w:noProof/>
            <w:webHidden/>
          </w:rPr>
          <w:fldChar w:fldCharType="separate"/>
        </w:r>
        <w:r>
          <w:rPr>
            <w:noProof/>
            <w:webHidden/>
          </w:rPr>
          <w:t>37</w:t>
        </w:r>
        <w:r w:rsidR="00341580" w:rsidRPr="00341580">
          <w:rPr>
            <w:noProof/>
            <w:webHidden/>
          </w:rPr>
          <w:fldChar w:fldCharType="end"/>
        </w:r>
      </w:hyperlink>
    </w:p>
    <w:p w14:paraId="3E779DEE" w14:textId="6586121E"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39" w:history="1">
        <w:r w:rsidR="00341580" w:rsidRPr="00341580">
          <w:rPr>
            <w:rStyle w:val="Hyperlink"/>
            <w:noProof/>
          </w:rPr>
          <w:t>Table 11 North West Regional Hospital numbers and rates per10 000 patient days of HCA-SAB</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_Toc73016039 \h </w:instrText>
        </w:r>
        <w:r w:rsidR="00341580" w:rsidRPr="00341580">
          <w:rPr>
            <w:noProof/>
            <w:webHidden/>
          </w:rPr>
        </w:r>
        <w:r w:rsidR="00341580" w:rsidRPr="00341580">
          <w:rPr>
            <w:noProof/>
            <w:webHidden/>
          </w:rPr>
          <w:fldChar w:fldCharType="separate"/>
        </w:r>
        <w:r>
          <w:rPr>
            <w:noProof/>
            <w:webHidden/>
          </w:rPr>
          <w:t>38</w:t>
        </w:r>
        <w:r w:rsidR="00341580" w:rsidRPr="00341580">
          <w:rPr>
            <w:noProof/>
            <w:webHidden/>
          </w:rPr>
          <w:fldChar w:fldCharType="end"/>
        </w:r>
      </w:hyperlink>
    </w:p>
    <w:p w14:paraId="0DF29219" w14:textId="23229DB0"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0" w:history="1">
        <w:r w:rsidR="00341580" w:rsidRPr="00341580">
          <w:rPr>
            <w:rStyle w:val="Hyperlink"/>
            <w:noProof/>
          </w:rPr>
          <w:t>Table 12 Tasmanian numbers and rates per10 000 patient days of CDI</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_Toc73016040 \h </w:instrText>
        </w:r>
        <w:r w:rsidR="00341580" w:rsidRPr="00341580">
          <w:rPr>
            <w:noProof/>
            <w:webHidden/>
          </w:rPr>
        </w:r>
        <w:r w:rsidR="00341580" w:rsidRPr="00341580">
          <w:rPr>
            <w:noProof/>
            <w:webHidden/>
          </w:rPr>
          <w:fldChar w:fldCharType="separate"/>
        </w:r>
        <w:r>
          <w:rPr>
            <w:noProof/>
            <w:webHidden/>
          </w:rPr>
          <w:t>38</w:t>
        </w:r>
        <w:r w:rsidR="00341580" w:rsidRPr="00341580">
          <w:rPr>
            <w:noProof/>
            <w:webHidden/>
          </w:rPr>
          <w:fldChar w:fldCharType="end"/>
        </w:r>
      </w:hyperlink>
    </w:p>
    <w:p w14:paraId="2DDB8C5E" w14:textId="0ECEE24F"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1" w:history="1">
        <w:r w:rsidR="00341580" w:rsidRPr="00341580">
          <w:rPr>
            <w:rStyle w:val="Hyperlink"/>
            <w:noProof/>
          </w:rPr>
          <w:t>Table 13 Hospital numbers and rates per10 000 patient days of hospital identified CDI</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_Toc73016041 \h </w:instrText>
        </w:r>
        <w:r w:rsidR="00341580" w:rsidRPr="00341580">
          <w:rPr>
            <w:noProof/>
            <w:webHidden/>
          </w:rPr>
        </w:r>
        <w:r w:rsidR="00341580" w:rsidRPr="00341580">
          <w:rPr>
            <w:noProof/>
            <w:webHidden/>
          </w:rPr>
          <w:fldChar w:fldCharType="separate"/>
        </w:r>
        <w:r>
          <w:rPr>
            <w:noProof/>
            <w:webHidden/>
          </w:rPr>
          <w:t>39</w:t>
        </w:r>
        <w:r w:rsidR="00341580" w:rsidRPr="00341580">
          <w:rPr>
            <w:noProof/>
            <w:webHidden/>
          </w:rPr>
          <w:fldChar w:fldCharType="end"/>
        </w:r>
      </w:hyperlink>
    </w:p>
    <w:p w14:paraId="5AA4D055" w14:textId="13C30F84"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2" w:history="1">
        <w:r w:rsidR="00341580" w:rsidRPr="00341580">
          <w:rPr>
            <w:rStyle w:val="Hyperlink"/>
            <w:noProof/>
          </w:rPr>
          <w:t>Table 14 Hospital numbers and rates per10 000 patient days of HCA-HCF CDI</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_Toc73016042 \h </w:instrText>
        </w:r>
        <w:r w:rsidR="00341580" w:rsidRPr="00341580">
          <w:rPr>
            <w:noProof/>
            <w:webHidden/>
          </w:rPr>
        </w:r>
        <w:r w:rsidR="00341580" w:rsidRPr="00341580">
          <w:rPr>
            <w:noProof/>
            <w:webHidden/>
          </w:rPr>
          <w:fldChar w:fldCharType="separate"/>
        </w:r>
        <w:r>
          <w:rPr>
            <w:noProof/>
            <w:webHidden/>
          </w:rPr>
          <w:t>39</w:t>
        </w:r>
        <w:r w:rsidR="00341580" w:rsidRPr="00341580">
          <w:rPr>
            <w:noProof/>
            <w:webHidden/>
          </w:rPr>
          <w:fldChar w:fldCharType="end"/>
        </w:r>
      </w:hyperlink>
    </w:p>
    <w:p w14:paraId="7FD93314" w14:textId="007F76F7"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3" w:history="1">
        <w:r w:rsidR="00341580" w:rsidRPr="00341580">
          <w:rPr>
            <w:rStyle w:val="Hyperlink"/>
            <w:noProof/>
          </w:rPr>
          <w:t>Table 15 First VRE isolates identified per quarter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_Toc73016043 \h </w:instrText>
        </w:r>
        <w:r w:rsidR="00341580" w:rsidRPr="00341580">
          <w:rPr>
            <w:noProof/>
            <w:webHidden/>
          </w:rPr>
        </w:r>
        <w:r w:rsidR="00341580" w:rsidRPr="00341580">
          <w:rPr>
            <w:noProof/>
            <w:webHidden/>
          </w:rPr>
          <w:fldChar w:fldCharType="separate"/>
        </w:r>
        <w:r>
          <w:rPr>
            <w:noProof/>
            <w:webHidden/>
          </w:rPr>
          <w:t>40</w:t>
        </w:r>
        <w:r w:rsidR="00341580" w:rsidRPr="00341580">
          <w:rPr>
            <w:noProof/>
            <w:webHidden/>
          </w:rPr>
          <w:fldChar w:fldCharType="end"/>
        </w:r>
      </w:hyperlink>
    </w:p>
    <w:p w14:paraId="4A897D2D" w14:textId="6266879E"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4" w:history="1">
        <w:r w:rsidR="00341580" w:rsidRPr="00341580">
          <w:rPr>
            <w:rStyle w:val="Hyperlink"/>
            <w:noProof/>
          </w:rPr>
          <w:t>Table 16 Classification of first VRE isolates – colonisation and infection</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_Toc73016044 \h </w:instrText>
        </w:r>
        <w:r w:rsidR="00341580" w:rsidRPr="00341580">
          <w:rPr>
            <w:noProof/>
            <w:webHidden/>
          </w:rPr>
        </w:r>
        <w:r w:rsidR="00341580" w:rsidRPr="00341580">
          <w:rPr>
            <w:noProof/>
            <w:webHidden/>
          </w:rPr>
          <w:fldChar w:fldCharType="separate"/>
        </w:r>
        <w:r>
          <w:rPr>
            <w:noProof/>
            <w:webHidden/>
          </w:rPr>
          <w:t>40</w:t>
        </w:r>
        <w:r w:rsidR="00341580" w:rsidRPr="00341580">
          <w:rPr>
            <w:noProof/>
            <w:webHidden/>
          </w:rPr>
          <w:fldChar w:fldCharType="end"/>
        </w:r>
      </w:hyperlink>
    </w:p>
    <w:p w14:paraId="17940B61" w14:textId="15F251DC"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5" w:history="1">
        <w:r w:rsidR="00341580" w:rsidRPr="00341580">
          <w:rPr>
            <w:rStyle w:val="Hyperlink"/>
            <w:noProof/>
          </w:rPr>
          <w:t>Table 17 First VRE isolates by genotype by quarter</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_Toc73016045 \h </w:instrText>
        </w:r>
        <w:r w:rsidR="00341580" w:rsidRPr="00341580">
          <w:rPr>
            <w:noProof/>
            <w:webHidden/>
          </w:rPr>
        </w:r>
        <w:r w:rsidR="00341580" w:rsidRPr="00341580">
          <w:rPr>
            <w:noProof/>
            <w:webHidden/>
          </w:rPr>
          <w:fldChar w:fldCharType="separate"/>
        </w:r>
        <w:r>
          <w:rPr>
            <w:noProof/>
            <w:webHidden/>
          </w:rPr>
          <w:t>41</w:t>
        </w:r>
        <w:r w:rsidR="00341580" w:rsidRPr="00341580">
          <w:rPr>
            <w:noProof/>
            <w:webHidden/>
          </w:rPr>
          <w:fldChar w:fldCharType="end"/>
        </w:r>
      </w:hyperlink>
    </w:p>
    <w:p w14:paraId="25854E86" w14:textId="556B2CF6" w:rsidR="00341580" w:rsidRPr="00341580" w:rsidRDefault="00D91CDC">
      <w:pPr>
        <w:pStyle w:val="TableofFigures"/>
        <w:tabs>
          <w:tab w:val="right" w:leader="dot" w:pos="9016"/>
        </w:tabs>
        <w:rPr>
          <w:rFonts w:asciiTheme="minorHAnsi" w:eastAsiaTheme="minorEastAsia" w:hAnsiTheme="minorHAnsi"/>
          <w:noProof/>
          <w:lang w:eastAsia="en-AU"/>
        </w:rPr>
      </w:pPr>
      <w:hyperlink w:anchor="_Toc73016046" w:history="1">
        <w:r w:rsidR="00341580" w:rsidRPr="00341580">
          <w:rPr>
            <w:rStyle w:val="Hyperlink"/>
            <w:noProof/>
          </w:rPr>
          <w:t>Table 18 Comparison of the last 5 years of Tasmanian District and Rural Facility NAPS data</w:t>
        </w:r>
        <w:r w:rsidR="00341580" w:rsidRPr="00341580">
          <w:rPr>
            <w:noProof/>
            <w:webHidden/>
          </w:rPr>
          <w:tab/>
        </w:r>
        <w:r w:rsidR="00341580" w:rsidRPr="00341580">
          <w:rPr>
            <w:noProof/>
            <w:webHidden/>
          </w:rPr>
          <w:fldChar w:fldCharType="begin"/>
        </w:r>
        <w:r w:rsidR="00341580" w:rsidRPr="00341580">
          <w:rPr>
            <w:noProof/>
            <w:webHidden/>
          </w:rPr>
          <w:instrText xml:space="preserve"> PAGEREF _Toc73016046 \h </w:instrText>
        </w:r>
        <w:r w:rsidR="00341580" w:rsidRPr="00341580">
          <w:rPr>
            <w:noProof/>
            <w:webHidden/>
          </w:rPr>
        </w:r>
        <w:r w:rsidR="00341580" w:rsidRPr="00341580">
          <w:rPr>
            <w:noProof/>
            <w:webHidden/>
          </w:rPr>
          <w:fldChar w:fldCharType="separate"/>
        </w:r>
        <w:r>
          <w:rPr>
            <w:noProof/>
            <w:webHidden/>
          </w:rPr>
          <w:t>42</w:t>
        </w:r>
        <w:r w:rsidR="00341580" w:rsidRPr="00341580">
          <w:rPr>
            <w:noProof/>
            <w:webHidden/>
          </w:rPr>
          <w:fldChar w:fldCharType="end"/>
        </w:r>
      </w:hyperlink>
    </w:p>
    <w:p w14:paraId="06222CB2" w14:textId="6581E0CC" w:rsidR="00341580" w:rsidRDefault="00D91CDC">
      <w:pPr>
        <w:pStyle w:val="TableofFigures"/>
        <w:tabs>
          <w:tab w:val="right" w:leader="dot" w:pos="9016"/>
        </w:tabs>
        <w:rPr>
          <w:rFonts w:asciiTheme="minorHAnsi" w:eastAsiaTheme="minorEastAsia" w:hAnsiTheme="minorHAnsi"/>
          <w:noProof/>
          <w:lang w:eastAsia="en-AU"/>
        </w:rPr>
      </w:pPr>
      <w:hyperlink w:anchor="_Toc73016047" w:history="1">
        <w:r w:rsidR="00341580" w:rsidRPr="009331D9">
          <w:rPr>
            <w:rStyle w:val="Hyperlink"/>
            <w:noProof/>
          </w:rPr>
          <w:t>Table 19 Comparison of the last five years of indications for use</w:t>
        </w:r>
        <w:r w:rsidR="00341580">
          <w:rPr>
            <w:noProof/>
            <w:webHidden/>
          </w:rPr>
          <w:tab/>
        </w:r>
        <w:r w:rsidR="00341580">
          <w:rPr>
            <w:noProof/>
            <w:webHidden/>
          </w:rPr>
          <w:fldChar w:fldCharType="begin"/>
        </w:r>
        <w:r w:rsidR="00341580">
          <w:rPr>
            <w:noProof/>
            <w:webHidden/>
          </w:rPr>
          <w:instrText xml:space="preserve"> PAGEREF _Toc73016047 \h </w:instrText>
        </w:r>
        <w:r w:rsidR="00341580">
          <w:rPr>
            <w:noProof/>
            <w:webHidden/>
          </w:rPr>
        </w:r>
        <w:r w:rsidR="00341580">
          <w:rPr>
            <w:noProof/>
            <w:webHidden/>
          </w:rPr>
          <w:fldChar w:fldCharType="separate"/>
        </w:r>
        <w:r>
          <w:rPr>
            <w:noProof/>
            <w:webHidden/>
          </w:rPr>
          <w:t>42</w:t>
        </w:r>
        <w:r w:rsidR="00341580">
          <w:rPr>
            <w:noProof/>
            <w:webHidden/>
          </w:rPr>
          <w:fldChar w:fldCharType="end"/>
        </w:r>
      </w:hyperlink>
    </w:p>
    <w:p w14:paraId="68195D1D" w14:textId="25F4C41E" w:rsidR="00341580" w:rsidRDefault="00D91CDC">
      <w:pPr>
        <w:pStyle w:val="TableofFigures"/>
        <w:tabs>
          <w:tab w:val="right" w:leader="dot" w:pos="9016"/>
        </w:tabs>
        <w:rPr>
          <w:rFonts w:asciiTheme="minorHAnsi" w:eastAsiaTheme="minorEastAsia" w:hAnsiTheme="minorHAnsi"/>
          <w:noProof/>
          <w:lang w:eastAsia="en-AU"/>
        </w:rPr>
      </w:pPr>
      <w:hyperlink w:anchor="_Toc73016048" w:history="1">
        <w:r w:rsidR="00341580" w:rsidRPr="009331D9">
          <w:rPr>
            <w:rStyle w:val="Hyperlink"/>
            <w:noProof/>
          </w:rPr>
          <w:t>Table 20 Comparison of the last five years for commonest antimicrobials prescribed</w:t>
        </w:r>
        <w:r w:rsidR="00341580">
          <w:rPr>
            <w:noProof/>
            <w:webHidden/>
          </w:rPr>
          <w:tab/>
        </w:r>
        <w:r w:rsidR="00341580">
          <w:rPr>
            <w:noProof/>
            <w:webHidden/>
          </w:rPr>
          <w:fldChar w:fldCharType="begin"/>
        </w:r>
        <w:r w:rsidR="00341580">
          <w:rPr>
            <w:noProof/>
            <w:webHidden/>
          </w:rPr>
          <w:instrText xml:space="preserve"> PAGEREF _Toc73016048 \h </w:instrText>
        </w:r>
        <w:r w:rsidR="00341580">
          <w:rPr>
            <w:noProof/>
            <w:webHidden/>
          </w:rPr>
        </w:r>
        <w:r w:rsidR="00341580">
          <w:rPr>
            <w:noProof/>
            <w:webHidden/>
          </w:rPr>
          <w:fldChar w:fldCharType="separate"/>
        </w:r>
        <w:r>
          <w:rPr>
            <w:noProof/>
            <w:webHidden/>
          </w:rPr>
          <w:t>43</w:t>
        </w:r>
        <w:r w:rsidR="00341580">
          <w:rPr>
            <w:noProof/>
            <w:webHidden/>
          </w:rPr>
          <w:fldChar w:fldCharType="end"/>
        </w:r>
      </w:hyperlink>
    </w:p>
    <w:p w14:paraId="7E9700D2" w14:textId="30160112" w:rsidR="00E9274D" w:rsidRPr="00CC45E7" w:rsidRDefault="00B62635" w:rsidP="00CC45E7">
      <w:pPr>
        <w:spacing w:afterLines="0"/>
      </w:pPr>
      <w:r w:rsidRPr="00341580">
        <w:fldChar w:fldCharType="end"/>
      </w:r>
    </w:p>
    <w:p w14:paraId="02076DC8" w14:textId="77777777" w:rsidR="00B62635" w:rsidRPr="00487682" w:rsidRDefault="00B62635" w:rsidP="00487682">
      <w:pPr>
        <w:pStyle w:val="Heading1"/>
      </w:pPr>
      <w:bookmarkStart w:id="73" w:name="_Toc51137112"/>
      <w:bookmarkStart w:id="74" w:name="_Toc51139201"/>
      <w:bookmarkStart w:id="75" w:name="_Toc73015806"/>
      <w:r w:rsidRPr="00487682">
        <w:lastRenderedPageBreak/>
        <w:t>Executive summary</w:t>
      </w:r>
      <w:bookmarkEnd w:id="73"/>
      <w:bookmarkEnd w:id="74"/>
      <w:bookmarkEnd w:id="75"/>
    </w:p>
    <w:p w14:paraId="720B3DF0" w14:textId="521E3A6B" w:rsidR="00CC45E7" w:rsidRDefault="004C59AD" w:rsidP="00CC45E7">
      <w:pPr>
        <w:spacing w:afterLines="0"/>
      </w:pPr>
      <w:r w:rsidRPr="00CC45E7">
        <w:rPr>
          <w:rFonts w:cs="Arial"/>
        </w:rPr>
        <w:t xml:space="preserve">This </w:t>
      </w:r>
      <w:r w:rsidR="008111B4">
        <w:rPr>
          <w:rFonts w:cs="Arial"/>
        </w:rPr>
        <w:t xml:space="preserve">report provides an overview of the Tasmanian acute public hospitals’ healthcare associated infection surveillance for the </w:t>
      </w:r>
      <w:r w:rsidR="00BF1445">
        <w:rPr>
          <w:rFonts w:cs="Arial"/>
        </w:rPr>
        <w:t xml:space="preserve">calendar </w:t>
      </w:r>
      <w:r w:rsidR="008111B4">
        <w:rPr>
          <w:rFonts w:cs="Arial"/>
        </w:rPr>
        <w:t>year</w:t>
      </w:r>
      <w:r w:rsidR="00A27934">
        <w:rPr>
          <w:rFonts w:cs="Arial"/>
        </w:rPr>
        <w:t xml:space="preserve">s </w:t>
      </w:r>
      <w:r w:rsidR="00341580">
        <w:rPr>
          <w:rFonts w:cs="Arial"/>
        </w:rPr>
        <w:t xml:space="preserve">2016 – 2020 with a focus on </w:t>
      </w:r>
      <w:r w:rsidR="00A27934">
        <w:rPr>
          <w:rFonts w:cs="Arial"/>
        </w:rPr>
        <w:t xml:space="preserve">2019 and </w:t>
      </w:r>
      <w:r w:rsidR="008111B4">
        <w:rPr>
          <w:rFonts w:cs="Arial"/>
        </w:rPr>
        <w:t>20</w:t>
      </w:r>
      <w:r w:rsidR="0055649C">
        <w:rPr>
          <w:rFonts w:cs="Arial"/>
        </w:rPr>
        <w:t>20</w:t>
      </w:r>
      <w:r w:rsidR="00BF1445">
        <w:rPr>
          <w:rFonts w:cs="Arial"/>
        </w:rPr>
        <w:t xml:space="preserve">. </w:t>
      </w:r>
      <w:r w:rsidR="008111B4">
        <w:rPr>
          <w:rFonts w:cs="Arial"/>
        </w:rPr>
        <w:t xml:space="preserve"> </w:t>
      </w:r>
      <w:r w:rsidR="003752B1">
        <w:rPr>
          <w:rFonts w:cs="Arial"/>
        </w:rPr>
        <w:t>The report focuses on data for the four larger acute public hospitals – Royal Hobart Hospital (RHH), Launceston General Hospital (LGH</w:t>
      </w:r>
      <w:r w:rsidR="00CF0A05">
        <w:rPr>
          <w:rFonts w:cs="Arial"/>
        </w:rPr>
        <w:t>)</w:t>
      </w:r>
      <w:r w:rsidR="003752B1">
        <w:rPr>
          <w:rFonts w:cs="Arial"/>
        </w:rPr>
        <w:t xml:space="preserve">, Mersey Community Hospital (MCH) and the North West Regional Hospital (NWRH) but also includes some </w:t>
      </w:r>
      <w:r w:rsidR="0084587B">
        <w:rPr>
          <w:rFonts w:cs="Arial"/>
        </w:rPr>
        <w:t xml:space="preserve">District and </w:t>
      </w:r>
      <w:r w:rsidR="003752B1">
        <w:rPr>
          <w:rFonts w:cs="Arial"/>
        </w:rPr>
        <w:t xml:space="preserve">rural hospital and community surveillance data.  </w:t>
      </w:r>
    </w:p>
    <w:p w14:paraId="16AE5025" w14:textId="4EA97A68" w:rsidR="004C59AD" w:rsidRPr="00A875F1" w:rsidRDefault="008111B4" w:rsidP="00CC45E7">
      <w:pPr>
        <w:spacing w:afterLines="0"/>
        <w:rPr>
          <w:color w:val="0000FF"/>
          <w:u w:val="single"/>
        </w:rPr>
      </w:pPr>
      <w:r w:rsidRPr="00CF4C79">
        <w:t xml:space="preserve">Details of the surveillance program, including the rationale for the indicators measured and the methodologies used in data collection, validation and analysis are available </w:t>
      </w:r>
      <w:r>
        <w:t xml:space="preserve">at the </w:t>
      </w:r>
      <w:hyperlink r:id="rId14" w:history="1">
        <w:r w:rsidRPr="00092327">
          <w:rPr>
            <w:rStyle w:val="Hyperlink"/>
          </w:rPr>
          <w:t>TIPCU website</w:t>
        </w:r>
      </w:hyperlink>
      <w:r w:rsidR="00A875F1">
        <w:t xml:space="preserve"> </w:t>
      </w:r>
      <w:r w:rsidR="00A875F1" w:rsidRPr="00A875F1">
        <w:rPr>
          <w:color w:val="0D0D0D" w:themeColor="text1" w:themeTint="F2"/>
        </w:rPr>
        <w:t>(www.health.tas.gov.au/tipcu)</w:t>
      </w:r>
      <w:r w:rsidR="00A875F1">
        <w:t xml:space="preserve">.  </w:t>
      </w:r>
      <w:r w:rsidR="004C59AD" w:rsidRPr="00CC45E7">
        <w:t>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appendices illustrate this.</w:t>
      </w:r>
    </w:p>
    <w:p w14:paraId="384569F8" w14:textId="77FB2F64" w:rsidR="004C59AD" w:rsidRPr="000C08B0" w:rsidRDefault="004C59AD" w:rsidP="00CC45E7">
      <w:pPr>
        <w:spacing w:afterLines="0"/>
      </w:pPr>
      <w:r w:rsidRPr="000C08B0">
        <w:t>This report contains the following findings</w:t>
      </w:r>
      <w:r w:rsidR="00A27934">
        <w:t xml:space="preserve"> for 2019 - 2020</w:t>
      </w:r>
      <w:r w:rsidR="004A4DF5" w:rsidRPr="000C08B0">
        <w:t>:</w:t>
      </w:r>
    </w:p>
    <w:p w14:paraId="59FF105B" w14:textId="4FB6A5C6" w:rsidR="004C59AD" w:rsidRPr="00452F99" w:rsidRDefault="004C59AD" w:rsidP="00CC45E7">
      <w:pPr>
        <w:numPr>
          <w:ilvl w:val="0"/>
          <w:numId w:val="3"/>
        </w:numPr>
        <w:spacing w:afterLines="0"/>
        <w:ind w:left="567" w:hanging="567"/>
      </w:pPr>
      <w:r w:rsidRPr="00452F99">
        <w:t xml:space="preserve">The rate of healthcare associated </w:t>
      </w:r>
      <w:r w:rsidRPr="00452F99">
        <w:rPr>
          <w:i/>
        </w:rPr>
        <w:t>Staphylococcus aureus</w:t>
      </w:r>
      <w:r w:rsidRPr="00452F99">
        <w:t xml:space="preserve"> bacteraemia (</w:t>
      </w:r>
      <w:r w:rsidR="00606982" w:rsidRPr="00452F99">
        <w:t xml:space="preserve">HCA </w:t>
      </w:r>
      <w:r w:rsidRPr="00452F99">
        <w:t xml:space="preserve">SAB) </w:t>
      </w:r>
      <w:r w:rsidR="00452F99" w:rsidRPr="00452F99">
        <w:t xml:space="preserve">to June 2020 </w:t>
      </w:r>
      <w:r w:rsidR="00E5663B" w:rsidRPr="00452F99">
        <w:t xml:space="preserve">for each </w:t>
      </w:r>
      <w:r w:rsidR="003752B1" w:rsidRPr="00452F99">
        <w:t xml:space="preserve">of the larger acute </w:t>
      </w:r>
      <w:r w:rsidR="00E5663B" w:rsidRPr="00452F99">
        <w:t>public hospital</w:t>
      </w:r>
      <w:r w:rsidR="003752B1" w:rsidRPr="00452F99">
        <w:t>s</w:t>
      </w:r>
      <w:r w:rsidR="00E5663B" w:rsidRPr="00452F99">
        <w:t xml:space="preserve"> met</w:t>
      </w:r>
      <w:r w:rsidR="00606982" w:rsidRPr="00452F99">
        <w:t xml:space="preserve"> the </w:t>
      </w:r>
      <w:r w:rsidR="00A27934">
        <w:t xml:space="preserve">then </w:t>
      </w:r>
      <w:r w:rsidR="00606982" w:rsidRPr="00452F99">
        <w:t>National Healthcare Agreement target of no more than two HCA SAB per 10 000 patient days</w:t>
      </w:r>
      <w:r w:rsidR="00452F99" w:rsidRPr="00452F99">
        <w:t xml:space="preserve">. </w:t>
      </w:r>
      <w:r w:rsidR="00FC1C76" w:rsidRPr="00452F99">
        <w:t xml:space="preserve"> </w:t>
      </w:r>
      <w:r w:rsidR="00452F99" w:rsidRPr="00452F99">
        <w:t>The rate of HCA SAB for RHH, LGH and NWRH from June to December 2020 was less than the new National Healthcare Agreement target of no more than one HCA SAB per10 000 patient days while MCH slightly exceeded the new target with a rate of 1.1.</w:t>
      </w:r>
    </w:p>
    <w:p w14:paraId="292354EB" w14:textId="79D16CB0" w:rsidR="004C59AD" w:rsidRPr="00A27934" w:rsidRDefault="006F2549" w:rsidP="00CC45E7">
      <w:pPr>
        <w:numPr>
          <w:ilvl w:val="0"/>
          <w:numId w:val="3"/>
        </w:numPr>
        <w:spacing w:afterLines="0"/>
        <w:ind w:left="567" w:hanging="567"/>
      </w:pPr>
      <w:r w:rsidRPr="00A27934">
        <w:t>The</w:t>
      </w:r>
      <w:r w:rsidR="003752B1" w:rsidRPr="00A27934">
        <w:t xml:space="preserve"> </w:t>
      </w:r>
      <w:r w:rsidRPr="00A27934">
        <w:t xml:space="preserve">rate of </w:t>
      </w:r>
      <w:r w:rsidR="00620648" w:rsidRPr="00A27934">
        <w:t>‘</w:t>
      </w:r>
      <w:r w:rsidR="00620648" w:rsidRPr="00A27934">
        <w:rPr>
          <w:bCs/>
        </w:rPr>
        <w:t xml:space="preserve">hospital identified </w:t>
      </w:r>
      <w:proofErr w:type="spellStart"/>
      <w:r w:rsidR="00B862B0" w:rsidRPr="00A27934">
        <w:rPr>
          <w:i/>
        </w:rPr>
        <w:t>Clostridioides</w:t>
      </w:r>
      <w:proofErr w:type="spellEnd"/>
      <w:r w:rsidR="00B862B0" w:rsidRPr="00A27934">
        <w:rPr>
          <w:i/>
        </w:rPr>
        <w:t xml:space="preserve"> </w:t>
      </w:r>
      <w:r w:rsidR="00620648" w:rsidRPr="00A27934">
        <w:rPr>
          <w:i/>
        </w:rPr>
        <w:t>difficile</w:t>
      </w:r>
      <w:r w:rsidR="00620648" w:rsidRPr="00A27934">
        <w:t xml:space="preserve"> infection (CDI)’ </w:t>
      </w:r>
      <w:r w:rsidR="00FC75D1" w:rsidRPr="00A27934">
        <w:t xml:space="preserve">for the larger acute public hospitals </w:t>
      </w:r>
      <w:r w:rsidR="00A27934" w:rsidRPr="00A27934">
        <w:t xml:space="preserve">increased slightly in 2020 over 2019 </w:t>
      </w:r>
      <w:r w:rsidR="007879F6" w:rsidRPr="00A27934">
        <w:rPr>
          <w:bCs/>
        </w:rPr>
        <w:t xml:space="preserve">while </w:t>
      </w:r>
      <w:r w:rsidR="00620648" w:rsidRPr="00A27934">
        <w:t>healthcare associated-healthcare facility onset (HCA-HCF) CDI</w:t>
      </w:r>
      <w:r w:rsidR="00A27934" w:rsidRPr="00A27934">
        <w:t xml:space="preserve"> remained stable over the same </w:t>
      </w:r>
      <w:proofErr w:type="gramStart"/>
      <w:r w:rsidR="00A27934" w:rsidRPr="00A27934">
        <w:t>time period</w:t>
      </w:r>
      <w:proofErr w:type="gramEnd"/>
      <w:r w:rsidR="003752B1" w:rsidRPr="00A27934">
        <w:t xml:space="preserve">. </w:t>
      </w:r>
    </w:p>
    <w:p w14:paraId="4B7D7763" w14:textId="10867404" w:rsidR="004C59AD" w:rsidRPr="00A27934" w:rsidRDefault="004A4DF5" w:rsidP="00CC45E7">
      <w:pPr>
        <w:numPr>
          <w:ilvl w:val="0"/>
          <w:numId w:val="3"/>
        </w:numPr>
        <w:spacing w:afterLines="0"/>
        <w:ind w:left="567" w:hanging="567"/>
      </w:pPr>
      <w:r w:rsidRPr="00A27934">
        <w:t>The number</w:t>
      </w:r>
      <w:r w:rsidR="004C59AD" w:rsidRPr="00A27934">
        <w:t xml:space="preserve"> of </w:t>
      </w:r>
      <w:r w:rsidR="00F27D6C" w:rsidRPr="00A27934">
        <w:t xml:space="preserve">new isolates of </w:t>
      </w:r>
      <w:r w:rsidR="00DA5E44" w:rsidRPr="00A27934">
        <w:t>vancomycin resistant enterococcus (</w:t>
      </w:r>
      <w:r w:rsidR="00F27D6C" w:rsidRPr="00A27934">
        <w:t>VRE</w:t>
      </w:r>
      <w:r w:rsidR="00DA5E44" w:rsidRPr="00A27934">
        <w:t>)</w:t>
      </w:r>
      <w:r w:rsidR="00B145AA" w:rsidRPr="00A27934">
        <w:t xml:space="preserve"> </w:t>
      </w:r>
      <w:r w:rsidR="003752B1" w:rsidRPr="00A27934">
        <w:t>in 2019 was significantly less than in 2018</w:t>
      </w:r>
      <w:r w:rsidR="00A27934" w:rsidRPr="00A27934">
        <w:t xml:space="preserve"> with a further reduction occurring in 2020. </w:t>
      </w:r>
      <w:r w:rsidR="003752B1" w:rsidRPr="00A27934">
        <w:t xml:space="preserve"> </w:t>
      </w:r>
    </w:p>
    <w:p w14:paraId="2759FDC3" w14:textId="3AABB1D4" w:rsidR="00BA0A68" w:rsidRPr="00A27934" w:rsidRDefault="00606982" w:rsidP="00CC45E7">
      <w:pPr>
        <w:numPr>
          <w:ilvl w:val="0"/>
          <w:numId w:val="3"/>
        </w:numPr>
        <w:spacing w:afterLines="0"/>
        <w:ind w:left="567" w:hanging="567"/>
      </w:pPr>
      <w:r w:rsidRPr="00A27934">
        <w:t xml:space="preserve">There were </w:t>
      </w:r>
      <w:r w:rsidR="003752B1" w:rsidRPr="00A27934">
        <w:t>three</w:t>
      </w:r>
      <w:r w:rsidRPr="00A27934">
        <w:t xml:space="preserve"> cases of </w:t>
      </w:r>
      <w:proofErr w:type="spellStart"/>
      <w:r w:rsidRPr="00A27934">
        <w:t>c</w:t>
      </w:r>
      <w:r w:rsidR="00FF76E2" w:rsidRPr="00A27934">
        <w:t>arbapene</w:t>
      </w:r>
      <w:r w:rsidR="006635E0" w:rsidRPr="00A27934">
        <w:t>mase</w:t>
      </w:r>
      <w:proofErr w:type="spellEnd"/>
      <w:r w:rsidR="006635E0" w:rsidRPr="00A27934">
        <w:t>-</w:t>
      </w:r>
      <w:r w:rsidR="00BA0A68" w:rsidRPr="00A27934">
        <w:t xml:space="preserve">producing </w:t>
      </w:r>
      <w:proofErr w:type="spellStart"/>
      <w:r w:rsidR="00BA0A68" w:rsidRPr="00A27934">
        <w:t>Enterobact</w:t>
      </w:r>
      <w:r w:rsidR="003752B1" w:rsidRPr="00A27934">
        <w:t>erales</w:t>
      </w:r>
      <w:proofErr w:type="spellEnd"/>
      <w:r w:rsidR="003752B1" w:rsidRPr="00A27934">
        <w:t xml:space="preserve"> </w:t>
      </w:r>
      <w:r w:rsidR="00BA0A68" w:rsidRPr="00A27934">
        <w:t>(CPE)</w:t>
      </w:r>
      <w:r w:rsidR="00932243" w:rsidRPr="00A27934">
        <w:t xml:space="preserve"> notified</w:t>
      </w:r>
      <w:r w:rsidR="007879F6" w:rsidRPr="00A27934">
        <w:t xml:space="preserve"> in </w:t>
      </w:r>
      <w:r w:rsidR="003752B1" w:rsidRPr="00A27934">
        <w:t>2019</w:t>
      </w:r>
      <w:r w:rsidR="00A27934" w:rsidRPr="00A27934">
        <w:t xml:space="preserve"> and two in 2020</w:t>
      </w:r>
      <w:r w:rsidR="003752B1" w:rsidRPr="00A27934">
        <w:t xml:space="preserve">. </w:t>
      </w:r>
    </w:p>
    <w:p w14:paraId="4268F1CA" w14:textId="2351DFB6" w:rsidR="00F018D6" w:rsidRPr="00302D99" w:rsidRDefault="004C59AD" w:rsidP="008111B4">
      <w:pPr>
        <w:numPr>
          <w:ilvl w:val="0"/>
          <w:numId w:val="3"/>
        </w:numPr>
        <w:spacing w:afterLines="0"/>
        <w:ind w:left="567" w:hanging="567"/>
        <w:rPr>
          <w:lang w:eastAsia="en-AU"/>
        </w:rPr>
      </w:pPr>
      <w:r w:rsidRPr="00302D99">
        <w:t xml:space="preserve">The </w:t>
      </w:r>
      <w:r w:rsidR="003F5DC5" w:rsidRPr="00302D99">
        <w:t xml:space="preserve">consolidated </w:t>
      </w:r>
      <w:r w:rsidRPr="00302D99">
        <w:t>Tasmanian public hospital hand hygiene compliance rate i</w:t>
      </w:r>
      <w:r w:rsidR="00302D99" w:rsidRPr="00302D99">
        <w:t xml:space="preserve">n 2019 and 2020 remains above </w:t>
      </w:r>
      <w:r w:rsidR="00DA5E44" w:rsidRPr="00302D99">
        <w:t xml:space="preserve">the </w:t>
      </w:r>
      <w:r w:rsidR="00981A19" w:rsidRPr="00302D99">
        <w:t>National Hand Hygiene Benchmark (NHHB)</w:t>
      </w:r>
      <w:r w:rsidR="008111B4" w:rsidRPr="00302D99">
        <w:t xml:space="preserve"> of 80 per cent</w:t>
      </w:r>
      <w:r w:rsidR="00ED2157" w:rsidRPr="00302D99">
        <w:t xml:space="preserve">. </w:t>
      </w:r>
      <w:bookmarkStart w:id="76" w:name="_Toc413158588"/>
    </w:p>
    <w:p w14:paraId="4F10A4F4" w14:textId="4698C67E" w:rsidR="009E585B" w:rsidRPr="00E46EB8" w:rsidRDefault="000C08B0" w:rsidP="00BF1445">
      <w:pPr>
        <w:numPr>
          <w:ilvl w:val="0"/>
          <w:numId w:val="3"/>
        </w:numPr>
        <w:spacing w:afterLines="0"/>
        <w:ind w:left="567" w:hanging="567"/>
        <w:rPr>
          <w:lang w:eastAsia="en-AU"/>
        </w:rPr>
      </w:pPr>
      <w:r w:rsidRPr="00E46EB8">
        <w:t xml:space="preserve">Antimicrobial use has been relatively stable amongst the larger acute public hospitals although the use of selected antimicrobial agents is higher than national comparator rates. </w:t>
      </w:r>
    </w:p>
    <w:p w14:paraId="4C9504EC" w14:textId="77777777" w:rsidR="008111B4" w:rsidRPr="00302D99" w:rsidRDefault="009E585B" w:rsidP="00BF1445">
      <w:pPr>
        <w:numPr>
          <w:ilvl w:val="0"/>
          <w:numId w:val="3"/>
        </w:numPr>
        <w:spacing w:afterLines="0"/>
        <w:ind w:left="567" w:hanging="567"/>
        <w:rPr>
          <w:lang w:eastAsia="en-AU"/>
        </w:rPr>
      </w:pPr>
      <w:r w:rsidRPr="00302D99">
        <w:t xml:space="preserve">Appropriate antimicrobial use in </w:t>
      </w:r>
      <w:r w:rsidR="0084587B" w:rsidRPr="00302D99">
        <w:t xml:space="preserve">District and </w:t>
      </w:r>
      <w:r w:rsidRPr="00302D99">
        <w:t>rural hospitals has improved.</w:t>
      </w:r>
      <w:r w:rsidR="003A32EB" w:rsidRPr="00302D99">
        <w:rPr>
          <w:rStyle w:val="Heading1Char"/>
          <w:i/>
        </w:rPr>
        <w:br w:type="page"/>
      </w:r>
    </w:p>
    <w:p w14:paraId="0BEABB3D" w14:textId="77777777" w:rsidR="00B62635" w:rsidRPr="00487682" w:rsidRDefault="003A32EB" w:rsidP="00CC45E7">
      <w:pPr>
        <w:spacing w:afterLines="0"/>
      </w:pPr>
      <w:bookmarkStart w:id="77" w:name="_Toc51137113"/>
      <w:bookmarkStart w:id="78" w:name="_Toc51139202"/>
      <w:bookmarkStart w:id="79" w:name="_Toc73015807"/>
      <w:r w:rsidRPr="00487682">
        <w:rPr>
          <w:rStyle w:val="Heading1Char"/>
          <w:i/>
        </w:rPr>
        <w:lastRenderedPageBreak/>
        <w:t>S</w:t>
      </w:r>
      <w:r w:rsidR="00B62635" w:rsidRPr="00487682">
        <w:rPr>
          <w:rStyle w:val="Heading1Char"/>
          <w:i/>
        </w:rPr>
        <w:t>taphylococcus aureus</w:t>
      </w:r>
      <w:r w:rsidR="00B62635" w:rsidRPr="00487682">
        <w:rPr>
          <w:rStyle w:val="Heading1Char"/>
        </w:rPr>
        <w:t xml:space="preserve"> bacteraemia</w:t>
      </w:r>
      <w:bookmarkEnd w:id="76"/>
      <w:bookmarkEnd w:id="77"/>
      <w:bookmarkEnd w:id="78"/>
      <w:bookmarkEnd w:id="79"/>
    </w:p>
    <w:p w14:paraId="471DBD0C" w14:textId="77777777" w:rsidR="00CC45E7" w:rsidRDefault="00B62635" w:rsidP="00CC45E7">
      <w:pPr>
        <w:spacing w:afterLines="0"/>
      </w:pPr>
      <w:r w:rsidRPr="00CC45E7">
        <w:rPr>
          <w:i/>
        </w:rPr>
        <w:t>Staphylococcus aureus</w:t>
      </w:r>
      <w:r w:rsidRPr="00CC45E7">
        <w:t>, a common cause of serious healthcare associated bloodstream infection</w:t>
      </w:r>
      <w:r w:rsidR="00066DCB" w:rsidRPr="00CC45E7">
        <w:t xml:space="preserve"> (bacteraemia)</w:t>
      </w:r>
      <w:r w:rsidRPr="00CC45E7">
        <w:t xml:space="preserve">, </w:t>
      </w:r>
      <w:r w:rsidR="00665F02" w:rsidRPr="00CC45E7">
        <w:t>may cause</w:t>
      </w:r>
      <w:r w:rsidRPr="00CC45E7">
        <w:t xml:space="preserve"> significant patient morbidity </w:t>
      </w:r>
      <w:r w:rsidR="00665F02" w:rsidRPr="00CC45E7">
        <w:t xml:space="preserve">and </w:t>
      </w:r>
      <w:r w:rsidRPr="00CC45E7">
        <w:t>mortality</w:t>
      </w:r>
      <w:r w:rsidR="00665F02" w:rsidRPr="00CC45E7">
        <w:t>.</w:t>
      </w:r>
      <w:r w:rsidRPr="00CC45E7">
        <w:t xml:space="preserve"> </w:t>
      </w:r>
    </w:p>
    <w:p w14:paraId="5AEA3D70" w14:textId="77777777" w:rsidR="00B62635" w:rsidRPr="00CC45E7" w:rsidRDefault="00B62635" w:rsidP="00CC45E7">
      <w:pPr>
        <w:spacing w:afterLines="0"/>
      </w:pPr>
      <w:r w:rsidRPr="00CC45E7">
        <w:t xml:space="preserve">Many healthcare associated </w:t>
      </w:r>
      <w:r w:rsidRPr="00CC45E7">
        <w:rPr>
          <w:i/>
        </w:rPr>
        <w:t>Staphylococcus aureus</w:t>
      </w:r>
      <w:r w:rsidRPr="00CC45E7">
        <w:t xml:space="preserve"> </w:t>
      </w:r>
      <w:proofErr w:type="spellStart"/>
      <w:r w:rsidR="00066DCB" w:rsidRPr="00CC45E7">
        <w:t>bacteraemias</w:t>
      </w:r>
      <w:proofErr w:type="spellEnd"/>
      <w:r w:rsidR="00066DCB" w:rsidRPr="00CC45E7">
        <w:t xml:space="preserve"> </w:t>
      </w:r>
      <w:r w:rsidRPr="00CC45E7">
        <w:t xml:space="preserve">(SAB) are preventable. </w:t>
      </w:r>
      <w:r w:rsidR="00066DCB" w:rsidRPr="00CC45E7">
        <w:rPr>
          <w:rFonts w:eastAsia="Times New Roman" w:cs="Times New Roman"/>
        </w:rPr>
        <w:t xml:space="preserve">SAB </w:t>
      </w:r>
      <w:r w:rsidRPr="00CC45E7">
        <w:rPr>
          <w:rFonts w:eastAsia="Times New Roman" w:cs="Times New Roman"/>
        </w:rPr>
        <w:t xml:space="preserve">was made notifiable in Tasmania in 2008 pursuant to the </w:t>
      </w:r>
      <w:r w:rsidRPr="00CC45E7">
        <w:rPr>
          <w:rFonts w:eastAsia="Times New Roman" w:cs="Times New Roman"/>
          <w:i/>
        </w:rPr>
        <w:t>Public Health Act 1997</w:t>
      </w:r>
      <w:r w:rsidRPr="00CC45E7">
        <w:rPr>
          <w:rFonts w:eastAsia="Times New Roman" w:cs="Times New Roman"/>
        </w:rPr>
        <w:t xml:space="preserve">. Tasmania </w:t>
      </w:r>
      <w:r w:rsidR="00BF2B46" w:rsidRPr="00CC45E7">
        <w:rPr>
          <w:rFonts w:eastAsia="Times New Roman" w:cs="Times New Roman"/>
        </w:rPr>
        <w:t>was</w:t>
      </w:r>
      <w:r w:rsidRPr="00CC45E7">
        <w:rPr>
          <w:rFonts w:eastAsia="Times New Roman" w:cs="Times New Roman"/>
        </w:rPr>
        <w:t xml:space="preserve"> the first</w:t>
      </w:r>
      <w:r w:rsidR="00932243" w:rsidRPr="00CC45E7">
        <w:rPr>
          <w:rFonts w:eastAsia="Times New Roman" w:cs="Times New Roman"/>
        </w:rPr>
        <w:t xml:space="preserve"> Australian</w:t>
      </w:r>
      <w:r w:rsidRPr="00CC45E7">
        <w:rPr>
          <w:rFonts w:eastAsia="Times New Roman" w:cs="Times New Roman"/>
        </w:rPr>
        <w:t xml:space="preserve"> </w:t>
      </w:r>
      <w:r w:rsidR="00932243" w:rsidRPr="00CC45E7">
        <w:rPr>
          <w:rFonts w:eastAsia="Times New Roman" w:cs="Times New Roman"/>
        </w:rPr>
        <w:t>jurisdiction to introduce this measure to capture SAB data.</w:t>
      </w:r>
    </w:p>
    <w:p w14:paraId="6743E7D9" w14:textId="77777777" w:rsidR="00CC45E7" w:rsidRDefault="00066DCB" w:rsidP="00CC45E7">
      <w:pPr>
        <w:tabs>
          <w:tab w:val="left" w:pos="567"/>
        </w:tabs>
        <w:spacing w:afterLines="0"/>
        <w:rPr>
          <w:rFonts w:eastAsia="Times New Roman" w:cs="Times New Roman"/>
        </w:rPr>
      </w:pPr>
      <w:r w:rsidRPr="00CC45E7">
        <w:rPr>
          <w:rFonts w:eastAsia="Times New Roman" w:cs="Times New Roman"/>
        </w:rPr>
        <w:t>SAB s</w:t>
      </w:r>
      <w:r w:rsidR="00B62635" w:rsidRPr="00CC45E7">
        <w:rPr>
          <w:rFonts w:eastAsia="Times New Roman" w:cs="Times New Roman"/>
        </w:rPr>
        <w:t>urveillance is carried out i</w:t>
      </w:r>
      <w:r w:rsidR="004A4DF5" w:rsidRPr="00CC45E7">
        <w:rPr>
          <w:rFonts w:eastAsia="Times New Roman" w:cs="Times New Roman"/>
        </w:rPr>
        <w:t xml:space="preserve">n Tasmania using the national </w:t>
      </w:r>
      <w:r w:rsidR="00B62635" w:rsidRPr="00CC45E7">
        <w:rPr>
          <w:rFonts w:eastAsia="Times New Roman" w:cs="Times New Roman"/>
        </w:rPr>
        <w:t xml:space="preserve">surveillance definitions published by the Australian Commission on Safety and Quality in Health Care (ACSQHC). </w:t>
      </w:r>
    </w:p>
    <w:p w14:paraId="33225AD5" w14:textId="77777777" w:rsidR="00B62635" w:rsidRPr="00CC45E7" w:rsidRDefault="00B62635" w:rsidP="00CC45E7">
      <w:pPr>
        <w:tabs>
          <w:tab w:val="left" w:pos="567"/>
        </w:tabs>
        <w:spacing w:afterLines="0"/>
        <w:rPr>
          <w:rFonts w:eastAsia="Times New Roman" w:cs="Times New Roman"/>
        </w:rPr>
      </w:pPr>
      <w:r w:rsidRPr="00CC45E7">
        <w:rPr>
          <w:rFonts w:eastAsia="Times New Roman" w:cs="Times New Roman"/>
        </w:rPr>
        <w:t>Under this definition a SAB is defined as healthcare associated</w:t>
      </w:r>
      <w:r w:rsidR="002924C7">
        <w:rPr>
          <w:rFonts w:eastAsia="Times New Roman" w:cs="Times New Roman"/>
        </w:rPr>
        <w:t xml:space="preserve"> (HCA)</w:t>
      </w:r>
      <w:r w:rsidRPr="00CC45E7">
        <w:rPr>
          <w:rFonts w:eastAsia="Times New Roman" w:cs="Times New Roman"/>
        </w:rPr>
        <w:t xml:space="preserve"> if the patient’s first SAB positive blood culture was collected either &gt;48 hours after hospital admission or &lt;48 hours after discharge (Criterion A) </w:t>
      </w:r>
      <w:r w:rsidRPr="00CC45E7">
        <w:rPr>
          <w:rFonts w:eastAsia="Times New Roman" w:cs="Times New Roman"/>
          <w:b/>
        </w:rPr>
        <w:t>OR</w:t>
      </w:r>
      <w:r w:rsidR="00CC45E7">
        <w:rPr>
          <w:rFonts w:eastAsia="Times New Roman" w:cs="Times New Roman"/>
        </w:rPr>
        <w:t xml:space="preserve"> </w:t>
      </w:r>
      <w:r w:rsidRPr="00CC45E7">
        <w:rPr>
          <w:rFonts w:eastAsia="Times New Roman" w:cs="Times New Roman"/>
        </w:rPr>
        <w:t xml:space="preserve">≤48 hours after hospital admission and one </w:t>
      </w:r>
      <w:r w:rsidR="00606982">
        <w:rPr>
          <w:rFonts w:eastAsia="Times New Roman" w:cs="Times New Roman"/>
        </w:rPr>
        <w:t xml:space="preserve">or more </w:t>
      </w:r>
      <w:r w:rsidRPr="00CC45E7">
        <w:rPr>
          <w:rFonts w:eastAsia="Times New Roman" w:cs="Times New Roman"/>
        </w:rPr>
        <w:t>of four key clinical healthcare related criteria was met (Criterion B).</w:t>
      </w:r>
      <w:r w:rsidR="00CC45E7">
        <w:rPr>
          <w:rFonts w:eastAsia="Times New Roman" w:cs="Times New Roman"/>
        </w:rPr>
        <w:t xml:space="preserve"> </w:t>
      </w:r>
    </w:p>
    <w:p w14:paraId="447519E2" w14:textId="1F9B8881" w:rsidR="00116747" w:rsidRPr="00116747" w:rsidRDefault="00B62635" w:rsidP="00116747">
      <w:pPr>
        <w:tabs>
          <w:tab w:val="left" w:pos="567"/>
        </w:tabs>
        <w:spacing w:afterLines="0"/>
        <w:rPr>
          <w:rFonts w:eastAsia="Times New Roman" w:cs="Times New Roman"/>
        </w:rPr>
      </w:pPr>
      <w:r w:rsidRPr="00CC45E7">
        <w:rPr>
          <w:rFonts w:eastAsia="Times New Roman" w:cs="Times New Roman"/>
        </w:rPr>
        <w:t>The National Healthcare Agreement (20</w:t>
      </w:r>
      <w:r w:rsidR="000C08B0">
        <w:rPr>
          <w:rFonts w:eastAsia="Times New Roman" w:cs="Times New Roman"/>
        </w:rPr>
        <w:t>19</w:t>
      </w:r>
      <w:r w:rsidRPr="00CC45E7">
        <w:rPr>
          <w:rFonts w:eastAsia="Times New Roman" w:cs="Times New Roman"/>
        </w:rPr>
        <w:t xml:space="preserve">) target </w:t>
      </w:r>
      <w:r w:rsidR="00452F99">
        <w:rPr>
          <w:rFonts w:eastAsia="Times New Roman" w:cs="Times New Roman"/>
        </w:rPr>
        <w:t>was</w:t>
      </w:r>
      <w:r w:rsidRPr="00CC45E7">
        <w:rPr>
          <w:rFonts w:eastAsia="Times New Roman" w:cs="Times New Roman"/>
        </w:rPr>
        <w:t xml:space="preserve"> no more than two HCA SAB per10 000 patient days</w:t>
      </w:r>
      <w:r w:rsidR="00E5663B">
        <w:rPr>
          <w:rFonts w:eastAsia="Times New Roman" w:cs="Times New Roman"/>
        </w:rPr>
        <w:t xml:space="preserve"> for </w:t>
      </w:r>
      <w:r w:rsidR="00CF0A05">
        <w:rPr>
          <w:rFonts w:eastAsia="Times New Roman" w:cs="Times New Roman"/>
        </w:rPr>
        <w:t xml:space="preserve">acute care </w:t>
      </w:r>
      <w:r w:rsidR="00E5663B">
        <w:rPr>
          <w:rFonts w:eastAsia="Times New Roman" w:cs="Times New Roman"/>
        </w:rPr>
        <w:t>public hospital</w:t>
      </w:r>
      <w:r w:rsidR="00CF0A05">
        <w:rPr>
          <w:rFonts w:eastAsia="Times New Roman" w:cs="Times New Roman"/>
        </w:rPr>
        <w:t>s</w:t>
      </w:r>
      <w:r w:rsidRPr="00CC45E7">
        <w:rPr>
          <w:rFonts w:eastAsia="Times New Roman" w:cs="Times New Roman"/>
        </w:rPr>
        <w:t>.</w:t>
      </w:r>
      <w:r w:rsidR="00116747">
        <w:rPr>
          <w:rFonts w:eastAsia="Times New Roman" w:cs="Times New Roman"/>
        </w:rPr>
        <w:t xml:space="preserve"> </w:t>
      </w:r>
      <w:r w:rsidR="00116747" w:rsidRPr="00116747">
        <w:rPr>
          <w:rFonts w:eastAsia="Times New Roman" w:cs="Times New Roman"/>
        </w:rPr>
        <w:t>The Australian Health Ministers’ Advisory Council</w:t>
      </w:r>
      <w:r w:rsidR="00116747">
        <w:rPr>
          <w:rFonts w:eastAsia="Times New Roman" w:cs="Times New Roman"/>
        </w:rPr>
        <w:t xml:space="preserve"> (AHMAC)</w:t>
      </w:r>
      <w:r w:rsidR="00116747" w:rsidRPr="00116747">
        <w:rPr>
          <w:rFonts w:eastAsia="Times New Roman" w:cs="Times New Roman"/>
        </w:rPr>
        <w:t xml:space="preserve"> endorsed a new national benchmark </w:t>
      </w:r>
      <w:r w:rsidR="00116747">
        <w:rPr>
          <w:rFonts w:eastAsia="Times New Roman" w:cs="Times New Roman"/>
        </w:rPr>
        <w:t xml:space="preserve">of no more than 1.0 HCA SAB per 10 000 patient </w:t>
      </w:r>
      <w:proofErr w:type="gramStart"/>
      <w:r w:rsidR="00116747">
        <w:rPr>
          <w:rFonts w:eastAsia="Times New Roman" w:cs="Times New Roman"/>
        </w:rPr>
        <w:t>days</w:t>
      </w:r>
      <w:proofErr w:type="gramEnd"/>
      <w:r w:rsidR="00116747">
        <w:rPr>
          <w:rFonts w:eastAsia="Times New Roman" w:cs="Times New Roman"/>
        </w:rPr>
        <w:t xml:space="preserve"> and this has been implemented</w:t>
      </w:r>
      <w:r w:rsidR="00452F99">
        <w:rPr>
          <w:rFonts w:eastAsia="Times New Roman" w:cs="Times New Roman"/>
        </w:rPr>
        <w:t xml:space="preserve"> in Tasmania</w:t>
      </w:r>
      <w:r w:rsidR="00116747">
        <w:rPr>
          <w:rFonts w:eastAsia="Times New Roman" w:cs="Times New Roman"/>
        </w:rPr>
        <w:t xml:space="preserve"> from 1 July 2020. </w:t>
      </w:r>
    </w:p>
    <w:p w14:paraId="5B6ECA64" w14:textId="77777777" w:rsidR="00A657D5" w:rsidRPr="00487682" w:rsidRDefault="00B62635" w:rsidP="00CC45E7">
      <w:pPr>
        <w:pStyle w:val="Heading2"/>
        <w:spacing w:before="0" w:afterLines="0" w:after="140"/>
        <w:rPr>
          <w:rFonts w:ascii="Gill Sans MT" w:hAnsi="Gill Sans MT"/>
          <w:color w:val="auto"/>
          <w:sz w:val="32"/>
          <w:szCs w:val="32"/>
        </w:rPr>
      </w:pPr>
      <w:bookmarkStart w:id="80" w:name="_Toc413158589"/>
      <w:bookmarkStart w:id="81" w:name="_Toc523989818"/>
      <w:bookmarkStart w:id="82" w:name="_Toc524592882"/>
      <w:bookmarkStart w:id="83" w:name="_Toc51137114"/>
      <w:bookmarkStart w:id="84" w:name="_Toc73015808"/>
      <w:r w:rsidRPr="00487682">
        <w:rPr>
          <w:rFonts w:ascii="Gill Sans MT" w:hAnsi="Gill Sans MT"/>
          <w:color w:val="auto"/>
          <w:sz w:val="32"/>
          <w:szCs w:val="32"/>
        </w:rPr>
        <w:t>Tasmanian rates</w:t>
      </w:r>
      <w:bookmarkEnd w:id="80"/>
      <w:bookmarkEnd w:id="81"/>
      <w:bookmarkEnd w:id="82"/>
      <w:bookmarkEnd w:id="83"/>
      <w:bookmarkEnd w:id="84"/>
    </w:p>
    <w:p w14:paraId="44574F9F" w14:textId="13CF4BCE" w:rsidR="00B62635" w:rsidRPr="00CC45E7" w:rsidRDefault="00452F99" w:rsidP="00CC45E7">
      <w:pPr>
        <w:spacing w:afterLines="0"/>
      </w:pPr>
      <w:r>
        <w:fldChar w:fldCharType="begin"/>
      </w:r>
      <w:r>
        <w:instrText xml:space="preserve"> REF _Ref70075340 \h </w:instrText>
      </w:r>
      <w:r>
        <w:fldChar w:fldCharType="separate"/>
      </w:r>
      <w:r w:rsidR="00D91CDC" w:rsidRPr="002671BF">
        <w:t xml:space="preserve">Figure </w:t>
      </w:r>
      <w:r w:rsidR="00D91CDC">
        <w:rPr>
          <w:noProof/>
        </w:rPr>
        <w:t>1</w:t>
      </w:r>
      <w:r>
        <w:fldChar w:fldCharType="end"/>
      </w:r>
      <w:r>
        <w:t xml:space="preserve"> </w:t>
      </w:r>
      <w:r w:rsidR="003F5DC5" w:rsidRPr="00CC45E7">
        <w:t>present</w:t>
      </w:r>
      <w:r w:rsidR="00DA5E44">
        <w:t>s</w:t>
      </w:r>
      <w:r w:rsidR="00B62635" w:rsidRPr="00CC45E7">
        <w:t xml:space="preserve"> the </w:t>
      </w:r>
      <w:r w:rsidR="00DA5E44">
        <w:t xml:space="preserve">combined </w:t>
      </w:r>
      <w:r w:rsidR="00B62635" w:rsidRPr="00CC45E7">
        <w:t xml:space="preserve">Tasmanian </w:t>
      </w:r>
      <w:r w:rsidR="00864C73">
        <w:t xml:space="preserve">larger </w:t>
      </w:r>
      <w:r w:rsidR="00B62635" w:rsidRPr="00CC45E7">
        <w:t xml:space="preserve">acute public hospital </w:t>
      </w:r>
      <w:r w:rsidR="00EC5AD5">
        <w:t xml:space="preserve">(RHH, LGH, NWRH and MCH combined) </w:t>
      </w:r>
      <w:r w:rsidR="00B62635" w:rsidRPr="00CC45E7">
        <w:t xml:space="preserve">rate </w:t>
      </w:r>
      <w:r w:rsidR="005D0EB3" w:rsidRPr="00CC45E7">
        <w:t>of</w:t>
      </w:r>
      <w:r w:rsidR="003C276F">
        <w:t xml:space="preserve"> HCA SAB</w:t>
      </w:r>
      <w:r w:rsidR="005D0EB3" w:rsidRPr="00CC45E7">
        <w:t xml:space="preserve"> </w:t>
      </w:r>
      <w:r w:rsidR="00EF669B">
        <w:t>by</w:t>
      </w:r>
      <w:r w:rsidR="00BF1445">
        <w:t xml:space="preserve"> calendar</w:t>
      </w:r>
      <w:r w:rsidR="00EF669B">
        <w:t xml:space="preserve"> year</w:t>
      </w:r>
      <w:r w:rsidR="00B62635" w:rsidRPr="00CC45E7">
        <w:t>.</w:t>
      </w:r>
      <w:r w:rsidR="00EF669B">
        <w:t xml:space="preserve"> </w:t>
      </w:r>
      <w:r w:rsidR="00B62635" w:rsidRPr="00CC45E7">
        <w:t xml:space="preserve"> </w:t>
      </w:r>
    </w:p>
    <w:p w14:paraId="649652D0" w14:textId="330D094D" w:rsidR="00DA5E44" w:rsidRDefault="002671BF" w:rsidP="002671BF">
      <w:pPr>
        <w:pStyle w:val="Caption"/>
        <w:rPr>
          <w:sz w:val="22"/>
          <w:szCs w:val="22"/>
        </w:rPr>
      </w:pPr>
      <w:bookmarkStart w:id="85" w:name="_Ref70075340"/>
      <w:bookmarkStart w:id="86" w:name="_Toc73015983"/>
      <w:r w:rsidRPr="002671BF">
        <w:rPr>
          <w:sz w:val="22"/>
          <w:szCs w:val="22"/>
        </w:rPr>
        <w:t xml:space="preserve">Figure </w:t>
      </w:r>
      <w:r w:rsidRPr="002671BF">
        <w:rPr>
          <w:sz w:val="22"/>
          <w:szCs w:val="22"/>
        </w:rPr>
        <w:fldChar w:fldCharType="begin"/>
      </w:r>
      <w:r w:rsidRPr="002671BF">
        <w:rPr>
          <w:sz w:val="22"/>
          <w:szCs w:val="22"/>
        </w:rPr>
        <w:instrText xml:space="preserve"> SEQ Figure \* ARABIC </w:instrText>
      </w:r>
      <w:r w:rsidRPr="002671BF">
        <w:rPr>
          <w:sz w:val="22"/>
          <w:szCs w:val="22"/>
        </w:rPr>
        <w:fldChar w:fldCharType="separate"/>
      </w:r>
      <w:r w:rsidR="00D91CDC">
        <w:rPr>
          <w:noProof/>
          <w:sz w:val="22"/>
          <w:szCs w:val="22"/>
        </w:rPr>
        <w:t>1</w:t>
      </w:r>
      <w:r w:rsidRPr="002671BF">
        <w:rPr>
          <w:sz w:val="22"/>
          <w:szCs w:val="22"/>
        </w:rPr>
        <w:fldChar w:fldCharType="end"/>
      </w:r>
      <w:bookmarkEnd w:id="85"/>
      <w:r w:rsidR="006635E0" w:rsidRPr="002671BF">
        <w:rPr>
          <w:sz w:val="22"/>
          <w:szCs w:val="22"/>
        </w:rPr>
        <w:t xml:space="preserve"> </w:t>
      </w:r>
      <w:r w:rsidR="005D74CC" w:rsidRPr="002671BF">
        <w:rPr>
          <w:b w:val="0"/>
          <w:bCs w:val="0"/>
          <w:sz w:val="22"/>
          <w:szCs w:val="22"/>
        </w:rPr>
        <w:t xml:space="preserve">Healthcare associated </w:t>
      </w:r>
      <w:r w:rsidR="005D74CC" w:rsidRPr="002671BF">
        <w:rPr>
          <w:b w:val="0"/>
          <w:bCs w:val="0"/>
          <w:i/>
          <w:sz w:val="22"/>
          <w:szCs w:val="22"/>
        </w:rPr>
        <w:t>Staphylococcus aureus</w:t>
      </w:r>
      <w:r w:rsidR="005D74CC" w:rsidRPr="002671BF">
        <w:rPr>
          <w:b w:val="0"/>
          <w:bCs w:val="0"/>
          <w:sz w:val="22"/>
          <w:szCs w:val="22"/>
        </w:rPr>
        <w:t xml:space="preserve"> bacteraemia </w:t>
      </w:r>
      <w:r w:rsidR="004851E2" w:rsidRPr="002671BF">
        <w:rPr>
          <w:b w:val="0"/>
          <w:bCs w:val="0"/>
          <w:sz w:val="22"/>
          <w:szCs w:val="22"/>
        </w:rPr>
        <w:t xml:space="preserve">rate </w:t>
      </w:r>
      <w:r w:rsidR="00EC5AD5">
        <w:rPr>
          <w:b w:val="0"/>
          <w:bCs w:val="0"/>
          <w:sz w:val="22"/>
          <w:szCs w:val="22"/>
        </w:rPr>
        <w:t xml:space="preserve">by </w:t>
      </w:r>
      <w:r w:rsidR="00BF1445" w:rsidRPr="002671BF">
        <w:rPr>
          <w:b w:val="0"/>
          <w:bCs w:val="0"/>
          <w:sz w:val="22"/>
          <w:szCs w:val="22"/>
        </w:rPr>
        <w:t xml:space="preserve">calendar </w:t>
      </w:r>
      <w:r w:rsidR="004851E2" w:rsidRPr="002671BF">
        <w:rPr>
          <w:b w:val="0"/>
          <w:bCs w:val="0"/>
          <w:sz w:val="22"/>
          <w:szCs w:val="22"/>
        </w:rPr>
        <w:t>year</w:t>
      </w:r>
      <w:bookmarkEnd w:id="86"/>
      <w:r w:rsidR="004851E2" w:rsidRPr="002671BF">
        <w:rPr>
          <w:sz w:val="22"/>
          <w:szCs w:val="22"/>
        </w:rPr>
        <w:t xml:space="preserve"> </w:t>
      </w:r>
    </w:p>
    <w:p w14:paraId="75F3DD69" w14:textId="003A0105" w:rsidR="00AF3ADA" w:rsidRPr="00864C73" w:rsidRDefault="00A875F1" w:rsidP="00AF4E55">
      <w:pPr>
        <w:spacing w:after="336"/>
      </w:pPr>
      <w:bookmarkStart w:id="87" w:name="_Ref458589844"/>
      <w:r>
        <w:rPr>
          <w:noProof/>
        </w:rPr>
        <w:drawing>
          <wp:inline distT="0" distB="0" distL="0" distR="0" wp14:anchorId="3B462949" wp14:editId="7B80777A">
            <wp:extent cx="5742940" cy="3230880"/>
            <wp:effectExtent l="0" t="0" r="0" b="7620"/>
            <wp:docPr id="7" name="Picture 7" descr="Figure 1  Healthcare associated Staphylococcus aureus bacteraemia rate calendar year &#10;&#10;Text description provided below 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Healthcare associated Staphylococcus aureus bacteraemia rate calendar year &#10;&#10;Text description provided below Fig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230880"/>
                    </a:xfrm>
                    <a:prstGeom prst="rect">
                      <a:avLst/>
                    </a:prstGeom>
                    <a:noFill/>
                  </pic:spPr>
                </pic:pic>
              </a:graphicData>
            </a:graphic>
          </wp:inline>
        </w:drawing>
      </w:r>
    </w:p>
    <w:p w14:paraId="2781FBE8" w14:textId="713C3AFF" w:rsidR="00E5663B" w:rsidRDefault="00AF3ADA" w:rsidP="00AF3ADA">
      <w:pPr>
        <w:spacing w:afterLines="0"/>
      </w:pPr>
      <w:r>
        <w:t xml:space="preserve">There were </w:t>
      </w:r>
      <w:r w:rsidR="00AF4E55">
        <w:t>27</w:t>
      </w:r>
      <w:r w:rsidRPr="00AF3ADA">
        <w:t xml:space="preserve"> cases of HCA SAB </w:t>
      </w:r>
      <w:r w:rsidR="00864C73">
        <w:t>across</w:t>
      </w:r>
      <w:r w:rsidRPr="00AF3ADA">
        <w:t xml:space="preserve"> </w:t>
      </w:r>
      <w:r w:rsidR="00864C73">
        <w:t xml:space="preserve">the larger </w:t>
      </w:r>
      <w:r w:rsidR="0004278F">
        <w:t xml:space="preserve">acute </w:t>
      </w:r>
      <w:r w:rsidRPr="00AF3ADA">
        <w:t>public hospitals in</w:t>
      </w:r>
      <w:r>
        <w:t xml:space="preserve"> </w:t>
      </w:r>
      <w:r w:rsidR="00CB61AA">
        <w:t>20</w:t>
      </w:r>
      <w:r w:rsidR="00713037">
        <w:t>20</w:t>
      </w:r>
      <w:r>
        <w:t>. This</w:t>
      </w:r>
      <w:r w:rsidRPr="00AF3ADA">
        <w:t xml:space="preserve"> corresponded to a combined Tasmanian </w:t>
      </w:r>
      <w:r w:rsidR="00864C73">
        <w:t xml:space="preserve">larger </w:t>
      </w:r>
      <w:r w:rsidR="0004278F">
        <w:t xml:space="preserve">acute </w:t>
      </w:r>
      <w:r w:rsidRPr="00AF3ADA">
        <w:t xml:space="preserve">public hospital rate of HCA SAB of </w:t>
      </w:r>
      <w:r w:rsidR="00AF4E55">
        <w:t xml:space="preserve">0.7 </w:t>
      </w:r>
      <w:r w:rsidRPr="00AF3ADA">
        <w:t>per 10 000 patient days (95</w:t>
      </w:r>
      <w:r w:rsidRPr="00AF4E55">
        <w:t>% CI 0.</w:t>
      </w:r>
      <w:r w:rsidR="00AF4E55" w:rsidRPr="00AF4E55">
        <w:t>4</w:t>
      </w:r>
      <w:r w:rsidRPr="00AF4E55">
        <w:t xml:space="preserve"> –</w:t>
      </w:r>
      <w:r w:rsidR="00AF4E55" w:rsidRPr="00AF4E55">
        <w:t>0.9</w:t>
      </w:r>
      <w:r w:rsidRPr="00AF4E55">
        <w:t>).</w:t>
      </w:r>
      <w:r w:rsidRPr="00AF3ADA">
        <w:t xml:space="preserve"> The annual rate of HCA SAB has remained stable at around 1.0 per 10 000 patient d</w:t>
      </w:r>
      <w:r w:rsidR="00301E13">
        <w:t>ays</w:t>
      </w:r>
      <w:r w:rsidRPr="00AF3ADA">
        <w:t xml:space="preserve"> for the past five years</w:t>
      </w:r>
      <w:r w:rsidRPr="00AF3ADA">
        <w:rPr>
          <w:rFonts w:eastAsia="Times New Roman" w:cs="Times New Roman"/>
        </w:rPr>
        <w:t>.</w:t>
      </w:r>
      <w:r w:rsidR="00452F99">
        <w:rPr>
          <w:rFonts w:eastAsia="Times New Roman" w:cs="Times New Roman"/>
        </w:rPr>
        <w:t xml:space="preserve"> This number and rate of HCA SAB </w:t>
      </w:r>
      <w:r w:rsidR="008C0DC6">
        <w:rPr>
          <w:rFonts w:eastAsia="Times New Roman" w:cs="Times New Roman"/>
        </w:rPr>
        <w:t xml:space="preserve">in 2020 </w:t>
      </w:r>
      <w:r w:rsidR="00452F99">
        <w:rPr>
          <w:rFonts w:eastAsia="Times New Roman" w:cs="Times New Roman"/>
        </w:rPr>
        <w:t xml:space="preserve">is the lowest since </w:t>
      </w:r>
      <w:r w:rsidR="008C0DC6">
        <w:t xml:space="preserve">2018 and a substantial decrease compared with the previous 5 years. </w:t>
      </w:r>
      <w:bookmarkStart w:id="88" w:name="_Hlk79743972"/>
      <w:r w:rsidR="008C0DC6">
        <w:t xml:space="preserve">This decrease may be related to the COVID-19 </w:t>
      </w:r>
      <w:r w:rsidR="0094567C">
        <w:t>pandemic effects on hospital activity</w:t>
      </w:r>
      <w:r w:rsidR="008C0DC6">
        <w:t>, improvements in hand hygiene, improvements in aseptic technique, or a combination of these factors</w:t>
      </w:r>
      <w:bookmarkEnd w:id="88"/>
      <w:r w:rsidR="008C0DC6">
        <w:t xml:space="preserve">. </w:t>
      </w:r>
    </w:p>
    <w:p w14:paraId="40A9C960" w14:textId="77777777" w:rsidR="00EF669B" w:rsidRDefault="00E5663B" w:rsidP="00E5663B">
      <w:pPr>
        <w:spacing w:after="336"/>
      </w:pPr>
      <w:r>
        <w:br w:type="page"/>
      </w:r>
    </w:p>
    <w:p w14:paraId="4C9F3666" w14:textId="77777777" w:rsidR="00EF669B" w:rsidRPr="00487682" w:rsidRDefault="00EF669B" w:rsidP="00EF669B">
      <w:pPr>
        <w:pStyle w:val="Heading2"/>
        <w:spacing w:before="0" w:afterLines="0" w:after="140"/>
        <w:rPr>
          <w:rFonts w:ascii="Gill Sans MT" w:hAnsi="Gill Sans MT"/>
          <w:color w:val="auto"/>
          <w:sz w:val="32"/>
          <w:szCs w:val="32"/>
        </w:rPr>
      </w:pPr>
      <w:bookmarkStart w:id="89" w:name="_Toc523989819"/>
      <w:bookmarkStart w:id="90" w:name="_Toc524592883"/>
      <w:bookmarkStart w:id="91" w:name="_Toc51137115"/>
      <w:bookmarkStart w:id="92" w:name="_Toc73015809"/>
      <w:r w:rsidRPr="00487682">
        <w:rPr>
          <w:rFonts w:ascii="Gill Sans MT" w:hAnsi="Gill Sans MT"/>
          <w:color w:val="auto"/>
          <w:sz w:val="32"/>
          <w:szCs w:val="32"/>
        </w:rPr>
        <w:lastRenderedPageBreak/>
        <w:t>Hospital rates</w:t>
      </w:r>
      <w:bookmarkEnd w:id="89"/>
      <w:bookmarkEnd w:id="90"/>
      <w:bookmarkEnd w:id="91"/>
      <w:bookmarkEnd w:id="92"/>
      <w:r w:rsidRPr="00487682">
        <w:rPr>
          <w:rFonts w:ascii="Gill Sans MT" w:hAnsi="Gill Sans MT"/>
          <w:color w:val="auto"/>
          <w:sz w:val="32"/>
          <w:szCs w:val="32"/>
        </w:rPr>
        <w:t xml:space="preserve"> </w:t>
      </w:r>
    </w:p>
    <w:bookmarkStart w:id="93" w:name="_Ref491702435"/>
    <w:p w14:paraId="12F6CEAF" w14:textId="3D97F26F" w:rsidR="00EF669B" w:rsidRDefault="00EF669B" w:rsidP="00EF669B">
      <w:pPr>
        <w:spacing w:after="336"/>
      </w:pPr>
      <w:r>
        <w:fldChar w:fldCharType="begin"/>
      </w:r>
      <w:r>
        <w:instrText xml:space="preserve"> REF _Ref519849152 \h </w:instrText>
      </w:r>
      <w:r>
        <w:fldChar w:fldCharType="separate"/>
      </w:r>
      <w:r w:rsidR="00D91CDC">
        <w:t>Figure</w:t>
      </w:r>
      <w:r w:rsidR="00D91CDC" w:rsidRPr="00EF669B">
        <w:t xml:space="preserve"> </w:t>
      </w:r>
      <w:r w:rsidR="00D91CDC">
        <w:rPr>
          <w:noProof/>
        </w:rPr>
        <w:t>2</w:t>
      </w:r>
      <w:r>
        <w:fldChar w:fldCharType="end"/>
      </w:r>
      <w:r w:rsidR="00AF3ADA">
        <w:t xml:space="preserve"> </w:t>
      </w:r>
      <w:r>
        <w:t xml:space="preserve">presents the individual </w:t>
      </w:r>
      <w:r w:rsidR="00864C73">
        <w:t xml:space="preserve">larger </w:t>
      </w:r>
      <w:r>
        <w:t xml:space="preserve">acute public hospitals rates of HCA SAB by </w:t>
      </w:r>
      <w:r w:rsidR="00CB61AA">
        <w:t xml:space="preserve">calendar </w:t>
      </w:r>
      <w:r>
        <w:t xml:space="preserve">year. </w:t>
      </w:r>
      <w:bookmarkEnd w:id="93"/>
    </w:p>
    <w:p w14:paraId="2163CB12" w14:textId="119B9F0F" w:rsidR="00C37193" w:rsidRDefault="002671BF" w:rsidP="00B10150">
      <w:pPr>
        <w:pStyle w:val="Caption"/>
        <w:rPr>
          <w:b w:val="0"/>
          <w:sz w:val="22"/>
          <w:szCs w:val="22"/>
        </w:rPr>
      </w:pPr>
      <w:bookmarkStart w:id="94" w:name="_Ref519849152"/>
      <w:bookmarkStart w:id="95" w:name="_Toc73015984"/>
      <w:r>
        <w:rPr>
          <w:sz w:val="22"/>
          <w:szCs w:val="22"/>
        </w:rPr>
        <w:t>Figure</w:t>
      </w:r>
      <w:r w:rsidR="00EF669B" w:rsidRPr="00EF669B">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2</w:t>
      </w:r>
      <w:r>
        <w:rPr>
          <w:sz w:val="22"/>
          <w:szCs w:val="22"/>
        </w:rPr>
        <w:fldChar w:fldCharType="end"/>
      </w:r>
      <w:bookmarkEnd w:id="94"/>
      <w:r w:rsidR="00EF669B" w:rsidRPr="00EF669B">
        <w:rPr>
          <w:b w:val="0"/>
          <w:sz w:val="22"/>
          <w:szCs w:val="22"/>
        </w:rPr>
        <w:t xml:space="preserve"> Healthcare associated </w:t>
      </w:r>
      <w:r w:rsidR="00EF669B" w:rsidRPr="00EF669B">
        <w:rPr>
          <w:b w:val="0"/>
          <w:i/>
          <w:sz w:val="22"/>
          <w:szCs w:val="22"/>
        </w:rPr>
        <w:t>Staphylococcus aureus</w:t>
      </w:r>
      <w:r w:rsidR="00EF669B" w:rsidRPr="00EF669B">
        <w:rPr>
          <w:b w:val="0"/>
          <w:sz w:val="22"/>
          <w:szCs w:val="22"/>
        </w:rPr>
        <w:t xml:space="preserve"> bacteraemia </w:t>
      </w:r>
      <w:r w:rsidR="006412B1">
        <w:rPr>
          <w:b w:val="0"/>
          <w:sz w:val="22"/>
          <w:szCs w:val="22"/>
        </w:rPr>
        <w:t>–</w:t>
      </w:r>
      <w:r w:rsidR="00EF669B" w:rsidRPr="00EF669B">
        <w:rPr>
          <w:b w:val="0"/>
          <w:sz w:val="22"/>
          <w:szCs w:val="22"/>
        </w:rPr>
        <w:t xml:space="preserve"> </w:t>
      </w:r>
      <w:r w:rsidR="006412B1">
        <w:rPr>
          <w:b w:val="0"/>
          <w:sz w:val="22"/>
          <w:szCs w:val="22"/>
        </w:rPr>
        <w:t xml:space="preserve">individual hospital </w:t>
      </w:r>
      <w:r w:rsidR="00EF669B" w:rsidRPr="00EF669B">
        <w:rPr>
          <w:b w:val="0"/>
          <w:sz w:val="22"/>
          <w:szCs w:val="22"/>
        </w:rPr>
        <w:t xml:space="preserve">rate by </w:t>
      </w:r>
      <w:r w:rsidR="00CB61AA">
        <w:rPr>
          <w:b w:val="0"/>
          <w:sz w:val="22"/>
          <w:szCs w:val="22"/>
        </w:rPr>
        <w:t>calendar year</w:t>
      </w:r>
      <w:bookmarkEnd w:id="95"/>
    </w:p>
    <w:p w14:paraId="0C722D8F" w14:textId="6900B1A5" w:rsidR="00B10150" w:rsidRDefault="00C2241C" w:rsidP="00864C73">
      <w:pPr>
        <w:spacing w:after="336"/>
      </w:pPr>
      <w:r>
        <w:rPr>
          <w:noProof/>
        </w:rPr>
        <w:drawing>
          <wp:inline distT="0" distB="0" distL="0" distR="0" wp14:anchorId="5AABEE0B" wp14:editId="3D0A0DD4">
            <wp:extent cx="5731510" cy="3218180"/>
            <wp:effectExtent l="0" t="0" r="2540" b="1270"/>
            <wp:docPr id="24" name="Chart 24" descr="Figure 2  Healthcare associated Staphylococcus aureus bacteraemia – individual hospital rate by calendar year &#10;&#10;Text description provided below Figure 2">
              <a:extLst xmlns:a="http://schemas.openxmlformats.org/drawingml/2006/main">
                <a:ext uri="{FF2B5EF4-FFF2-40B4-BE49-F238E27FC236}">
                  <a16:creationId xmlns:a16="http://schemas.microsoft.com/office/drawing/2014/main" id="{00000000-0008-0000-0100-0000EDA54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AE0024" w14:textId="1B764026" w:rsidR="00713037" w:rsidRPr="00C2241C" w:rsidRDefault="00EF669B" w:rsidP="00606982">
      <w:pPr>
        <w:spacing w:afterLines="0"/>
      </w:pPr>
      <w:r w:rsidRPr="00C2241C">
        <w:t>The annual HCA SAB rat</w:t>
      </w:r>
      <w:r w:rsidR="00301E13" w:rsidRPr="00C2241C">
        <w:t xml:space="preserve">e for </w:t>
      </w:r>
      <w:bookmarkStart w:id="96" w:name="_Hlk68871306"/>
      <w:r w:rsidR="00606982" w:rsidRPr="00C2241C">
        <w:t xml:space="preserve">all </w:t>
      </w:r>
      <w:r w:rsidR="00864C73" w:rsidRPr="00C2241C">
        <w:t xml:space="preserve">individual larger </w:t>
      </w:r>
      <w:r w:rsidR="0004278F" w:rsidRPr="00C2241C">
        <w:t xml:space="preserve">acute </w:t>
      </w:r>
      <w:r w:rsidR="00606982" w:rsidRPr="00C2241C">
        <w:t xml:space="preserve">public hospitals </w:t>
      </w:r>
      <w:r w:rsidR="00713037" w:rsidRPr="00C2241C">
        <w:t xml:space="preserve">up to </w:t>
      </w:r>
      <w:r w:rsidR="00C2241C" w:rsidRPr="00C2241C">
        <w:t xml:space="preserve">June </w:t>
      </w:r>
      <w:r w:rsidR="00713037" w:rsidRPr="00C2241C">
        <w:t xml:space="preserve">2020 </w:t>
      </w:r>
      <w:r w:rsidRPr="00C2241C">
        <w:t xml:space="preserve">was less than the National Healthcare Agreement target of no more than </w:t>
      </w:r>
      <w:r w:rsidR="00713037" w:rsidRPr="00C2241C">
        <w:t xml:space="preserve">two </w:t>
      </w:r>
      <w:r w:rsidRPr="00C2241C">
        <w:t>HCA SAB per10 000 patient days.</w:t>
      </w:r>
      <w:bookmarkEnd w:id="87"/>
      <w:r w:rsidR="00713037" w:rsidRPr="00C2241C">
        <w:t xml:space="preserve"> </w:t>
      </w:r>
      <w:bookmarkEnd w:id="96"/>
    </w:p>
    <w:p w14:paraId="134A8D63" w14:textId="2CD08A91" w:rsidR="0031218A" w:rsidRDefault="00713037" w:rsidP="00606982">
      <w:pPr>
        <w:spacing w:afterLines="0"/>
      </w:pPr>
      <w:bookmarkStart w:id="97" w:name="_Hlk70075399"/>
      <w:r w:rsidRPr="00C2241C">
        <w:t>The rate of HCA SAB for</w:t>
      </w:r>
      <w:r w:rsidR="00C2241C" w:rsidRPr="00C2241C">
        <w:t xml:space="preserve"> RHH, LGH and NWRH</w:t>
      </w:r>
      <w:r w:rsidRPr="00C2241C">
        <w:t xml:space="preserve"> from June to December 2020 was less than the new National Healthcare Agreement target of no more than one HCA SAB per10 000 patient days.</w:t>
      </w:r>
      <w:r w:rsidR="00C2241C" w:rsidRPr="00C2241C">
        <w:t xml:space="preserve"> MCH was just over the new target with a rate of 1.1which represents 2 HCA SAB for the six-month period</w:t>
      </w:r>
      <w:bookmarkEnd w:id="97"/>
      <w:r w:rsidR="00C2241C" w:rsidRPr="00C2241C">
        <w:t>.</w:t>
      </w:r>
      <w:r w:rsidR="00C2241C">
        <w:t xml:space="preserve"> </w:t>
      </w:r>
    </w:p>
    <w:p w14:paraId="2E1EB88D" w14:textId="77777777" w:rsidR="0031218A" w:rsidRDefault="0031218A">
      <w:pPr>
        <w:spacing w:after="336"/>
      </w:pPr>
      <w:r>
        <w:br w:type="page"/>
      </w:r>
    </w:p>
    <w:p w14:paraId="6B9ACBCB" w14:textId="77777777" w:rsidR="00EF669B" w:rsidRPr="00487682" w:rsidRDefault="00EF669B" w:rsidP="00EF669B">
      <w:pPr>
        <w:pStyle w:val="Heading2"/>
        <w:spacing w:after="336"/>
        <w:rPr>
          <w:rFonts w:ascii="Gill Sans MT" w:hAnsi="Gill Sans MT"/>
          <w:color w:val="auto"/>
          <w:sz w:val="32"/>
          <w:szCs w:val="32"/>
        </w:rPr>
      </w:pPr>
      <w:bookmarkStart w:id="98" w:name="_Toc51137116"/>
      <w:bookmarkStart w:id="99" w:name="_Toc73015810"/>
      <w:bookmarkStart w:id="100" w:name="_Toc496003661"/>
      <w:bookmarkStart w:id="101" w:name="_Toc523989820"/>
      <w:bookmarkStart w:id="102" w:name="_Toc524592884"/>
      <w:r w:rsidRPr="00487682">
        <w:rPr>
          <w:rFonts w:ascii="Gill Sans MT" w:hAnsi="Gill Sans MT"/>
          <w:color w:val="auto"/>
          <w:sz w:val="32"/>
          <w:szCs w:val="32"/>
        </w:rPr>
        <w:lastRenderedPageBreak/>
        <w:t xml:space="preserve">HCA SAB </w:t>
      </w:r>
      <w:r w:rsidR="002924C7" w:rsidRPr="00487682">
        <w:rPr>
          <w:rFonts w:ascii="Gill Sans MT" w:hAnsi="Gill Sans MT"/>
          <w:color w:val="auto"/>
          <w:sz w:val="32"/>
          <w:szCs w:val="32"/>
        </w:rPr>
        <w:t>according to methicillin susceptibility</w:t>
      </w:r>
      <w:bookmarkEnd w:id="98"/>
      <w:bookmarkEnd w:id="99"/>
      <w:r w:rsidR="002924C7" w:rsidRPr="00487682">
        <w:rPr>
          <w:rFonts w:ascii="Gill Sans MT" w:hAnsi="Gill Sans MT"/>
          <w:color w:val="auto"/>
          <w:sz w:val="32"/>
          <w:szCs w:val="32"/>
        </w:rPr>
        <w:t xml:space="preserve"> </w:t>
      </w:r>
      <w:bookmarkEnd w:id="100"/>
      <w:bookmarkEnd w:id="101"/>
      <w:bookmarkEnd w:id="102"/>
    </w:p>
    <w:p w14:paraId="2C890B08" w14:textId="03566027" w:rsidR="00EF669B" w:rsidRPr="00C37193" w:rsidRDefault="00EF669B" w:rsidP="0004278F">
      <w:pPr>
        <w:autoSpaceDE w:val="0"/>
        <w:autoSpaceDN w:val="0"/>
        <w:adjustRightInd w:val="0"/>
        <w:spacing w:afterLines="0"/>
        <w:rPr>
          <w:rFonts w:cs="Gill Sans MT"/>
          <w:color w:val="000000"/>
        </w:rPr>
      </w:pPr>
      <w:r w:rsidRPr="00EF669B">
        <w:rPr>
          <w:rFonts w:cs="Gill Sans MT"/>
          <w:color w:val="000000"/>
        </w:rPr>
        <w:fldChar w:fldCharType="begin"/>
      </w:r>
      <w:r w:rsidRPr="00EF669B">
        <w:rPr>
          <w:rFonts w:cs="Gill Sans MT"/>
          <w:color w:val="000000"/>
        </w:rPr>
        <w:instrText xml:space="preserve"> REF _Ref519849315 \h  \* MERGEFORMAT </w:instrText>
      </w:r>
      <w:r w:rsidRPr="00EF669B">
        <w:rPr>
          <w:rFonts w:cs="Gill Sans MT"/>
          <w:color w:val="000000"/>
        </w:rPr>
      </w:r>
      <w:r w:rsidRPr="00EF669B">
        <w:rPr>
          <w:rFonts w:cs="Gill Sans MT"/>
          <w:color w:val="000000"/>
        </w:rPr>
        <w:fldChar w:fldCharType="separate"/>
      </w:r>
      <w:r w:rsidR="00D91CDC">
        <w:t>Figure</w:t>
      </w:r>
      <w:r w:rsidR="00D91CDC" w:rsidRPr="00C37193">
        <w:t xml:space="preserve"> </w:t>
      </w:r>
      <w:r w:rsidR="00D91CDC">
        <w:rPr>
          <w:noProof/>
        </w:rPr>
        <w:t>3</w:t>
      </w:r>
      <w:r w:rsidRPr="00EF669B">
        <w:rPr>
          <w:rFonts w:cs="Gill Sans MT"/>
          <w:color w:val="000000"/>
        </w:rPr>
        <w:fldChar w:fldCharType="end"/>
      </w:r>
      <w:r w:rsidRPr="00EF669B">
        <w:rPr>
          <w:rFonts w:cs="Gill Sans MT"/>
          <w:color w:val="000000"/>
        </w:rPr>
        <w:t xml:space="preserve"> presents</w:t>
      </w:r>
      <w:r w:rsidR="00A4088F">
        <w:rPr>
          <w:rFonts w:cs="Gill Sans MT"/>
          <w:color w:val="000000"/>
        </w:rPr>
        <w:t xml:space="preserve"> the </w:t>
      </w:r>
      <w:r w:rsidR="00B10150">
        <w:rPr>
          <w:rFonts w:cs="Gill Sans MT"/>
          <w:color w:val="000000"/>
        </w:rPr>
        <w:t xml:space="preserve">larger </w:t>
      </w:r>
      <w:r w:rsidR="00A4088F">
        <w:rPr>
          <w:rFonts w:cs="Gill Sans MT"/>
          <w:color w:val="000000"/>
        </w:rPr>
        <w:t>acute public hospitals</w:t>
      </w:r>
      <w:r w:rsidRPr="00EF669B">
        <w:rPr>
          <w:rFonts w:cs="Gill Sans MT"/>
          <w:color w:val="000000"/>
        </w:rPr>
        <w:t xml:space="preserve"> HCA SAB according to </w:t>
      </w:r>
      <w:r w:rsidR="009A2DFD">
        <w:rPr>
          <w:rFonts w:cs="Gill Sans MT"/>
          <w:color w:val="000000"/>
        </w:rPr>
        <w:t xml:space="preserve">methicillin </w:t>
      </w:r>
      <w:r w:rsidRPr="00EF669B">
        <w:rPr>
          <w:rFonts w:cs="Gill Sans MT"/>
          <w:color w:val="000000"/>
        </w:rPr>
        <w:t xml:space="preserve">susceptibility; methicillin sensitive </w:t>
      </w:r>
      <w:r w:rsidRPr="00EF669B">
        <w:rPr>
          <w:rFonts w:cs="Gill Sans MT"/>
          <w:i/>
          <w:iCs/>
          <w:color w:val="000000"/>
        </w:rPr>
        <w:t xml:space="preserve">Staphylococcus aureus </w:t>
      </w:r>
      <w:r w:rsidRPr="00EF669B">
        <w:rPr>
          <w:rFonts w:cs="Gill Sans MT"/>
          <w:color w:val="000000"/>
        </w:rPr>
        <w:t>(HCA</w:t>
      </w:r>
      <w:r w:rsidR="00452F99">
        <w:rPr>
          <w:rFonts w:cs="Gill Sans MT"/>
          <w:color w:val="000000"/>
        </w:rPr>
        <w:t xml:space="preserve"> </w:t>
      </w:r>
      <w:r w:rsidRPr="00EF669B">
        <w:rPr>
          <w:rFonts w:cs="Gill Sans MT"/>
          <w:color w:val="000000"/>
        </w:rPr>
        <w:t xml:space="preserve">MSSA) and methicillin resistant </w:t>
      </w:r>
      <w:r w:rsidRPr="00EF669B">
        <w:rPr>
          <w:rFonts w:cs="Gill Sans MT"/>
          <w:i/>
          <w:iCs/>
          <w:color w:val="000000"/>
        </w:rPr>
        <w:t xml:space="preserve">Staphylococcus aureus </w:t>
      </w:r>
      <w:r w:rsidRPr="00EF669B">
        <w:rPr>
          <w:rFonts w:cs="Gill Sans MT"/>
          <w:color w:val="000000"/>
        </w:rPr>
        <w:t>(HCA</w:t>
      </w:r>
      <w:r w:rsidR="00452F99">
        <w:rPr>
          <w:rFonts w:cs="Gill Sans MT"/>
          <w:color w:val="000000"/>
        </w:rPr>
        <w:t xml:space="preserve"> </w:t>
      </w:r>
      <w:r w:rsidRPr="00EF669B">
        <w:rPr>
          <w:rFonts w:cs="Gill Sans MT"/>
          <w:color w:val="000000"/>
        </w:rPr>
        <w:t xml:space="preserve">MRSA) by </w:t>
      </w:r>
      <w:r w:rsidR="00A4088F">
        <w:rPr>
          <w:rFonts w:cs="Gill Sans MT"/>
          <w:color w:val="000000"/>
        </w:rPr>
        <w:t>calendar</w:t>
      </w:r>
      <w:r w:rsidRPr="00EF669B">
        <w:rPr>
          <w:rFonts w:cs="Gill Sans MT"/>
          <w:color w:val="000000"/>
        </w:rPr>
        <w:t xml:space="preserve"> year. </w:t>
      </w:r>
      <w:bookmarkStart w:id="103" w:name="_Toc494185025"/>
    </w:p>
    <w:p w14:paraId="2078F51F" w14:textId="4D68D5F1" w:rsidR="00EF669B" w:rsidRDefault="002671BF" w:rsidP="0004278F">
      <w:pPr>
        <w:pStyle w:val="Caption"/>
        <w:rPr>
          <w:rFonts w:cs="Gill Sans MT"/>
          <w:b w:val="0"/>
          <w:color w:val="000000"/>
          <w:sz w:val="22"/>
          <w:szCs w:val="22"/>
        </w:rPr>
      </w:pPr>
      <w:bookmarkStart w:id="104" w:name="_Ref519849315"/>
      <w:bookmarkStart w:id="105" w:name="_Toc73015985"/>
      <w:r>
        <w:rPr>
          <w:sz w:val="22"/>
          <w:szCs w:val="22"/>
        </w:rPr>
        <w:t>Figure</w:t>
      </w:r>
      <w:r w:rsidR="00EF669B" w:rsidRPr="00C37193">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3</w:t>
      </w:r>
      <w:r>
        <w:rPr>
          <w:sz w:val="22"/>
          <w:szCs w:val="22"/>
        </w:rPr>
        <w:fldChar w:fldCharType="end"/>
      </w:r>
      <w:bookmarkEnd w:id="104"/>
      <w:r w:rsidR="00EF669B" w:rsidRPr="00EF669B">
        <w:rPr>
          <w:b w:val="0"/>
          <w:sz w:val="22"/>
          <w:szCs w:val="22"/>
        </w:rPr>
        <w:t xml:space="preserve"> </w:t>
      </w:r>
      <w:r w:rsidR="00EF669B" w:rsidRPr="00EF669B">
        <w:rPr>
          <w:rFonts w:cs="Gill Sans MT"/>
          <w:b w:val="0"/>
          <w:color w:val="000000"/>
          <w:sz w:val="22"/>
          <w:szCs w:val="22"/>
        </w:rPr>
        <w:t xml:space="preserve">Healthcare associated MSSA and MRSA SAB – number by </w:t>
      </w:r>
      <w:r w:rsidR="009A2DFD">
        <w:rPr>
          <w:rFonts w:cs="Gill Sans MT"/>
          <w:b w:val="0"/>
          <w:color w:val="000000"/>
          <w:sz w:val="22"/>
          <w:szCs w:val="22"/>
        </w:rPr>
        <w:t>calendar</w:t>
      </w:r>
      <w:r w:rsidR="00EF669B" w:rsidRPr="00EF669B">
        <w:rPr>
          <w:rFonts w:cs="Gill Sans MT"/>
          <w:b w:val="0"/>
          <w:color w:val="000000"/>
          <w:sz w:val="22"/>
          <w:szCs w:val="22"/>
        </w:rPr>
        <w:t xml:space="preserve"> year</w:t>
      </w:r>
      <w:bookmarkEnd w:id="103"/>
      <w:bookmarkEnd w:id="105"/>
      <w:r w:rsidR="00EF669B" w:rsidRPr="00EF669B">
        <w:rPr>
          <w:rFonts w:cs="Gill Sans MT"/>
          <w:b w:val="0"/>
          <w:color w:val="000000"/>
          <w:sz w:val="22"/>
          <w:szCs w:val="22"/>
        </w:rPr>
        <w:t xml:space="preserve"> </w:t>
      </w:r>
    </w:p>
    <w:p w14:paraId="5B60571D" w14:textId="40FF3732" w:rsidR="00EF669B" w:rsidRDefault="00A875F1" w:rsidP="00487682">
      <w:pPr>
        <w:spacing w:after="336"/>
      </w:pPr>
      <w:r>
        <w:rPr>
          <w:noProof/>
        </w:rPr>
        <w:drawing>
          <wp:inline distT="0" distB="0" distL="0" distR="0" wp14:anchorId="3D9EDF77" wp14:editId="1BC47803">
            <wp:extent cx="5742940" cy="3237230"/>
            <wp:effectExtent l="0" t="0" r="0" b="1270"/>
            <wp:docPr id="19" name="Picture 19" descr="Figure 3 Healthcare associated MSSA and MRSA SAB – number by calendar year &#10;&#10;Text description provided below 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 Healthcare associated MSSA and MRSA SAB – number by calendar year &#10;&#10;Text description provided below Figure 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3237230"/>
                    </a:xfrm>
                    <a:prstGeom prst="rect">
                      <a:avLst/>
                    </a:prstGeom>
                    <a:noFill/>
                  </pic:spPr>
                </pic:pic>
              </a:graphicData>
            </a:graphic>
          </wp:inline>
        </w:drawing>
      </w:r>
    </w:p>
    <w:p w14:paraId="19FADDDC" w14:textId="77777777" w:rsidR="00EF669B" w:rsidRPr="000263AA" w:rsidRDefault="00EF669B" w:rsidP="00EF669B">
      <w:pPr>
        <w:spacing w:afterLines="0"/>
      </w:pPr>
      <w:r w:rsidRPr="000263AA">
        <w:t xml:space="preserve">The majority </w:t>
      </w:r>
      <w:r w:rsidR="000263AA" w:rsidRPr="000263AA">
        <w:t xml:space="preserve">of HCA SAB </w:t>
      </w:r>
      <w:r w:rsidR="0004278F">
        <w:t xml:space="preserve">are methicillin sensitive </w:t>
      </w:r>
      <w:r w:rsidR="000263AA" w:rsidRPr="000263AA">
        <w:t xml:space="preserve">with the </w:t>
      </w:r>
      <w:r w:rsidR="00487682">
        <w:t xml:space="preserve">total annual </w:t>
      </w:r>
      <w:r w:rsidR="000263AA" w:rsidRPr="000263AA">
        <w:t xml:space="preserve">number of MRSA HCA SAB </w:t>
      </w:r>
      <w:r w:rsidR="00487682">
        <w:t xml:space="preserve">events </w:t>
      </w:r>
      <w:r w:rsidR="000263AA" w:rsidRPr="000263AA">
        <w:t xml:space="preserve">remaining </w:t>
      </w:r>
      <w:r w:rsidR="009A2DFD">
        <w:t xml:space="preserve">relatively </w:t>
      </w:r>
      <w:r w:rsidR="000263AA" w:rsidRPr="000263AA">
        <w:t>stable over the past</w:t>
      </w:r>
      <w:r w:rsidR="009A2DFD">
        <w:t xml:space="preserve"> five</w:t>
      </w:r>
      <w:r w:rsidR="000263AA" w:rsidRPr="000263AA">
        <w:t xml:space="preserve"> years.  </w:t>
      </w:r>
    </w:p>
    <w:p w14:paraId="481E1118" w14:textId="77777777" w:rsidR="00EF669B" w:rsidRPr="004F6384" w:rsidRDefault="00EF669B" w:rsidP="004F6384">
      <w:pPr>
        <w:spacing w:after="336"/>
        <w:rPr>
          <w:highlight w:val="yellow"/>
        </w:rPr>
      </w:pPr>
      <w:r>
        <w:rPr>
          <w:highlight w:val="yellow"/>
        </w:rPr>
        <w:br w:type="page"/>
      </w:r>
    </w:p>
    <w:p w14:paraId="4482AD32" w14:textId="77777777" w:rsidR="00EF669B" w:rsidRPr="00487682" w:rsidRDefault="00487682" w:rsidP="00EF669B">
      <w:pPr>
        <w:pStyle w:val="Heading2"/>
        <w:spacing w:after="336"/>
        <w:rPr>
          <w:rFonts w:ascii="Gill Sans MT" w:hAnsi="Gill Sans MT"/>
          <w:color w:val="auto"/>
          <w:sz w:val="32"/>
          <w:szCs w:val="32"/>
        </w:rPr>
      </w:pPr>
      <w:bookmarkStart w:id="106" w:name="_Toc496003662"/>
      <w:bookmarkStart w:id="107" w:name="_Toc523989821"/>
      <w:bookmarkStart w:id="108" w:name="_Toc524592885"/>
      <w:bookmarkStart w:id="109" w:name="_Toc51137117"/>
      <w:bookmarkStart w:id="110" w:name="_Toc73015811"/>
      <w:r w:rsidRPr="00487682">
        <w:rPr>
          <w:rFonts w:ascii="Gill Sans MT" w:hAnsi="Gill Sans MT"/>
          <w:color w:val="auto"/>
          <w:sz w:val="32"/>
          <w:szCs w:val="32"/>
        </w:rPr>
        <w:lastRenderedPageBreak/>
        <w:t xml:space="preserve">Categorisation of </w:t>
      </w:r>
      <w:r w:rsidR="00EF669B" w:rsidRPr="00487682">
        <w:rPr>
          <w:rFonts w:ascii="Gill Sans MT" w:hAnsi="Gill Sans MT"/>
          <w:color w:val="auto"/>
          <w:sz w:val="32"/>
          <w:szCs w:val="32"/>
        </w:rPr>
        <w:t xml:space="preserve">HCA SAB related to </w:t>
      </w:r>
      <w:bookmarkEnd w:id="106"/>
      <w:bookmarkEnd w:id="107"/>
      <w:bookmarkEnd w:id="108"/>
      <w:r>
        <w:rPr>
          <w:rFonts w:ascii="Gill Sans MT" w:hAnsi="Gill Sans MT"/>
          <w:color w:val="auto"/>
          <w:sz w:val="32"/>
          <w:szCs w:val="32"/>
        </w:rPr>
        <w:t>source</w:t>
      </w:r>
      <w:bookmarkEnd w:id="109"/>
      <w:bookmarkEnd w:id="110"/>
    </w:p>
    <w:p w14:paraId="643B2B15" w14:textId="1A430BA9" w:rsidR="00EF669B" w:rsidRDefault="003A5B18" w:rsidP="00EF669B">
      <w:pPr>
        <w:spacing w:after="336"/>
      </w:pPr>
      <w:r>
        <w:t>The larger a</w:t>
      </w:r>
      <w:r w:rsidR="0004278F">
        <w:t xml:space="preserve">cute public hospital HCA </w:t>
      </w:r>
      <w:r w:rsidR="00EF669B" w:rsidRPr="00E04B74">
        <w:t>SAB</w:t>
      </w:r>
      <w:r w:rsidR="00864C73">
        <w:t>s</w:t>
      </w:r>
      <w:r w:rsidR="00EF669B" w:rsidRPr="00E04B74">
        <w:t xml:space="preserve"> are classified where possible into four categories: SAB related to</w:t>
      </w:r>
      <w:r w:rsidR="00EF669B">
        <w:t xml:space="preserve"> </w:t>
      </w:r>
      <w:r w:rsidR="00EF669B" w:rsidRPr="00E04B74">
        <w:t xml:space="preserve">an indwelling medical device, a surgical site, invasive </w:t>
      </w:r>
      <w:proofErr w:type="gramStart"/>
      <w:r w:rsidR="00EF669B" w:rsidRPr="00E04B74">
        <w:t>instrumentation</w:t>
      </w:r>
      <w:proofErr w:type="gramEnd"/>
      <w:r w:rsidR="00EF669B" w:rsidRPr="00E04B74">
        <w:t xml:space="preserve"> or cytotoxic therapy induced neutropenia. </w:t>
      </w:r>
      <w:r w:rsidR="00626703">
        <w:t xml:space="preserve">Indwelling medical devices are further classified into central </w:t>
      </w:r>
      <w:r w:rsidR="00C35A44">
        <w:t xml:space="preserve">venous catheter (CVC) </w:t>
      </w:r>
      <w:r w:rsidR="00626703">
        <w:t>related, other intrav</w:t>
      </w:r>
      <w:r w:rsidR="00C35A44">
        <w:t xml:space="preserve">ascular </w:t>
      </w:r>
      <w:r w:rsidR="00626703">
        <w:t xml:space="preserve">(IV) device related and non-IV device related. </w:t>
      </w:r>
      <w:r w:rsidR="00C37193">
        <w:fldChar w:fldCharType="begin"/>
      </w:r>
      <w:r w:rsidR="00C37193">
        <w:instrText xml:space="preserve"> REF _Ref519849482 \h </w:instrText>
      </w:r>
      <w:r w:rsidR="00C37193">
        <w:fldChar w:fldCharType="separate"/>
      </w:r>
      <w:r w:rsidR="00D91CDC">
        <w:t>Figure</w:t>
      </w:r>
      <w:r w:rsidR="00D91CDC" w:rsidRPr="00C37193">
        <w:t xml:space="preserve"> </w:t>
      </w:r>
      <w:r w:rsidR="00D91CDC">
        <w:rPr>
          <w:noProof/>
        </w:rPr>
        <w:t>4</w:t>
      </w:r>
      <w:r w:rsidR="00C37193">
        <w:fldChar w:fldCharType="end"/>
      </w:r>
      <w:r w:rsidR="00C37193">
        <w:t xml:space="preserve"> </w:t>
      </w:r>
      <w:r w:rsidR="00EF669B" w:rsidRPr="00E04B74">
        <w:t>presents th</w:t>
      </w:r>
      <w:r w:rsidR="00626703">
        <w:t xml:space="preserve">is data </w:t>
      </w:r>
      <w:r w:rsidR="009E7F68">
        <w:t xml:space="preserve">over the past five years </w:t>
      </w:r>
      <w:r w:rsidR="00626703">
        <w:t xml:space="preserve">and includes the total percentage of HCA SAB that are related to IV devices. </w:t>
      </w:r>
      <w:r w:rsidR="00573805">
        <w:fldChar w:fldCharType="begin"/>
      </w:r>
      <w:r w:rsidR="00573805">
        <w:instrText xml:space="preserve"> REF _Ref69906042 \h </w:instrText>
      </w:r>
      <w:r w:rsidR="00573805">
        <w:fldChar w:fldCharType="separate"/>
      </w:r>
      <w:r w:rsidR="00D91CDC" w:rsidRPr="002671BF">
        <w:t xml:space="preserve">Table </w:t>
      </w:r>
      <w:r w:rsidR="00D91CDC">
        <w:rPr>
          <w:noProof/>
        </w:rPr>
        <w:t>1</w:t>
      </w:r>
      <w:r w:rsidR="00573805">
        <w:fldChar w:fldCharType="end"/>
      </w:r>
      <w:r w:rsidR="00573805">
        <w:t xml:space="preserve"> </w:t>
      </w:r>
      <w:r w:rsidR="009E7F68">
        <w:t>present</w:t>
      </w:r>
      <w:r w:rsidR="00573805">
        <w:t>s</w:t>
      </w:r>
      <w:r w:rsidR="009E7F68">
        <w:t xml:space="preserve"> the different types of IV devices that have been identified as the source of the HCA SAB over the same </w:t>
      </w:r>
      <w:proofErr w:type="gramStart"/>
      <w:r w:rsidR="009E7F68">
        <w:t>time period</w:t>
      </w:r>
      <w:proofErr w:type="gramEnd"/>
      <w:r w:rsidR="009E7F68">
        <w:t xml:space="preserve">. </w:t>
      </w:r>
    </w:p>
    <w:p w14:paraId="4CF0AF40" w14:textId="6744C1A8" w:rsidR="00EF669B" w:rsidRDefault="002671BF" w:rsidP="00C37193">
      <w:pPr>
        <w:pStyle w:val="Caption"/>
        <w:rPr>
          <w:b w:val="0"/>
          <w:sz w:val="22"/>
          <w:szCs w:val="22"/>
        </w:rPr>
      </w:pPr>
      <w:bookmarkStart w:id="111" w:name="_Ref519849482"/>
      <w:bookmarkStart w:id="112" w:name="_Toc494185026"/>
      <w:bookmarkStart w:id="113" w:name="_Toc73015986"/>
      <w:r>
        <w:rPr>
          <w:sz w:val="22"/>
          <w:szCs w:val="22"/>
        </w:rPr>
        <w:t>Figure</w:t>
      </w:r>
      <w:r w:rsidR="00C37193" w:rsidRPr="00C37193">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4</w:t>
      </w:r>
      <w:r>
        <w:rPr>
          <w:sz w:val="22"/>
          <w:szCs w:val="22"/>
        </w:rPr>
        <w:fldChar w:fldCharType="end"/>
      </w:r>
      <w:bookmarkEnd w:id="111"/>
      <w:r w:rsidR="00C37193" w:rsidRPr="00C37193">
        <w:rPr>
          <w:sz w:val="22"/>
          <w:szCs w:val="22"/>
        </w:rPr>
        <w:t xml:space="preserve"> </w:t>
      </w:r>
      <w:r w:rsidR="00626703">
        <w:rPr>
          <w:b w:val="0"/>
          <w:sz w:val="22"/>
          <w:szCs w:val="22"/>
        </w:rPr>
        <w:t xml:space="preserve">Classification of HCA SAB </w:t>
      </w:r>
      <w:r w:rsidR="00EF669B" w:rsidRPr="00C37193">
        <w:rPr>
          <w:b w:val="0"/>
          <w:sz w:val="22"/>
          <w:szCs w:val="22"/>
        </w:rPr>
        <w:t xml:space="preserve">by </w:t>
      </w:r>
      <w:r w:rsidR="00DC255D">
        <w:rPr>
          <w:b w:val="0"/>
          <w:sz w:val="22"/>
          <w:szCs w:val="22"/>
        </w:rPr>
        <w:t xml:space="preserve">calendar </w:t>
      </w:r>
      <w:r w:rsidR="00EF669B" w:rsidRPr="00C37193">
        <w:rPr>
          <w:b w:val="0"/>
          <w:sz w:val="22"/>
          <w:szCs w:val="22"/>
        </w:rPr>
        <w:t>year</w:t>
      </w:r>
      <w:bookmarkEnd w:id="112"/>
      <w:bookmarkEnd w:id="113"/>
      <w:r w:rsidR="00C37193">
        <w:rPr>
          <w:b w:val="0"/>
          <w:sz w:val="22"/>
          <w:szCs w:val="22"/>
        </w:rPr>
        <w:t xml:space="preserve"> </w:t>
      </w:r>
    </w:p>
    <w:p w14:paraId="4880164C" w14:textId="57D30B21" w:rsidR="005340B5" w:rsidRPr="005340B5" w:rsidRDefault="00836A9A" w:rsidP="005340B5">
      <w:pPr>
        <w:spacing w:after="336"/>
      </w:pPr>
      <w:r>
        <w:rPr>
          <w:noProof/>
        </w:rPr>
        <w:drawing>
          <wp:inline distT="0" distB="0" distL="0" distR="0" wp14:anchorId="59D8F9C7" wp14:editId="515EFA03">
            <wp:extent cx="5742940" cy="3298190"/>
            <wp:effectExtent l="0" t="0" r="0" b="0"/>
            <wp:docPr id="20" name="Picture 20" descr="Figure 4 Classification of HCA SAB by calendar year &#10;&#10;Text description provided below 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4 Classification of HCA SAB by calendar year &#10;&#10;Text description provided below Figure 4&#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3298190"/>
                    </a:xfrm>
                    <a:prstGeom prst="rect">
                      <a:avLst/>
                    </a:prstGeom>
                    <a:noFill/>
                  </pic:spPr>
                </pic:pic>
              </a:graphicData>
            </a:graphic>
          </wp:inline>
        </w:drawing>
      </w:r>
    </w:p>
    <w:p w14:paraId="74E43899" w14:textId="6A8D9A52" w:rsidR="00C37193" w:rsidRPr="002671BF" w:rsidRDefault="002671BF" w:rsidP="002671BF">
      <w:pPr>
        <w:pStyle w:val="Caption"/>
        <w:rPr>
          <w:sz w:val="22"/>
          <w:szCs w:val="22"/>
        </w:rPr>
      </w:pPr>
      <w:bookmarkStart w:id="114" w:name="_Ref69906042"/>
      <w:bookmarkStart w:id="115" w:name="_Toc73016029"/>
      <w:r w:rsidRPr="002671BF">
        <w:rPr>
          <w:sz w:val="22"/>
          <w:szCs w:val="22"/>
        </w:rPr>
        <w:t xml:space="preserve">Table </w:t>
      </w:r>
      <w:r w:rsidRPr="002671BF">
        <w:rPr>
          <w:sz w:val="22"/>
          <w:szCs w:val="22"/>
        </w:rPr>
        <w:fldChar w:fldCharType="begin"/>
      </w:r>
      <w:r w:rsidRPr="002671BF">
        <w:rPr>
          <w:sz w:val="22"/>
          <w:szCs w:val="22"/>
        </w:rPr>
        <w:instrText xml:space="preserve"> SEQ Table \* ARABIC </w:instrText>
      </w:r>
      <w:r w:rsidRPr="002671BF">
        <w:rPr>
          <w:sz w:val="22"/>
          <w:szCs w:val="22"/>
        </w:rPr>
        <w:fldChar w:fldCharType="separate"/>
      </w:r>
      <w:r w:rsidR="00D91CDC">
        <w:rPr>
          <w:noProof/>
          <w:sz w:val="22"/>
          <w:szCs w:val="22"/>
        </w:rPr>
        <w:t>1</w:t>
      </w:r>
      <w:r w:rsidRPr="002671BF">
        <w:rPr>
          <w:sz w:val="22"/>
          <w:szCs w:val="22"/>
        </w:rPr>
        <w:fldChar w:fldCharType="end"/>
      </w:r>
      <w:bookmarkEnd w:id="114"/>
      <w:r w:rsidRPr="002671BF">
        <w:rPr>
          <w:b w:val="0"/>
          <w:bCs w:val="0"/>
          <w:sz w:val="22"/>
          <w:szCs w:val="22"/>
        </w:rPr>
        <w:t xml:space="preserve"> Types of intravascular devices related to HCA SAB</w:t>
      </w:r>
      <w:bookmarkEnd w:id="115"/>
    </w:p>
    <w:tbl>
      <w:tblPr>
        <w:tblStyle w:val="TableGrid"/>
        <w:tblW w:w="8959" w:type="dxa"/>
        <w:tblInd w:w="108" w:type="dxa"/>
        <w:tblLayout w:type="fixed"/>
        <w:tblLook w:val="04A0" w:firstRow="1" w:lastRow="0" w:firstColumn="1" w:lastColumn="0" w:noHBand="0" w:noVBand="1"/>
      </w:tblPr>
      <w:tblGrid>
        <w:gridCol w:w="851"/>
        <w:gridCol w:w="1445"/>
        <w:gridCol w:w="1446"/>
        <w:gridCol w:w="1446"/>
        <w:gridCol w:w="1446"/>
        <w:gridCol w:w="1191"/>
        <w:gridCol w:w="1134"/>
      </w:tblGrid>
      <w:tr w:rsidR="009E7F68" w:rsidRPr="009E7F68" w14:paraId="46545656" w14:textId="77777777" w:rsidTr="00836A9A">
        <w:trPr>
          <w:tblHeader/>
        </w:trPr>
        <w:tc>
          <w:tcPr>
            <w:tcW w:w="851" w:type="dxa"/>
          </w:tcPr>
          <w:p w14:paraId="725C415C" w14:textId="77777777" w:rsidR="009E7F68" w:rsidRPr="009E7F68" w:rsidRDefault="009E7F68" w:rsidP="000C5FAE">
            <w:pPr>
              <w:spacing w:after="336"/>
              <w:rPr>
                <w:b/>
                <w:bCs/>
              </w:rPr>
            </w:pPr>
          </w:p>
        </w:tc>
        <w:tc>
          <w:tcPr>
            <w:tcW w:w="1445" w:type="dxa"/>
          </w:tcPr>
          <w:p w14:paraId="58446952" w14:textId="77777777" w:rsidR="009E7F68" w:rsidRPr="009E7F68" w:rsidRDefault="009E7F68" w:rsidP="000C5FAE">
            <w:pPr>
              <w:spacing w:after="336"/>
              <w:rPr>
                <w:b/>
                <w:bCs/>
              </w:rPr>
            </w:pPr>
            <w:r w:rsidRPr="009E7F68">
              <w:rPr>
                <w:b/>
                <w:bCs/>
              </w:rPr>
              <w:t>Central venous catheter</w:t>
            </w:r>
          </w:p>
        </w:tc>
        <w:tc>
          <w:tcPr>
            <w:tcW w:w="1446" w:type="dxa"/>
          </w:tcPr>
          <w:p w14:paraId="53895537" w14:textId="77777777" w:rsidR="009E7F68" w:rsidRPr="009E7F68" w:rsidRDefault="009E7F68" w:rsidP="000C5FAE">
            <w:pPr>
              <w:spacing w:after="336"/>
              <w:rPr>
                <w:b/>
                <w:bCs/>
              </w:rPr>
            </w:pPr>
            <w:r w:rsidRPr="009E7F68">
              <w:rPr>
                <w:b/>
                <w:bCs/>
              </w:rPr>
              <w:t xml:space="preserve">Peripheral </w:t>
            </w:r>
            <w:r w:rsidR="00C35A44">
              <w:rPr>
                <w:b/>
                <w:bCs/>
              </w:rPr>
              <w:t>intravenous catheter</w:t>
            </w:r>
          </w:p>
        </w:tc>
        <w:tc>
          <w:tcPr>
            <w:tcW w:w="1446" w:type="dxa"/>
          </w:tcPr>
          <w:p w14:paraId="5697046F" w14:textId="77777777" w:rsidR="009E7F68" w:rsidRPr="009E7F68" w:rsidRDefault="009E7F68" w:rsidP="000C5FAE">
            <w:pPr>
              <w:spacing w:after="336"/>
              <w:rPr>
                <w:b/>
                <w:bCs/>
              </w:rPr>
            </w:pPr>
            <w:r w:rsidRPr="009E7F68">
              <w:rPr>
                <w:b/>
                <w:bCs/>
              </w:rPr>
              <w:t>Intr</w:t>
            </w:r>
            <w:r w:rsidR="00C35A44">
              <w:rPr>
                <w:b/>
                <w:bCs/>
              </w:rPr>
              <w:t>a-</w:t>
            </w:r>
            <w:r w:rsidRPr="009E7F68">
              <w:rPr>
                <w:b/>
                <w:bCs/>
              </w:rPr>
              <w:t>arterial catheter</w:t>
            </w:r>
          </w:p>
        </w:tc>
        <w:tc>
          <w:tcPr>
            <w:tcW w:w="1446" w:type="dxa"/>
          </w:tcPr>
          <w:p w14:paraId="7A91EDEA" w14:textId="77777777" w:rsidR="009E7F68" w:rsidRPr="009E7F68" w:rsidRDefault="009E7F68" w:rsidP="000C5FAE">
            <w:pPr>
              <w:spacing w:after="336"/>
              <w:rPr>
                <w:b/>
                <w:bCs/>
              </w:rPr>
            </w:pPr>
            <w:r w:rsidRPr="009E7F68">
              <w:rPr>
                <w:b/>
                <w:bCs/>
              </w:rPr>
              <w:t>Arterio</w:t>
            </w:r>
            <w:r w:rsidR="00527499">
              <w:rPr>
                <w:b/>
                <w:bCs/>
              </w:rPr>
              <w:t>-</w:t>
            </w:r>
            <w:r w:rsidRPr="009E7F68">
              <w:rPr>
                <w:b/>
                <w:bCs/>
              </w:rPr>
              <w:t xml:space="preserve">venous fistula </w:t>
            </w:r>
          </w:p>
        </w:tc>
        <w:tc>
          <w:tcPr>
            <w:tcW w:w="1191" w:type="dxa"/>
          </w:tcPr>
          <w:p w14:paraId="4B6110CF" w14:textId="77777777" w:rsidR="009E7F68" w:rsidRPr="009E7F68" w:rsidRDefault="009E7F68" w:rsidP="000C5FAE">
            <w:pPr>
              <w:spacing w:after="336"/>
              <w:rPr>
                <w:b/>
                <w:bCs/>
              </w:rPr>
            </w:pPr>
            <w:r w:rsidRPr="009E7F68">
              <w:rPr>
                <w:b/>
                <w:bCs/>
              </w:rPr>
              <w:t xml:space="preserve">Not specified </w:t>
            </w:r>
          </w:p>
        </w:tc>
        <w:tc>
          <w:tcPr>
            <w:tcW w:w="1134" w:type="dxa"/>
          </w:tcPr>
          <w:p w14:paraId="65CEB721" w14:textId="77777777" w:rsidR="009E7F68" w:rsidRPr="009E7F68" w:rsidRDefault="009E7F68" w:rsidP="000C5FAE">
            <w:pPr>
              <w:spacing w:after="336"/>
              <w:rPr>
                <w:b/>
                <w:bCs/>
              </w:rPr>
            </w:pPr>
            <w:r w:rsidRPr="009E7F68">
              <w:rPr>
                <w:b/>
                <w:bCs/>
              </w:rPr>
              <w:t>TOTAL</w:t>
            </w:r>
          </w:p>
        </w:tc>
      </w:tr>
      <w:tr w:rsidR="009E7F68" w14:paraId="28CE783B" w14:textId="77777777" w:rsidTr="000653EE">
        <w:tc>
          <w:tcPr>
            <w:tcW w:w="851" w:type="dxa"/>
          </w:tcPr>
          <w:p w14:paraId="3B2803EA" w14:textId="77777777" w:rsidR="009E7F68" w:rsidRPr="009E7F68" w:rsidRDefault="009E7F68" w:rsidP="000C5FAE">
            <w:pPr>
              <w:spacing w:after="336"/>
              <w:rPr>
                <w:b/>
                <w:bCs/>
              </w:rPr>
            </w:pPr>
            <w:r w:rsidRPr="009E7F68">
              <w:rPr>
                <w:b/>
                <w:bCs/>
              </w:rPr>
              <w:t>2016</w:t>
            </w:r>
          </w:p>
        </w:tc>
        <w:tc>
          <w:tcPr>
            <w:tcW w:w="1445" w:type="dxa"/>
          </w:tcPr>
          <w:p w14:paraId="092AFAF5" w14:textId="77777777" w:rsidR="009E7F68" w:rsidRDefault="009E7F68" w:rsidP="000C5FAE">
            <w:pPr>
              <w:spacing w:after="336"/>
            </w:pPr>
            <w:r>
              <w:t>3</w:t>
            </w:r>
            <w:r w:rsidR="00527499">
              <w:t xml:space="preserve"> (17%)</w:t>
            </w:r>
          </w:p>
        </w:tc>
        <w:tc>
          <w:tcPr>
            <w:tcW w:w="1446" w:type="dxa"/>
          </w:tcPr>
          <w:p w14:paraId="50EA3F67" w14:textId="77777777" w:rsidR="009E7F68" w:rsidRDefault="009E7F68" w:rsidP="000C5FAE">
            <w:pPr>
              <w:spacing w:after="336"/>
            </w:pPr>
            <w:r>
              <w:t>8</w:t>
            </w:r>
            <w:r w:rsidR="00527499">
              <w:t xml:space="preserve"> (44%)</w:t>
            </w:r>
          </w:p>
        </w:tc>
        <w:tc>
          <w:tcPr>
            <w:tcW w:w="1446" w:type="dxa"/>
          </w:tcPr>
          <w:p w14:paraId="458F2750" w14:textId="77777777" w:rsidR="009E7F68" w:rsidRDefault="009E7F68" w:rsidP="000C5FAE">
            <w:pPr>
              <w:spacing w:after="336"/>
            </w:pPr>
            <w:r>
              <w:t>-</w:t>
            </w:r>
          </w:p>
        </w:tc>
        <w:tc>
          <w:tcPr>
            <w:tcW w:w="1446" w:type="dxa"/>
          </w:tcPr>
          <w:p w14:paraId="1FE3FA30" w14:textId="77777777" w:rsidR="009E7F68" w:rsidRDefault="009E7F68" w:rsidP="000C5FAE">
            <w:pPr>
              <w:spacing w:after="336"/>
            </w:pPr>
            <w:r>
              <w:t>1</w:t>
            </w:r>
            <w:r w:rsidR="00527499">
              <w:t xml:space="preserve"> (6%)</w:t>
            </w:r>
          </w:p>
        </w:tc>
        <w:tc>
          <w:tcPr>
            <w:tcW w:w="1191" w:type="dxa"/>
          </w:tcPr>
          <w:p w14:paraId="0801B9EA" w14:textId="77777777" w:rsidR="009E7F68" w:rsidRDefault="009E7F68" w:rsidP="000C5FAE">
            <w:pPr>
              <w:spacing w:after="336"/>
            </w:pPr>
            <w:r>
              <w:t>6</w:t>
            </w:r>
            <w:r w:rsidR="00527499">
              <w:t xml:space="preserve"> (33%)</w:t>
            </w:r>
          </w:p>
        </w:tc>
        <w:tc>
          <w:tcPr>
            <w:tcW w:w="1134" w:type="dxa"/>
          </w:tcPr>
          <w:p w14:paraId="4545FB82" w14:textId="77777777" w:rsidR="009E7F68" w:rsidRDefault="009E7F68" w:rsidP="000C5FAE">
            <w:pPr>
              <w:spacing w:after="336"/>
            </w:pPr>
            <w:r>
              <w:t>18</w:t>
            </w:r>
          </w:p>
        </w:tc>
      </w:tr>
      <w:tr w:rsidR="009E7F68" w14:paraId="46ED570F" w14:textId="77777777" w:rsidTr="000653EE">
        <w:tc>
          <w:tcPr>
            <w:tcW w:w="851" w:type="dxa"/>
          </w:tcPr>
          <w:p w14:paraId="13E72649" w14:textId="77777777" w:rsidR="009E7F68" w:rsidRPr="009E7F68" w:rsidRDefault="009E7F68" w:rsidP="000C5FAE">
            <w:pPr>
              <w:spacing w:after="336"/>
              <w:rPr>
                <w:b/>
                <w:bCs/>
              </w:rPr>
            </w:pPr>
            <w:r w:rsidRPr="009E7F68">
              <w:rPr>
                <w:b/>
                <w:bCs/>
              </w:rPr>
              <w:t>2017</w:t>
            </w:r>
          </w:p>
        </w:tc>
        <w:tc>
          <w:tcPr>
            <w:tcW w:w="1445" w:type="dxa"/>
          </w:tcPr>
          <w:p w14:paraId="25B47080" w14:textId="77777777" w:rsidR="009E7F68" w:rsidRDefault="009E7F68" w:rsidP="000C5FAE">
            <w:pPr>
              <w:spacing w:after="336"/>
            </w:pPr>
            <w:r>
              <w:t>8</w:t>
            </w:r>
            <w:r w:rsidR="00527499">
              <w:t xml:space="preserve"> (50%)</w:t>
            </w:r>
          </w:p>
        </w:tc>
        <w:tc>
          <w:tcPr>
            <w:tcW w:w="1446" w:type="dxa"/>
          </w:tcPr>
          <w:p w14:paraId="164C97E6" w14:textId="77777777" w:rsidR="009E7F68" w:rsidRDefault="009E7F68" w:rsidP="000C5FAE">
            <w:pPr>
              <w:spacing w:after="336"/>
            </w:pPr>
            <w:r>
              <w:t>5</w:t>
            </w:r>
            <w:r w:rsidR="00527499">
              <w:t xml:space="preserve"> (31%)</w:t>
            </w:r>
          </w:p>
        </w:tc>
        <w:tc>
          <w:tcPr>
            <w:tcW w:w="1446" w:type="dxa"/>
          </w:tcPr>
          <w:p w14:paraId="136C0B47" w14:textId="77777777" w:rsidR="009E7F68" w:rsidRDefault="009E7F68" w:rsidP="000C5FAE">
            <w:pPr>
              <w:spacing w:after="336"/>
            </w:pPr>
            <w:r>
              <w:t>-</w:t>
            </w:r>
          </w:p>
        </w:tc>
        <w:tc>
          <w:tcPr>
            <w:tcW w:w="1446" w:type="dxa"/>
          </w:tcPr>
          <w:p w14:paraId="32F96987" w14:textId="77777777" w:rsidR="009E7F68" w:rsidRDefault="009E7F68" w:rsidP="000C5FAE">
            <w:pPr>
              <w:spacing w:after="336"/>
            </w:pPr>
            <w:r>
              <w:t>-</w:t>
            </w:r>
          </w:p>
        </w:tc>
        <w:tc>
          <w:tcPr>
            <w:tcW w:w="1191" w:type="dxa"/>
          </w:tcPr>
          <w:p w14:paraId="25522581" w14:textId="77777777" w:rsidR="009E7F68" w:rsidRDefault="009E7F68" w:rsidP="000C5FAE">
            <w:pPr>
              <w:spacing w:after="336"/>
            </w:pPr>
            <w:r>
              <w:t>3</w:t>
            </w:r>
            <w:r w:rsidR="00527499">
              <w:t xml:space="preserve"> (19%)</w:t>
            </w:r>
          </w:p>
        </w:tc>
        <w:tc>
          <w:tcPr>
            <w:tcW w:w="1134" w:type="dxa"/>
          </w:tcPr>
          <w:p w14:paraId="5B7587F3" w14:textId="77777777" w:rsidR="009E7F68" w:rsidRDefault="009E7F68" w:rsidP="000C5FAE">
            <w:pPr>
              <w:spacing w:after="336"/>
            </w:pPr>
            <w:r>
              <w:t>16</w:t>
            </w:r>
          </w:p>
        </w:tc>
      </w:tr>
      <w:tr w:rsidR="009E7F68" w14:paraId="5659C7B5" w14:textId="77777777" w:rsidTr="000653EE">
        <w:tc>
          <w:tcPr>
            <w:tcW w:w="851" w:type="dxa"/>
          </w:tcPr>
          <w:p w14:paraId="1A31B5DD" w14:textId="77777777" w:rsidR="009E7F68" w:rsidRPr="009E7F68" w:rsidRDefault="009E7F68" w:rsidP="000C5FAE">
            <w:pPr>
              <w:spacing w:after="336"/>
              <w:rPr>
                <w:b/>
                <w:bCs/>
              </w:rPr>
            </w:pPr>
            <w:r w:rsidRPr="009E7F68">
              <w:rPr>
                <w:b/>
                <w:bCs/>
              </w:rPr>
              <w:t>2018</w:t>
            </w:r>
          </w:p>
        </w:tc>
        <w:tc>
          <w:tcPr>
            <w:tcW w:w="1445" w:type="dxa"/>
          </w:tcPr>
          <w:p w14:paraId="001AA9D8" w14:textId="77777777" w:rsidR="009E7F68" w:rsidRDefault="009E7F68" w:rsidP="000C5FAE">
            <w:pPr>
              <w:spacing w:after="336"/>
            </w:pPr>
            <w:r>
              <w:t>6</w:t>
            </w:r>
            <w:r w:rsidR="00527499">
              <w:t xml:space="preserve"> (28%)</w:t>
            </w:r>
          </w:p>
        </w:tc>
        <w:tc>
          <w:tcPr>
            <w:tcW w:w="1446" w:type="dxa"/>
          </w:tcPr>
          <w:p w14:paraId="19F26CAF" w14:textId="77777777" w:rsidR="009E7F68" w:rsidRDefault="009E7F68" w:rsidP="000C5FAE">
            <w:pPr>
              <w:spacing w:after="336"/>
            </w:pPr>
            <w:r>
              <w:t>13</w:t>
            </w:r>
            <w:r w:rsidR="00527499">
              <w:t xml:space="preserve"> (62%)</w:t>
            </w:r>
          </w:p>
        </w:tc>
        <w:tc>
          <w:tcPr>
            <w:tcW w:w="1446" w:type="dxa"/>
          </w:tcPr>
          <w:p w14:paraId="0440254F" w14:textId="77777777" w:rsidR="009E7F68" w:rsidRDefault="009E7F68" w:rsidP="000C5FAE">
            <w:pPr>
              <w:spacing w:after="336"/>
            </w:pPr>
            <w:r>
              <w:t>1</w:t>
            </w:r>
            <w:r w:rsidR="00527499">
              <w:t xml:space="preserve"> (5%)</w:t>
            </w:r>
          </w:p>
        </w:tc>
        <w:tc>
          <w:tcPr>
            <w:tcW w:w="1446" w:type="dxa"/>
          </w:tcPr>
          <w:p w14:paraId="2BE3FE3B" w14:textId="77777777" w:rsidR="009E7F68" w:rsidRDefault="009E7F68" w:rsidP="000C5FAE">
            <w:pPr>
              <w:spacing w:after="336"/>
            </w:pPr>
            <w:r>
              <w:t>-</w:t>
            </w:r>
          </w:p>
        </w:tc>
        <w:tc>
          <w:tcPr>
            <w:tcW w:w="1191" w:type="dxa"/>
          </w:tcPr>
          <w:p w14:paraId="649CE1BF" w14:textId="77777777" w:rsidR="009E7F68" w:rsidRDefault="009E7F68" w:rsidP="000C5FAE">
            <w:pPr>
              <w:spacing w:after="336"/>
            </w:pPr>
            <w:r>
              <w:t>1</w:t>
            </w:r>
            <w:r w:rsidR="00527499">
              <w:t xml:space="preserve"> (5%)</w:t>
            </w:r>
          </w:p>
        </w:tc>
        <w:tc>
          <w:tcPr>
            <w:tcW w:w="1134" w:type="dxa"/>
          </w:tcPr>
          <w:p w14:paraId="718D5744" w14:textId="77777777" w:rsidR="009E7F68" w:rsidRDefault="009E7F68" w:rsidP="000C5FAE">
            <w:pPr>
              <w:spacing w:after="336"/>
            </w:pPr>
            <w:r>
              <w:t>21</w:t>
            </w:r>
          </w:p>
        </w:tc>
      </w:tr>
      <w:tr w:rsidR="009E7F68" w14:paraId="7D08793D" w14:textId="77777777" w:rsidTr="000653EE">
        <w:tc>
          <w:tcPr>
            <w:tcW w:w="851" w:type="dxa"/>
          </w:tcPr>
          <w:p w14:paraId="4D4F5C45" w14:textId="77777777" w:rsidR="009E7F68" w:rsidRPr="009E7F68" w:rsidRDefault="009E7F68" w:rsidP="000C5FAE">
            <w:pPr>
              <w:spacing w:after="336"/>
              <w:rPr>
                <w:b/>
                <w:bCs/>
              </w:rPr>
            </w:pPr>
            <w:r w:rsidRPr="009E7F68">
              <w:rPr>
                <w:b/>
                <w:bCs/>
              </w:rPr>
              <w:t>2019</w:t>
            </w:r>
          </w:p>
        </w:tc>
        <w:tc>
          <w:tcPr>
            <w:tcW w:w="1445" w:type="dxa"/>
          </w:tcPr>
          <w:p w14:paraId="7893A405" w14:textId="77777777" w:rsidR="009E7F68" w:rsidRDefault="009E7F68" w:rsidP="000C5FAE">
            <w:pPr>
              <w:spacing w:after="336"/>
            </w:pPr>
            <w:r>
              <w:t>8 (</w:t>
            </w:r>
            <w:r w:rsidR="00527499">
              <w:t>44%)</w:t>
            </w:r>
          </w:p>
        </w:tc>
        <w:tc>
          <w:tcPr>
            <w:tcW w:w="1446" w:type="dxa"/>
          </w:tcPr>
          <w:p w14:paraId="530855AB" w14:textId="77777777" w:rsidR="009E7F68" w:rsidRDefault="009E7F68" w:rsidP="000C5FAE">
            <w:pPr>
              <w:spacing w:after="336"/>
            </w:pPr>
            <w:r>
              <w:t>9</w:t>
            </w:r>
            <w:r w:rsidR="00527499">
              <w:t xml:space="preserve"> (50%)</w:t>
            </w:r>
          </w:p>
        </w:tc>
        <w:tc>
          <w:tcPr>
            <w:tcW w:w="1446" w:type="dxa"/>
          </w:tcPr>
          <w:p w14:paraId="01CB52B9" w14:textId="77777777" w:rsidR="009E7F68" w:rsidRDefault="009E7F68" w:rsidP="000C5FAE">
            <w:pPr>
              <w:spacing w:after="336"/>
            </w:pPr>
            <w:r>
              <w:t>-</w:t>
            </w:r>
          </w:p>
        </w:tc>
        <w:tc>
          <w:tcPr>
            <w:tcW w:w="1446" w:type="dxa"/>
          </w:tcPr>
          <w:p w14:paraId="70312F43" w14:textId="77777777" w:rsidR="009E7F68" w:rsidRDefault="009E7F68" w:rsidP="000C5FAE">
            <w:pPr>
              <w:spacing w:after="336"/>
            </w:pPr>
            <w:r>
              <w:t>1</w:t>
            </w:r>
            <w:r w:rsidR="00527499">
              <w:t xml:space="preserve"> (6%)</w:t>
            </w:r>
          </w:p>
        </w:tc>
        <w:tc>
          <w:tcPr>
            <w:tcW w:w="1191" w:type="dxa"/>
          </w:tcPr>
          <w:p w14:paraId="29EF160E" w14:textId="77777777" w:rsidR="009E7F68" w:rsidRDefault="009E7F68" w:rsidP="000C5FAE">
            <w:pPr>
              <w:spacing w:after="336"/>
            </w:pPr>
          </w:p>
        </w:tc>
        <w:tc>
          <w:tcPr>
            <w:tcW w:w="1134" w:type="dxa"/>
          </w:tcPr>
          <w:p w14:paraId="542DD31A" w14:textId="77777777" w:rsidR="009E7F68" w:rsidRDefault="009E7F68" w:rsidP="000C5FAE">
            <w:pPr>
              <w:spacing w:after="336"/>
            </w:pPr>
            <w:r>
              <w:t>18</w:t>
            </w:r>
          </w:p>
        </w:tc>
      </w:tr>
      <w:tr w:rsidR="00713037" w14:paraId="71D23537" w14:textId="77777777" w:rsidTr="000653EE">
        <w:tc>
          <w:tcPr>
            <w:tcW w:w="851" w:type="dxa"/>
          </w:tcPr>
          <w:p w14:paraId="4B8A3079" w14:textId="7AB6BA8C" w:rsidR="00713037" w:rsidRPr="009E7F68" w:rsidRDefault="00713037" w:rsidP="000C5FAE">
            <w:pPr>
              <w:spacing w:after="336"/>
              <w:rPr>
                <w:b/>
                <w:bCs/>
              </w:rPr>
            </w:pPr>
            <w:r>
              <w:rPr>
                <w:b/>
                <w:bCs/>
              </w:rPr>
              <w:t>2020</w:t>
            </w:r>
          </w:p>
        </w:tc>
        <w:tc>
          <w:tcPr>
            <w:tcW w:w="1445" w:type="dxa"/>
          </w:tcPr>
          <w:p w14:paraId="0F726ECC" w14:textId="7798D75B" w:rsidR="00713037" w:rsidRDefault="00184AF3" w:rsidP="000C5FAE">
            <w:pPr>
              <w:spacing w:after="336"/>
            </w:pPr>
            <w:r>
              <w:t>3 (21%)</w:t>
            </w:r>
          </w:p>
        </w:tc>
        <w:tc>
          <w:tcPr>
            <w:tcW w:w="1446" w:type="dxa"/>
          </w:tcPr>
          <w:p w14:paraId="34113D9C" w14:textId="686D4463" w:rsidR="00713037" w:rsidRDefault="00184AF3" w:rsidP="000C5FAE">
            <w:pPr>
              <w:spacing w:after="336"/>
            </w:pPr>
            <w:r>
              <w:t>11 (79</w:t>
            </w:r>
            <w:r w:rsidR="0094567C">
              <w:t>%</w:t>
            </w:r>
            <w:r>
              <w:t>)</w:t>
            </w:r>
          </w:p>
        </w:tc>
        <w:tc>
          <w:tcPr>
            <w:tcW w:w="1446" w:type="dxa"/>
          </w:tcPr>
          <w:p w14:paraId="147557AD" w14:textId="4577B1D3" w:rsidR="00713037" w:rsidRDefault="00184AF3" w:rsidP="000C5FAE">
            <w:pPr>
              <w:spacing w:after="336"/>
            </w:pPr>
            <w:r>
              <w:t>-</w:t>
            </w:r>
          </w:p>
        </w:tc>
        <w:tc>
          <w:tcPr>
            <w:tcW w:w="1446" w:type="dxa"/>
          </w:tcPr>
          <w:p w14:paraId="74B13EB1" w14:textId="1BEDBBAE" w:rsidR="00713037" w:rsidRDefault="00184AF3" w:rsidP="000C5FAE">
            <w:pPr>
              <w:spacing w:after="336"/>
            </w:pPr>
            <w:r>
              <w:t>-</w:t>
            </w:r>
          </w:p>
        </w:tc>
        <w:tc>
          <w:tcPr>
            <w:tcW w:w="1191" w:type="dxa"/>
          </w:tcPr>
          <w:p w14:paraId="4EBF0B01" w14:textId="0A45B564" w:rsidR="00713037" w:rsidRDefault="00184AF3" w:rsidP="000C5FAE">
            <w:pPr>
              <w:spacing w:after="336"/>
            </w:pPr>
            <w:r>
              <w:t>-</w:t>
            </w:r>
          </w:p>
        </w:tc>
        <w:tc>
          <w:tcPr>
            <w:tcW w:w="1134" w:type="dxa"/>
          </w:tcPr>
          <w:p w14:paraId="12160533" w14:textId="4E62A1FE" w:rsidR="00713037" w:rsidRDefault="00184AF3" w:rsidP="000C5FAE">
            <w:pPr>
              <w:spacing w:after="336"/>
            </w:pPr>
            <w:r>
              <w:t>14</w:t>
            </w:r>
          </w:p>
        </w:tc>
      </w:tr>
    </w:tbl>
    <w:p w14:paraId="49200F79" w14:textId="2F4C7321" w:rsidR="009E7F68" w:rsidRDefault="009E7F68" w:rsidP="00C37193">
      <w:pPr>
        <w:spacing w:after="336"/>
      </w:pPr>
    </w:p>
    <w:p w14:paraId="22E97C80" w14:textId="77777777" w:rsidR="00184AF3" w:rsidRDefault="00184AF3" w:rsidP="00C37193">
      <w:pPr>
        <w:spacing w:after="336"/>
      </w:pPr>
    </w:p>
    <w:p w14:paraId="6DFE679A" w14:textId="2D3BCE7C" w:rsidR="00DC255D" w:rsidRPr="00184AF3" w:rsidRDefault="00184AF3" w:rsidP="00DC255D">
      <w:pPr>
        <w:spacing w:afterLines="0"/>
        <w:rPr>
          <w:rFonts w:cs="Gill Sans MT"/>
          <w:color w:val="000000"/>
        </w:rPr>
      </w:pPr>
      <w:r w:rsidRPr="00184AF3">
        <w:rPr>
          <w:rFonts w:cs="Gill Sans MT"/>
          <w:color w:val="000000"/>
        </w:rPr>
        <w:lastRenderedPageBreak/>
        <w:t xml:space="preserve">Fifty two </w:t>
      </w:r>
      <w:r w:rsidR="000129E1" w:rsidRPr="00184AF3">
        <w:rPr>
          <w:rFonts w:cs="Gill Sans MT"/>
          <w:color w:val="000000"/>
        </w:rPr>
        <w:t xml:space="preserve">percent </w:t>
      </w:r>
      <w:r w:rsidR="00D30981" w:rsidRPr="00184AF3">
        <w:rPr>
          <w:rFonts w:cs="Gill Sans MT"/>
          <w:color w:val="000000"/>
        </w:rPr>
        <w:t xml:space="preserve">of </w:t>
      </w:r>
      <w:r w:rsidR="00864C73" w:rsidRPr="00184AF3">
        <w:rPr>
          <w:rFonts w:cs="Gill Sans MT"/>
          <w:color w:val="000000"/>
        </w:rPr>
        <w:t xml:space="preserve">the larger acute public hospital </w:t>
      </w:r>
      <w:r w:rsidR="00D30981" w:rsidRPr="00184AF3">
        <w:rPr>
          <w:rFonts w:cs="Gill Sans MT"/>
          <w:color w:val="000000"/>
        </w:rPr>
        <w:t>HCA SAB were</w:t>
      </w:r>
      <w:r w:rsidR="00C37193" w:rsidRPr="00184AF3">
        <w:rPr>
          <w:rFonts w:cs="Gill Sans MT"/>
          <w:color w:val="000000"/>
        </w:rPr>
        <w:t xml:space="preserve"> related to an IV device</w:t>
      </w:r>
      <w:r w:rsidR="000129E1" w:rsidRPr="00184AF3">
        <w:rPr>
          <w:rFonts w:cs="Gill Sans MT"/>
          <w:color w:val="000000"/>
        </w:rPr>
        <w:t xml:space="preserve"> in 20</w:t>
      </w:r>
      <w:r w:rsidR="00713037" w:rsidRPr="00184AF3">
        <w:rPr>
          <w:rFonts w:cs="Gill Sans MT"/>
          <w:color w:val="000000"/>
        </w:rPr>
        <w:t>20</w:t>
      </w:r>
      <w:r w:rsidR="000129E1" w:rsidRPr="00184AF3">
        <w:rPr>
          <w:rFonts w:cs="Gill Sans MT"/>
          <w:color w:val="000000"/>
        </w:rPr>
        <w:t xml:space="preserve"> which represent</w:t>
      </w:r>
      <w:r w:rsidR="00DC255D" w:rsidRPr="00184AF3">
        <w:rPr>
          <w:rFonts w:cs="Gill Sans MT"/>
          <w:color w:val="000000"/>
        </w:rPr>
        <w:t>s</w:t>
      </w:r>
      <w:r w:rsidR="000129E1" w:rsidRPr="00184AF3">
        <w:rPr>
          <w:rFonts w:cs="Gill Sans MT"/>
          <w:color w:val="000000"/>
        </w:rPr>
        <w:t xml:space="preserve"> 1</w:t>
      </w:r>
      <w:r w:rsidRPr="00184AF3">
        <w:rPr>
          <w:rFonts w:cs="Gill Sans MT"/>
          <w:color w:val="000000"/>
        </w:rPr>
        <w:t>4</w:t>
      </w:r>
      <w:r w:rsidR="000129E1" w:rsidRPr="00184AF3">
        <w:rPr>
          <w:rFonts w:cs="Gill Sans MT"/>
          <w:color w:val="000000"/>
        </w:rPr>
        <w:t xml:space="preserve"> IV device related HCA SAB</w:t>
      </w:r>
      <w:r w:rsidR="008C0DC6">
        <w:rPr>
          <w:rFonts w:cs="Gill Sans MT"/>
          <w:color w:val="000000"/>
        </w:rPr>
        <w:t xml:space="preserve">. </w:t>
      </w:r>
      <w:r w:rsidR="000129E1" w:rsidRPr="00184AF3">
        <w:rPr>
          <w:rFonts w:cs="Gill Sans MT"/>
          <w:color w:val="000000"/>
        </w:rPr>
        <w:t xml:space="preserve">This is a decrease in number </w:t>
      </w:r>
      <w:r w:rsidRPr="00184AF3">
        <w:rPr>
          <w:rFonts w:cs="Gill Sans MT"/>
          <w:color w:val="000000"/>
        </w:rPr>
        <w:t xml:space="preserve">but a slight increase in the </w:t>
      </w:r>
      <w:r w:rsidR="000129E1" w:rsidRPr="00184AF3">
        <w:rPr>
          <w:rFonts w:cs="Gill Sans MT"/>
          <w:color w:val="000000"/>
        </w:rPr>
        <w:t>proportion over 201</w:t>
      </w:r>
      <w:r w:rsidRPr="00184AF3">
        <w:rPr>
          <w:rFonts w:cs="Gill Sans MT"/>
          <w:color w:val="000000"/>
        </w:rPr>
        <w:t>9</w:t>
      </w:r>
      <w:r w:rsidR="000129E1" w:rsidRPr="00184AF3">
        <w:rPr>
          <w:rFonts w:cs="Gill Sans MT"/>
          <w:color w:val="000000"/>
        </w:rPr>
        <w:t xml:space="preserve">. </w:t>
      </w:r>
      <w:r w:rsidR="00C37193" w:rsidRPr="00184AF3">
        <w:rPr>
          <w:rFonts w:cs="Gill Sans MT"/>
          <w:color w:val="000000"/>
        </w:rPr>
        <w:t xml:space="preserve"> </w:t>
      </w:r>
      <w:r w:rsidR="00DC255D" w:rsidRPr="00184AF3">
        <w:rPr>
          <w:rFonts w:cs="Gill Sans MT"/>
          <w:color w:val="000000"/>
        </w:rPr>
        <w:t xml:space="preserve">However, there has not been a sustained decrease in the number and rate of these infections over the past five years.  </w:t>
      </w:r>
      <w:r w:rsidR="008C0DC6">
        <w:rPr>
          <w:rFonts w:cs="Gill Sans MT"/>
          <w:color w:val="000000"/>
        </w:rPr>
        <w:t xml:space="preserve">Seventy nine percent of these IV device related HCA SAB were related to peripheral IV devices.  </w:t>
      </w:r>
    </w:p>
    <w:p w14:paraId="53D96632" w14:textId="5D5FFF28" w:rsidR="00527499" w:rsidRDefault="00527499" w:rsidP="00DC255D">
      <w:pPr>
        <w:spacing w:afterLines="0"/>
        <w:rPr>
          <w:rFonts w:cs="Gill Sans MT"/>
          <w:color w:val="000000"/>
        </w:rPr>
      </w:pPr>
      <w:r w:rsidRPr="00184AF3">
        <w:rPr>
          <w:rFonts w:cs="Gill Sans MT"/>
          <w:color w:val="000000"/>
        </w:rPr>
        <w:t>Data from the past t</w:t>
      </w:r>
      <w:r w:rsidR="00184AF3" w:rsidRPr="00184AF3">
        <w:rPr>
          <w:rFonts w:cs="Gill Sans MT"/>
          <w:color w:val="000000"/>
        </w:rPr>
        <w:t>hree</w:t>
      </w:r>
      <w:r w:rsidRPr="00184AF3">
        <w:rPr>
          <w:rFonts w:cs="Gill Sans MT"/>
          <w:color w:val="000000"/>
        </w:rPr>
        <w:t xml:space="preserve"> years is the most accurate in terms of the number of peripheral IV device related SAB</w:t>
      </w:r>
      <w:r w:rsidR="00C35A44" w:rsidRPr="00184AF3">
        <w:rPr>
          <w:rFonts w:cs="Gill Sans MT"/>
          <w:color w:val="000000"/>
        </w:rPr>
        <w:t xml:space="preserve"> given changes in surveillance processes</w:t>
      </w:r>
      <w:r w:rsidRPr="00184AF3">
        <w:rPr>
          <w:rFonts w:cs="Gill Sans MT"/>
          <w:color w:val="000000"/>
        </w:rPr>
        <w:t>. It is likely that many, if not all</w:t>
      </w:r>
      <w:r w:rsidR="00CF0A05" w:rsidRPr="00184AF3">
        <w:rPr>
          <w:rFonts w:cs="Gill Sans MT"/>
          <w:color w:val="000000"/>
        </w:rPr>
        <w:t>,</w:t>
      </w:r>
      <w:r w:rsidRPr="00184AF3">
        <w:rPr>
          <w:rFonts w:cs="Gill Sans MT"/>
          <w:color w:val="000000"/>
        </w:rPr>
        <w:t xml:space="preserve"> of the ‘not specified IV devices in previous years were related to peripheral IV devices.  In the past t</w:t>
      </w:r>
      <w:r w:rsidR="00184AF3" w:rsidRPr="00184AF3">
        <w:rPr>
          <w:rFonts w:cs="Gill Sans MT"/>
          <w:color w:val="000000"/>
        </w:rPr>
        <w:t>hree</w:t>
      </w:r>
      <w:r w:rsidRPr="00184AF3">
        <w:rPr>
          <w:rFonts w:cs="Gill Sans MT"/>
          <w:color w:val="000000"/>
        </w:rPr>
        <w:t xml:space="preserve"> years the majority of IV device related HCA SAB have been related to peripheral IVs.</w:t>
      </w:r>
      <w:r>
        <w:rPr>
          <w:rFonts w:cs="Gill Sans MT"/>
          <w:color w:val="000000"/>
        </w:rPr>
        <w:t xml:space="preserve"> </w:t>
      </w:r>
    </w:p>
    <w:p w14:paraId="563271B1" w14:textId="119F0B9F" w:rsidR="00C37193" w:rsidRPr="002E6E53" w:rsidRDefault="00C37193" w:rsidP="00DC255D">
      <w:pPr>
        <w:spacing w:afterLines="0"/>
        <w:rPr>
          <w:rFonts w:cs="Gill Sans MT"/>
          <w:color w:val="000000"/>
        </w:rPr>
      </w:pPr>
      <w:bookmarkStart w:id="116" w:name="_Hlk79744268"/>
      <w:r w:rsidRPr="002E6E53">
        <w:rPr>
          <w:rFonts w:cs="Gill Sans MT"/>
          <w:color w:val="000000"/>
        </w:rPr>
        <w:t>Infection prevention strategies such as intravenous device management procedures and processes</w:t>
      </w:r>
      <w:r w:rsidR="0094567C">
        <w:rPr>
          <w:rFonts w:cs="Gill Sans MT"/>
          <w:color w:val="000000"/>
        </w:rPr>
        <w:t xml:space="preserve"> in conjunction with the ACSQHC ‘</w:t>
      </w:r>
      <w:r w:rsidR="0094567C" w:rsidRPr="0094567C">
        <w:rPr>
          <w:rFonts w:cs="Gill Sans MT"/>
          <w:i/>
          <w:iCs/>
          <w:color w:val="000000"/>
        </w:rPr>
        <w:t>Management of Peripheral Intravenous Catheters Clinical Care Standard’</w:t>
      </w:r>
      <w:r w:rsidRPr="002E6E53">
        <w:rPr>
          <w:rFonts w:cs="Gill Sans MT"/>
          <w:color w:val="000000"/>
        </w:rPr>
        <w:t>, can reduce the risk of patients developing a SAB secondary to an IV device. These strategies should be implemented and evaluated in all healthcare settings where IV devices are used.</w:t>
      </w:r>
    </w:p>
    <w:bookmarkEnd w:id="116"/>
    <w:p w14:paraId="684071DC" w14:textId="77777777" w:rsidR="00C37193" w:rsidRPr="00C37193" w:rsidRDefault="00C37193" w:rsidP="00C37193">
      <w:pPr>
        <w:spacing w:after="336"/>
        <w:rPr>
          <w:highlight w:val="yellow"/>
        </w:rPr>
      </w:pPr>
      <w:r>
        <w:rPr>
          <w:highlight w:val="yellow"/>
        </w:rPr>
        <w:br w:type="page"/>
      </w:r>
    </w:p>
    <w:p w14:paraId="0B5CE79B" w14:textId="77777777" w:rsidR="00C37193" w:rsidRPr="00487682" w:rsidRDefault="00C37193" w:rsidP="00C37193">
      <w:pPr>
        <w:pStyle w:val="Heading2"/>
        <w:spacing w:after="336"/>
        <w:rPr>
          <w:rFonts w:ascii="Gill Sans MT" w:hAnsi="Gill Sans MT"/>
          <w:color w:val="auto"/>
          <w:sz w:val="32"/>
          <w:szCs w:val="32"/>
        </w:rPr>
      </w:pPr>
      <w:bookmarkStart w:id="117" w:name="_Toc496003663"/>
      <w:bookmarkStart w:id="118" w:name="_Toc523989822"/>
      <w:bookmarkStart w:id="119" w:name="_Toc524592886"/>
      <w:bookmarkStart w:id="120" w:name="_Toc51137118"/>
      <w:bookmarkStart w:id="121" w:name="_Toc73015812"/>
      <w:r w:rsidRPr="00487682">
        <w:rPr>
          <w:rFonts w:ascii="Gill Sans MT" w:hAnsi="Gill Sans MT"/>
          <w:color w:val="auto"/>
          <w:sz w:val="32"/>
          <w:szCs w:val="32"/>
        </w:rPr>
        <w:lastRenderedPageBreak/>
        <w:t>Community associated SAB</w:t>
      </w:r>
      <w:bookmarkEnd w:id="117"/>
      <w:bookmarkEnd w:id="118"/>
      <w:bookmarkEnd w:id="119"/>
      <w:bookmarkEnd w:id="120"/>
      <w:bookmarkEnd w:id="121"/>
    </w:p>
    <w:p w14:paraId="062DE141" w14:textId="35273D68" w:rsidR="00C37193" w:rsidRDefault="00C37193" w:rsidP="00C37193">
      <w:pPr>
        <w:spacing w:after="336"/>
      </w:pPr>
      <w:r>
        <w:fldChar w:fldCharType="begin"/>
      </w:r>
      <w:r>
        <w:instrText xml:space="preserve"> REF _Ref519849641 \h </w:instrText>
      </w:r>
      <w:r>
        <w:fldChar w:fldCharType="separate"/>
      </w:r>
      <w:r w:rsidR="00D91CDC">
        <w:t>Figure</w:t>
      </w:r>
      <w:r w:rsidR="00D91CDC" w:rsidRPr="00C37193">
        <w:t xml:space="preserve"> </w:t>
      </w:r>
      <w:r w:rsidR="00D91CDC">
        <w:rPr>
          <w:noProof/>
        </w:rPr>
        <w:t>5</w:t>
      </w:r>
      <w:r>
        <w:fldChar w:fldCharType="end"/>
      </w:r>
      <w:r w:rsidR="009E0CA6">
        <w:t xml:space="preserve"> </w:t>
      </w:r>
      <w:r>
        <w:t>present</w:t>
      </w:r>
      <w:r w:rsidR="009E0CA6">
        <w:t>s</w:t>
      </w:r>
      <w:r>
        <w:t xml:space="preserve"> the Tasmanian number and incidence/100 000 population of community associated SAB (CA-SAB) by </w:t>
      </w:r>
      <w:r w:rsidR="00DC255D">
        <w:t xml:space="preserve">calendar </w:t>
      </w:r>
      <w:r>
        <w:t>year</w:t>
      </w:r>
      <w:r w:rsidR="00DC255D">
        <w:t xml:space="preserve"> and </w:t>
      </w:r>
      <w:r w:rsidR="002924C7">
        <w:t xml:space="preserve"> </w:t>
      </w:r>
      <w:r w:rsidR="00DC255D">
        <w:fldChar w:fldCharType="begin"/>
      </w:r>
      <w:r w:rsidR="00DC255D">
        <w:instrText xml:space="preserve"> REF _Ref42257634 \h </w:instrText>
      </w:r>
      <w:r w:rsidR="00DC255D">
        <w:fldChar w:fldCharType="separate"/>
      </w:r>
      <w:r w:rsidR="00D91CDC">
        <w:t>Figure</w:t>
      </w:r>
      <w:r w:rsidR="00D91CDC" w:rsidRPr="00C37193">
        <w:t xml:space="preserve"> </w:t>
      </w:r>
      <w:r w:rsidR="00D91CDC">
        <w:rPr>
          <w:noProof/>
        </w:rPr>
        <w:t>6</w:t>
      </w:r>
      <w:r w:rsidR="00DC255D">
        <w:fldChar w:fldCharType="end"/>
      </w:r>
      <w:r w:rsidR="00DC255D">
        <w:t xml:space="preserve"> </w:t>
      </w:r>
      <w:r>
        <w:t>presents CA</w:t>
      </w:r>
      <w:r w:rsidR="003476A6">
        <w:t xml:space="preserve"> </w:t>
      </w:r>
      <w:r>
        <w:t>SAB numbers according to antibiotic susceptibility</w:t>
      </w:r>
      <w:r w:rsidR="008C0DC6">
        <w:t xml:space="preserve"> - </w:t>
      </w:r>
      <w:r>
        <w:t xml:space="preserve">methicillin sensitive </w:t>
      </w:r>
      <w:r>
        <w:rPr>
          <w:i/>
          <w:iCs/>
        </w:rPr>
        <w:t xml:space="preserve">Staphylococcus aureus </w:t>
      </w:r>
      <w:r>
        <w:t xml:space="preserve">(MSSA) and methicillin resistant </w:t>
      </w:r>
      <w:r>
        <w:rPr>
          <w:i/>
          <w:iCs/>
        </w:rPr>
        <w:t xml:space="preserve">Staphylococcus aureus </w:t>
      </w:r>
      <w:r>
        <w:t xml:space="preserve">(MRSA). </w:t>
      </w:r>
    </w:p>
    <w:p w14:paraId="29273A14" w14:textId="7A048253" w:rsidR="00C37193" w:rsidRDefault="002671BF" w:rsidP="00C37193">
      <w:pPr>
        <w:pStyle w:val="Caption"/>
        <w:rPr>
          <w:b w:val="0"/>
          <w:sz w:val="22"/>
          <w:szCs w:val="22"/>
        </w:rPr>
      </w:pPr>
      <w:bookmarkStart w:id="122" w:name="_Ref519849641"/>
      <w:bookmarkStart w:id="123" w:name="_Toc494185027"/>
      <w:bookmarkStart w:id="124" w:name="_Toc73015987"/>
      <w:r>
        <w:rPr>
          <w:sz w:val="22"/>
          <w:szCs w:val="22"/>
        </w:rPr>
        <w:t>Figure</w:t>
      </w:r>
      <w:r w:rsidR="00C37193" w:rsidRPr="00C37193">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5</w:t>
      </w:r>
      <w:r>
        <w:rPr>
          <w:sz w:val="22"/>
          <w:szCs w:val="22"/>
        </w:rPr>
        <w:fldChar w:fldCharType="end"/>
      </w:r>
      <w:bookmarkEnd w:id="122"/>
      <w:r w:rsidR="00C37193" w:rsidRPr="00C37193">
        <w:rPr>
          <w:sz w:val="22"/>
          <w:szCs w:val="22"/>
        </w:rPr>
        <w:t xml:space="preserve"> </w:t>
      </w:r>
      <w:r w:rsidR="00C37193" w:rsidRPr="00C37193">
        <w:rPr>
          <w:b w:val="0"/>
          <w:sz w:val="22"/>
          <w:szCs w:val="22"/>
        </w:rPr>
        <w:t xml:space="preserve">Community associated CA-SAB </w:t>
      </w:r>
      <w:bookmarkEnd w:id="123"/>
      <w:r w:rsidR="009E585B">
        <w:rPr>
          <w:b w:val="0"/>
          <w:sz w:val="22"/>
          <w:szCs w:val="22"/>
        </w:rPr>
        <w:t>- number and incidence by calendar year</w:t>
      </w:r>
      <w:bookmarkEnd w:id="124"/>
    </w:p>
    <w:p w14:paraId="60EBE555" w14:textId="2D692D90" w:rsidR="00E85A41" w:rsidRPr="00E85A41" w:rsidRDefault="00836A9A" w:rsidP="00E85A41">
      <w:pPr>
        <w:spacing w:after="336"/>
      </w:pPr>
      <w:r>
        <w:rPr>
          <w:noProof/>
        </w:rPr>
        <w:drawing>
          <wp:inline distT="0" distB="0" distL="0" distR="0" wp14:anchorId="49C4AA8F" wp14:editId="5377514B">
            <wp:extent cx="5742940" cy="3145790"/>
            <wp:effectExtent l="0" t="0" r="0" b="0"/>
            <wp:docPr id="28" name="Picture 28" descr="Figure 5 Community associated CA-SAB – number and incidence by calendar year&#10;&#10;Text description provided below Fig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Community associated CA-SAB – number and incidence by calendar year&#10;&#10;Text description provided below Figure 5&#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145790"/>
                    </a:xfrm>
                    <a:prstGeom prst="rect">
                      <a:avLst/>
                    </a:prstGeom>
                    <a:noFill/>
                  </pic:spPr>
                </pic:pic>
              </a:graphicData>
            </a:graphic>
          </wp:inline>
        </w:drawing>
      </w:r>
    </w:p>
    <w:p w14:paraId="54C9E670" w14:textId="24C021C6" w:rsidR="00C37193" w:rsidRDefault="002671BF" w:rsidP="00C37193">
      <w:pPr>
        <w:pStyle w:val="Caption"/>
        <w:rPr>
          <w:b w:val="0"/>
          <w:sz w:val="22"/>
          <w:szCs w:val="22"/>
        </w:rPr>
      </w:pPr>
      <w:bookmarkStart w:id="125" w:name="_Ref519849646"/>
      <w:bookmarkStart w:id="126" w:name="_Ref42257634"/>
      <w:bookmarkStart w:id="127" w:name="_Toc494185028"/>
      <w:bookmarkStart w:id="128" w:name="_Toc73015988"/>
      <w:r>
        <w:rPr>
          <w:sz w:val="22"/>
          <w:szCs w:val="22"/>
        </w:rPr>
        <w:t>Figure</w:t>
      </w:r>
      <w:r w:rsidR="00C37193" w:rsidRPr="00C37193">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6</w:t>
      </w:r>
      <w:r>
        <w:rPr>
          <w:sz w:val="22"/>
          <w:szCs w:val="22"/>
        </w:rPr>
        <w:fldChar w:fldCharType="end"/>
      </w:r>
      <w:bookmarkEnd w:id="125"/>
      <w:bookmarkEnd w:id="126"/>
      <w:r w:rsidR="00C37193" w:rsidRPr="00C37193">
        <w:rPr>
          <w:sz w:val="22"/>
          <w:szCs w:val="22"/>
        </w:rPr>
        <w:t xml:space="preserve"> </w:t>
      </w:r>
      <w:r w:rsidR="00C37193" w:rsidRPr="00C37193">
        <w:rPr>
          <w:b w:val="0"/>
          <w:sz w:val="22"/>
          <w:szCs w:val="22"/>
        </w:rPr>
        <w:t>Community associated CA-SAB – number of MSSA and MRSA</w:t>
      </w:r>
      <w:bookmarkEnd w:id="127"/>
      <w:r w:rsidR="003476A6">
        <w:rPr>
          <w:b w:val="0"/>
          <w:sz w:val="22"/>
          <w:szCs w:val="22"/>
        </w:rPr>
        <w:t xml:space="preserve"> by calendar year</w:t>
      </w:r>
      <w:bookmarkEnd w:id="128"/>
    </w:p>
    <w:p w14:paraId="1796B217" w14:textId="5EB37C2F" w:rsidR="00FD681E" w:rsidRDefault="00836A9A" w:rsidP="0031218A">
      <w:pPr>
        <w:spacing w:after="336"/>
        <w:rPr>
          <w:noProof/>
        </w:rPr>
      </w:pPr>
      <w:r>
        <w:rPr>
          <w:noProof/>
        </w:rPr>
        <w:drawing>
          <wp:inline distT="0" distB="0" distL="0" distR="0" wp14:anchorId="33BD91D5" wp14:editId="7FFCFD46">
            <wp:extent cx="5742940" cy="3237230"/>
            <wp:effectExtent l="0" t="0" r="0" b="1270"/>
            <wp:docPr id="30" name="Picture 30" descr="Figure 6 Community associated CA-SAB – number of MSSA and MRSA by calendar year&#10;&#10;Text description provid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6 Community associated CA-SAB – number of MSSA and MRSA by calendar year&#10;&#10;Text description provided below&#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3237230"/>
                    </a:xfrm>
                    <a:prstGeom prst="rect">
                      <a:avLst/>
                    </a:prstGeom>
                    <a:noFill/>
                  </pic:spPr>
                </pic:pic>
              </a:graphicData>
            </a:graphic>
          </wp:inline>
        </w:drawing>
      </w:r>
    </w:p>
    <w:p w14:paraId="609A3A7E" w14:textId="1E281142" w:rsidR="000C5FAE" w:rsidRPr="003476A6" w:rsidRDefault="0031218A" w:rsidP="0031218A">
      <w:pPr>
        <w:spacing w:after="336"/>
      </w:pPr>
      <w:r>
        <w:rPr>
          <w:rFonts w:cs="Gill Sans MT"/>
          <w:color w:val="000000"/>
        </w:rPr>
        <w:t>T</w:t>
      </w:r>
      <w:r w:rsidRPr="002E6E53">
        <w:rPr>
          <w:rFonts w:cs="Gill Sans MT"/>
          <w:color w:val="000000"/>
        </w:rPr>
        <w:t xml:space="preserve">here </w:t>
      </w:r>
      <w:r w:rsidR="00CF0A05">
        <w:rPr>
          <w:rFonts w:cs="Gill Sans MT"/>
          <w:color w:val="000000"/>
        </w:rPr>
        <w:t>were</w:t>
      </w:r>
      <w:r w:rsidRPr="002E6E53">
        <w:rPr>
          <w:rFonts w:cs="Gill Sans MT"/>
          <w:color w:val="000000"/>
        </w:rPr>
        <w:t xml:space="preserve"> three times as many CA-SAB than HCA SAB</w:t>
      </w:r>
      <w:r>
        <w:rPr>
          <w:rFonts w:cs="Gill Sans MT"/>
          <w:color w:val="000000"/>
        </w:rPr>
        <w:t xml:space="preserve"> </w:t>
      </w:r>
      <w:r w:rsidR="00E85A41">
        <w:rPr>
          <w:rFonts w:cs="Gill Sans MT"/>
          <w:color w:val="000000"/>
        </w:rPr>
        <w:t xml:space="preserve">reported in Tasmania, </w:t>
      </w:r>
      <w:r>
        <w:rPr>
          <w:rFonts w:cs="Gill Sans MT"/>
          <w:color w:val="000000"/>
        </w:rPr>
        <w:t>with the majority of CA-SAB being caused by MSSA</w:t>
      </w:r>
      <w:r w:rsidR="00E85A41">
        <w:rPr>
          <w:rFonts w:cs="Gill Sans MT"/>
          <w:color w:val="000000"/>
        </w:rPr>
        <w:t xml:space="preserve">. </w:t>
      </w:r>
    </w:p>
    <w:p w14:paraId="17C2CB84" w14:textId="77777777" w:rsidR="00B62635" w:rsidRPr="00487682" w:rsidRDefault="00B62635" w:rsidP="00487682">
      <w:pPr>
        <w:pStyle w:val="Heading1"/>
      </w:pPr>
      <w:bookmarkStart w:id="129" w:name="_Toc51137119"/>
      <w:bookmarkStart w:id="130" w:name="_Toc51139203"/>
      <w:bookmarkStart w:id="131" w:name="_Toc73015813"/>
      <w:proofErr w:type="spellStart"/>
      <w:r w:rsidRPr="009847AC">
        <w:rPr>
          <w:i/>
          <w:iCs/>
        </w:rPr>
        <w:lastRenderedPageBreak/>
        <w:t>Clostri</w:t>
      </w:r>
      <w:r w:rsidR="009847AC" w:rsidRPr="009847AC">
        <w:rPr>
          <w:i/>
          <w:iCs/>
        </w:rPr>
        <w:t>dioides</w:t>
      </w:r>
      <w:proofErr w:type="spellEnd"/>
      <w:r w:rsidRPr="009847AC">
        <w:rPr>
          <w:i/>
          <w:iCs/>
        </w:rPr>
        <w:t xml:space="preserve"> difficile</w:t>
      </w:r>
      <w:r w:rsidRPr="00487682">
        <w:t xml:space="preserve"> infection</w:t>
      </w:r>
      <w:bookmarkEnd w:id="129"/>
      <w:bookmarkEnd w:id="130"/>
      <w:bookmarkEnd w:id="131"/>
      <w:r w:rsidRPr="00487682">
        <w:t xml:space="preserve"> </w:t>
      </w:r>
    </w:p>
    <w:p w14:paraId="27065554" w14:textId="77777777" w:rsidR="00B62635" w:rsidRPr="00CC45E7" w:rsidRDefault="00B62635" w:rsidP="00CC45E7">
      <w:pPr>
        <w:spacing w:afterLines="0"/>
      </w:pPr>
      <w:bookmarkStart w:id="132" w:name="_Hlk45784766"/>
      <w:proofErr w:type="spellStart"/>
      <w:r w:rsidRPr="00CC45E7">
        <w:rPr>
          <w:i/>
        </w:rPr>
        <w:t>Clostri</w:t>
      </w:r>
      <w:r w:rsidR="009847AC">
        <w:rPr>
          <w:i/>
        </w:rPr>
        <w:t>dioide</w:t>
      </w:r>
      <w:bookmarkEnd w:id="132"/>
      <w:r w:rsidR="009847AC">
        <w:rPr>
          <w:i/>
        </w:rPr>
        <w:t>s</w:t>
      </w:r>
      <w:proofErr w:type="spellEnd"/>
      <w:r w:rsidRPr="00CC45E7">
        <w:rPr>
          <w:i/>
        </w:rPr>
        <w:t xml:space="preserve"> difficile</w:t>
      </w:r>
      <w:r w:rsidRPr="00CC45E7">
        <w:t xml:space="preserve"> infection (CDI) is a bowel infection caused by the bacterium </w:t>
      </w:r>
      <w:proofErr w:type="spellStart"/>
      <w:r w:rsidR="009847AC" w:rsidRPr="00CC45E7">
        <w:rPr>
          <w:i/>
        </w:rPr>
        <w:t>Clostri</w:t>
      </w:r>
      <w:r w:rsidR="009847AC">
        <w:rPr>
          <w:i/>
        </w:rPr>
        <w:t>dioides</w:t>
      </w:r>
      <w:proofErr w:type="spellEnd"/>
      <w:r w:rsidR="009847AC" w:rsidRPr="00CC45E7">
        <w:rPr>
          <w:i/>
        </w:rPr>
        <w:t xml:space="preserve"> </w:t>
      </w:r>
      <w:r w:rsidRPr="00CC45E7">
        <w:rPr>
          <w:i/>
        </w:rPr>
        <w:t>difficile</w:t>
      </w:r>
      <w:r w:rsidRPr="00CC45E7">
        <w:t xml:space="preserve"> and is a common cause of healthcare associated diarrhoea. CDI causes significant patient morbidity and mortality and can result in increased hospital stays and costs.</w:t>
      </w:r>
      <w:r w:rsidR="00CC45E7">
        <w:t xml:space="preserve"> </w:t>
      </w:r>
      <w:r w:rsidRPr="00CC45E7">
        <w:t>Factors that may contribute to higher CDI rates include th</w:t>
      </w:r>
      <w:r w:rsidR="003C276F">
        <w:t xml:space="preserve">e overuse of antibiotics and </w:t>
      </w:r>
      <w:r w:rsidRPr="00CC45E7">
        <w:t xml:space="preserve">ineffective infection control processes </w:t>
      </w:r>
      <w:r w:rsidR="003C276F">
        <w:t xml:space="preserve">including </w:t>
      </w:r>
      <w:r w:rsidRPr="00CC45E7">
        <w:t xml:space="preserve">suboptimal environmental cleanliness. </w:t>
      </w:r>
    </w:p>
    <w:p w14:paraId="39045135" w14:textId="77777777" w:rsidR="004A4DF5" w:rsidRPr="00CC45E7" w:rsidRDefault="00B62635" w:rsidP="00CC45E7">
      <w:pPr>
        <w:tabs>
          <w:tab w:val="left" w:pos="567"/>
        </w:tabs>
        <w:spacing w:afterLines="0"/>
      </w:pPr>
      <w:r w:rsidRPr="00CC45E7">
        <w:t>Surveillance of CDI in Tasma</w:t>
      </w:r>
      <w:r w:rsidR="004A4DF5" w:rsidRPr="00CC45E7">
        <w:t>nia uses the ACSQHC’s national</w:t>
      </w:r>
      <w:r w:rsidRPr="00CC45E7">
        <w:t xml:space="preserve"> surveillance definitions. </w:t>
      </w:r>
      <w:r w:rsidR="00DC2F82" w:rsidRPr="00CC45E7">
        <w:t>There i</w:t>
      </w:r>
      <w:r w:rsidR="003C276F">
        <w:t xml:space="preserve">s no National benchmark for </w:t>
      </w:r>
      <w:proofErr w:type="gramStart"/>
      <w:r w:rsidR="003C276F">
        <w:t>CDI</w:t>
      </w:r>
      <w:proofErr w:type="gramEnd"/>
      <w:r w:rsidR="003C276F">
        <w:t xml:space="preserve"> and it is not a notifiable condition in Tasmania.</w:t>
      </w:r>
    </w:p>
    <w:p w14:paraId="75AC21FC" w14:textId="77777777" w:rsidR="00B62635" w:rsidRPr="00CC45E7" w:rsidRDefault="00B62635" w:rsidP="00CC45E7">
      <w:pPr>
        <w:tabs>
          <w:tab w:val="left" w:pos="567"/>
        </w:tabs>
        <w:spacing w:afterLines="0"/>
      </w:pPr>
      <w:r w:rsidRPr="00CC45E7">
        <w:rPr>
          <w:b/>
        </w:rPr>
        <w:t>Hospital identified CDI</w:t>
      </w:r>
      <w:r w:rsidRPr="00CC45E7">
        <w:t xml:space="preserve"> are CDI infections identifi</w:t>
      </w:r>
      <w:r w:rsidR="00F41B50" w:rsidRPr="00CC45E7">
        <w:t>ed in a hospital irrespective of attribution of infection.</w:t>
      </w:r>
    </w:p>
    <w:p w14:paraId="67A0C88A" w14:textId="77777777" w:rsidR="00B62635" w:rsidRPr="00CC45E7" w:rsidRDefault="00B62635" w:rsidP="00CC45E7">
      <w:pPr>
        <w:tabs>
          <w:tab w:val="left" w:pos="567"/>
        </w:tabs>
        <w:spacing w:afterLines="0"/>
      </w:pPr>
      <w:r w:rsidRPr="00CC45E7">
        <w:rPr>
          <w:b/>
        </w:rPr>
        <w:t>Healthcare associated – healthcare facility onset</w:t>
      </w:r>
      <w:r w:rsidRPr="00CC45E7">
        <w:t xml:space="preserve"> (HCA-HCF) CDI are a sub-group of hospital identified cases. This category only includes infections that occurred 48 hours or more after a patient was admitted to hospital. The HCA</w:t>
      </w:r>
      <w:r w:rsidR="009847AC">
        <w:t>-</w:t>
      </w:r>
      <w:r w:rsidRPr="00CC45E7">
        <w:t xml:space="preserve">HCF rate excludes people who present to hospital with symptoms of CDI and/or develop symptoms within two days of admission. </w:t>
      </w:r>
    </w:p>
    <w:p w14:paraId="1E3A4A0D" w14:textId="77777777" w:rsidR="00B62635" w:rsidRPr="00B862B0" w:rsidRDefault="00B62635" w:rsidP="00CC45E7">
      <w:pPr>
        <w:pStyle w:val="Heading2"/>
        <w:spacing w:before="0" w:afterLines="0" w:after="140"/>
        <w:rPr>
          <w:rFonts w:ascii="Gill Sans MT" w:hAnsi="Gill Sans MT"/>
          <w:color w:val="auto"/>
          <w:sz w:val="32"/>
          <w:szCs w:val="32"/>
        </w:rPr>
      </w:pPr>
      <w:bookmarkStart w:id="133" w:name="_Toc523989824"/>
      <w:bookmarkStart w:id="134" w:name="_Toc524592888"/>
      <w:bookmarkStart w:id="135" w:name="_Toc51137120"/>
      <w:bookmarkStart w:id="136" w:name="_Toc73015814"/>
      <w:r w:rsidRPr="00B862B0">
        <w:rPr>
          <w:rFonts w:ascii="Gill Sans MT" w:hAnsi="Gill Sans MT"/>
          <w:color w:val="auto"/>
          <w:sz w:val="32"/>
          <w:szCs w:val="32"/>
        </w:rPr>
        <w:t>Tasmanian rates</w:t>
      </w:r>
      <w:bookmarkEnd w:id="133"/>
      <w:bookmarkEnd w:id="134"/>
      <w:bookmarkEnd w:id="135"/>
      <w:bookmarkEnd w:id="136"/>
    </w:p>
    <w:p w14:paraId="3D378820" w14:textId="1E465C50" w:rsidR="009E0CA6" w:rsidRPr="009E0CA6" w:rsidRDefault="00B86CCB" w:rsidP="009E0CA6">
      <w:pPr>
        <w:spacing w:afterLines="0"/>
      </w:pPr>
      <w:r>
        <w:fldChar w:fldCharType="begin"/>
      </w:r>
      <w:r>
        <w:instrText xml:space="preserve"> REF _Ref491770324 \h </w:instrText>
      </w:r>
      <w:r>
        <w:fldChar w:fldCharType="separate"/>
      </w:r>
      <w:r w:rsidR="00D91CDC">
        <w:t>Figure</w:t>
      </w:r>
      <w:r w:rsidR="00D91CDC" w:rsidRPr="006635E0">
        <w:t xml:space="preserve"> </w:t>
      </w:r>
      <w:r w:rsidR="00D91CDC">
        <w:rPr>
          <w:noProof/>
        </w:rPr>
        <w:t>7</w:t>
      </w:r>
      <w:r>
        <w:fldChar w:fldCharType="end"/>
      </w:r>
      <w:r>
        <w:t xml:space="preserve"> </w:t>
      </w:r>
      <w:r w:rsidR="009E0CA6" w:rsidRPr="00B62635">
        <w:t xml:space="preserve">presents the Tasmanian combined </w:t>
      </w:r>
      <w:r w:rsidR="00B862B0">
        <w:t xml:space="preserve">larger </w:t>
      </w:r>
      <w:r w:rsidR="009E0CA6" w:rsidRPr="00B62635">
        <w:t xml:space="preserve">acute public hospital rates of hospital identified CDI and HCA-HCF CDI by </w:t>
      </w:r>
      <w:r w:rsidR="00BC76D8">
        <w:t xml:space="preserve">calendar </w:t>
      </w:r>
      <w:r w:rsidR="009E0CA6">
        <w:t>year</w:t>
      </w:r>
      <w:r w:rsidR="009E0CA6" w:rsidRPr="00B62635">
        <w:t xml:space="preserve">. </w:t>
      </w:r>
    </w:p>
    <w:p w14:paraId="166DFE55" w14:textId="458013C5" w:rsidR="003F263A" w:rsidRDefault="002671BF" w:rsidP="00CC45E7">
      <w:pPr>
        <w:pStyle w:val="Caption"/>
        <w:rPr>
          <w:b w:val="0"/>
          <w:sz w:val="22"/>
          <w:szCs w:val="22"/>
        </w:rPr>
      </w:pPr>
      <w:bookmarkStart w:id="137" w:name="_Ref491770324"/>
      <w:bookmarkStart w:id="138" w:name="_Toc73015989"/>
      <w:r>
        <w:rPr>
          <w:sz w:val="22"/>
          <w:szCs w:val="22"/>
        </w:rPr>
        <w:t>Figure</w:t>
      </w:r>
      <w:r w:rsidR="007A05F0" w:rsidRPr="006635E0">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7</w:t>
      </w:r>
      <w:r>
        <w:rPr>
          <w:sz w:val="22"/>
          <w:szCs w:val="22"/>
        </w:rPr>
        <w:fldChar w:fldCharType="end"/>
      </w:r>
      <w:bookmarkEnd w:id="137"/>
      <w:r w:rsidR="007A05F0" w:rsidRPr="006635E0">
        <w:rPr>
          <w:sz w:val="22"/>
          <w:szCs w:val="22"/>
        </w:rPr>
        <w:t xml:space="preserve"> </w:t>
      </w:r>
      <w:r w:rsidR="00B862B0" w:rsidRPr="00B862B0">
        <w:rPr>
          <w:b w:val="0"/>
          <w:sz w:val="22"/>
          <w:szCs w:val="22"/>
        </w:rPr>
        <w:t>Larger</w:t>
      </w:r>
      <w:r w:rsidR="00B862B0">
        <w:rPr>
          <w:sz w:val="22"/>
          <w:szCs w:val="22"/>
        </w:rPr>
        <w:t xml:space="preserve"> </w:t>
      </w:r>
      <w:r w:rsidR="00B862B0">
        <w:rPr>
          <w:b w:val="0"/>
          <w:sz w:val="22"/>
          <w:szCs w:val="22"/>
        </w:rPr>
        <w:t>a</w:t>
      </w:r>
      <w:r w:rsidR="00CF7FCC" w:rsidRPr="006635E0">
        <w:rPr>
          <w:b w:val="0"/>
          <w:sz w:val="22"/>
          <w:szCs w:val="22"/>
        </w:rPr>
        <w:t>cute public hospital identified CDI and HCA-HCF CDI – rates by</w:t>
      </w:r>
      <w:r w:rsidR="00B62635" w:rsidRPr="006635E0">
        <w:rPr>
          <w:b w:val="0"/>
          <w:sz w:val="22"/>
          <w:szCs w:val="22"/>
        </w:rPr>
        <w:t xml:space="preserve"> </w:t>
      </w:r>
      <w:r w:rsidR="00BC76D8">
        <w:rPr>
          <w:b w:val="0"/>
          <w:sz w:val="22"/>
          <w:szCs w:val="22"/>
        </w:rPr>
        <w:t>calendar year</w:t>
      </w:r>
      <w:bookmarkEnd w:id="138"/>
      <w:r w:rsidR="00BC76D8">
        <w:rPr>
          <w:b w:val="0"/>
          <w:sz w:val="22"/>
          <w:szCs w:val="22"/>
        </w:rPr>
        <w:t xml:space="preserve"> </w:t>
      </w:r>
    </w:p>
    <w:p w14:paraId="14C2BA07" w14:textId="13324F87" w:rsidR="00B86CCB" w:rsidRPr="00C36B2C" w:rsidRDefault="00836A9A" w:rsidP="003C276F">
      <w:pPr>
        <w:spacing w:after="336"/>
      </w:pPr>
      <w:r>
        <w:rPr>
          <w:noProof/>
        </w:rPr>
        <w:drawing>
          <wp:inline distT="0" distB="0" distL="0" distR="0" wp14:anchorId="713A5408" wp14:editId="724EE4E1">
            <wp:extent cx="5742940" cy="3237230"/>
            <wp:effectExtent l="0" t="0" r="0" b="1270"/>
            <wp:docPr id="31" name="Picture 31" descr="Figure 7 Acute public hospital identified CDI and HCA-HCF CDI – rates by calendar year &#10;&#10;Text description provided below Fig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7 Acute public hospital identified CDI and HCA-HCF CDI – rates by calendar year &#10;&#10;Text description provided below Figure 7&#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3237230"/>
                    </a:xfrm>
                    <a:prstGeom prst="rect">
                      <a:avLst/>
                    </a:prstGeom>
                    <a:noFill/>
                  </pic:spPr>
                </pic:pic>
              </a:graphicData>
            </a:graphic>
          </wp:inline>
        </w:drawing>
      </w:r>
    </w:p>
    <w:p w14:paraId="0D676C66" w14:textId="02E89D08" w:rsidR="003C276F" w:rsidRPr="00C36B2C" w:rsidRDefault="00B86CCB" w:rsidP="00C36B2C">
      <w:pPr>
        <w:spacing w:afterLines="0"/>
      </w:pPr>
      <w:r w:rsidRPr="004A534C">
        <w:t xml:space="preserve">The mean (average) rate of hospital identified CDI for </w:t>
      </w:r>
      <w:r w:rsidR="00C36B2C" w:rsidRPr="004A534C">
        <w:t>20</w:t>
      </w:r>
      <w:r w:rsidR="008D59C1" w:rsidRPr="004A534C">
        <w:t>20</w:t>
      </w:r>
      <w:r w:rsidR="00C36B2C" w:rsidRPr="004A534C">
        <w:t xml:space="preserve"> </w:t>
      </w:r>
      <w:r w:rsidRPr="004A534C">
        <w:t xml:space="preserve">was </w:t>
      </w:r>
      <w:r w:rsidR="004A534C" w:rsidRPr="004A534C">
        <w:t>6.1</w:t>
      </w:r>
      <w:r w:rsidRPr="004A534C">
        <w:t xml:space="preserve"> per 10 000 patient days (95% CI </w:t>
      </w:r>
      <w:r w:rsidR="004A534C" w:rsidRPr="004A534C">
        <w:t>5</w:t>
      </w:r>
      <w:r w:rsidRPr="004A534C">
        <w:t>.</w:t>
      </w:r>
      <w:r w:rsidR="004A534C" w:rsidRPr="004A534C">
        <w:t>3</w:t>
      </w:r>
      <w:r w:rsidRPr="004A534C">
        <w:t xml:space="preserve"> – 6.</w:t>
      </w:r>
      <w:r w:rsidR="004A534C" w:rsidRPr="004A534C">
        <w:t>9</w:t>
      </w:r>
      <w:r w:rsidRPr="004A534C">
        <w:t xml:space="preserve">) and the mean rate of HCA-HCF CDI over the same period was </w:t>
      </w:r>
      <w:r w:rsidR="0043443B" w:rsidRPr="004A534C">
        <w:t>2.</w:t>
      </w:r>
      <w:r w:rsidR="00C36B2C" w:rsidRPr="004A534C">
        <w:t>6</w:t>
      </w:r>
      <w:r w:rsidRPr="004A534C">
        <w:t xml:space="preserve"> per 10 000 patient days (95% CI </w:t>
      </w:r>
      <w:r w:rsidR="00C36B2C" w:rsidRPr="004A534C">
        <w:t>2.1</w:t>
      </w:r>
      <w:r w:rsidR="0043443B" w:rsidRPr="004A534C">
        <w:t xml:space="preserve"> – </w:t>
      </w:r>
      <w:r w:rsidR="00C36B2C" w:rsidRPr="004A534C">
        <w:t>3.</w:t>
      </w:r>
      <w:r w:rsidR="004A534C" w:rsidRPr="004A534C">
        <w:t>2</w:t>
      </w:r>
      <w:r w:rsidRPr="004A534C">
        <w:t>).</w:t>
      </w:r>
      <w:r w:rsidR="00C36B2C" w:rsidRPr="004A534C">
        <w:t xml:space="preserve"> </w:t>
      </w:r>
      <w:r w:rsidRPr="004A534C">
        <w:t xml:space="preserve">The number and rate of hospital identified CDI has increased slightly over the past </w:t>
      </w:r>
      <w:r w:rsidR="0043443B" w:rsidRPr="004A534C">
        <w:t xml:space="preserve">four </w:t>
      </w:r>
      <w:r w:rsidRPr="004A534C">
        <w:t xml:space="preserve">years.  The annual number and rate of HCA-HCF CDI </w:t>
      </w:r>
      <w:r w:rsidR="004A534C" w:rsidRPr="004A534C">
        <w:t xml:space="preserve">has remained stable over the past two years </w:t>
      </w:r>
      <w:r w:rsidR="00C36B2C" w:rsidRPr="004A534C">
        <w:t>after the slight decreases seen in 2018</w:t>
      </w:r>
      <w:r w:rsidRPr="004A534C">
        <w:t>.</w:t>
      </w:r>
      <w:r>
        <w:t xml:space="preserve"> </w:t>
      </w:r>
      <w:r w:rsidR="003C276F">
        <w:rPr>
          <w:bCs/>
        </w:rPr>
        <w:br w:type="page"/>
      </w:r>
    </w:p>
    <w:p w14:paraId="53B62DF7" w14:textId="77777777" w:rsidR="007A05F0" w:rsidRPr="00CC45E7" w:rsidRDefault="007A05F0" w:rsidP="00CC45E7">
      <w:pPr>
        <w:spacing w:afterLines="0"/>
        <w:rPr>
          <w:bCs/>
        </w:rPr>
      </w:pPr>
    </w:p>
    <w:p w14:paraId="0F0E3D51" w14:textId="77777777" w:rsidR="00722802" w:rsidRPr="00487682" w:rsidRDefault="00722802" w:rsidP="00722802">
      <w:pPr>
        <w:pStyle w:val="Heading2"/>
        <w:spacing w:after="336"/>
        <w:rPr>
          <w:rFonts w:ascii="Gill Sans MT" w:hAnsi="Gill Sans MT"/>
          <w:color w:val="auto"/>
          <w:sz w:val="32"/>
          <w:szCs w:val="32"/>
        </w:rPr>
      </w:pPr>
      <w:bookmarkStart w:id="139" w:name="_Toc496003666"/>
      <w:bookmarkStart w:id="140" w:name="_Toc523989826"/>
      <w:bookmarkStart w:id="141" w:name="_Toc524592890"/>
      <w:bookmarkStart w:id="142" w:name="_Toc51137121"/>
      <w:bookmarkStart w:id="143" w:name="_Toc73015815"/>
      <w:r w:rsidRPr="00487682">
        <w:rPr>
          <w:rFonts w:ascii="Gill Sans MT" w:hAnsi="Gill Sans MT"/>
          <w:color w:val="auto"/>
          <w:sz w:val="32"/>
          <w:szCs w:val="32"/>
        </w:rPr>
        <w:t xml:space="preserve">Hospital rates – by </w:t>
      </w:r>
      <w:r w:rsidR="00CF637A">
        <w:rPr>
          <w:rFonts w:ascii="Gill Sans MT" w:hAnsi="Gill Sans MT"/>
          <w:color w:val="auto"/>
          <w:sz w:val="32"/>
          <w:szCs w:val="32"/>
        </w:rPr>
        <w:t xml:space="preserve">calendar </w:t>
      </w:r>
      <w:r w:rsidRPr="00487682">
        <w:rPr>
          <w:rFonts w:ascii="Gill Sans MT" w:hAnsi="Gill Sans MT"/>
          <w:color w:val="auto"/>
          <w:sz w:val="32"/>
          <w:szCs w:val="32"/>
        </w:rPr>
        <w:t>year</w:t>
      </w:r>
      <w:bookmarkEnd w:id="139"/>
      <w:bookmarkEnd w:id="140"/>
      <w:bookmarkEnd w:id="141"/>
      <w:bookmarkEnd w:id="142"/>
      <w:bookmarkEnd w:id="143"/>
    </w:p>
    <w:p w14:paraId="1EFEEA35" w14:textId="77777777" w:rsidR="00D91CDC" w:rsidRDefault="00722802" w:rsidP="002E6EE0">
      <w:pPr>
        <w:pStyle w:val="Caption"/>
        <w:tabs>
          <w:tab w:val="center" w:pos="4513"/>
        </w:tabs>
        <w:rPr>
          <w:sz w:val="22"/>
          <w:szCs w:val="22"/>
        </w:rPr>
      </w:pPr>
      <w:r>
        <w:fldChar w:fldCharType="begin"/>
      </w:r>
      <w:r>
        <w:instrText xml:space="preserve"> REF _Ref523919020 \h </w:instrText>
      </w:r>
      <w:r>
        <w:fldChar w:fldCharType="separate"/>
      </w:r>
      <w:r w:rsidR="00D91CDC">
        <w:rPr>
          <w:sz w:val="22"/>
          <w:szCs w:val="22"/>
        </w:rPr>
        <w:t>Figure</w:t>
      </w:r>
      <w:r w:rsidR="00D91CDC" w:rsidRPr="00722802">
        <w:rPr>
          <w:sz w:val="22"/>
          <w:szCs w:val="22"/>
        </w:rPr>
        <w:t xml:space="preserve"> </w:t>
      </w:r>
      <w:r w:rsidR="00D91CDC">
        <w:rPr>
          <w:noProof/>
          <w:sz w:val="22"/>
          <w:szCs w:val="22"/>
        </w:rPr>
        <w:t>8</w:t>
      </w:r>
      <w:r>
        <w:fldChar w:fldCharType="end"/>
      </w:r>
      <w:r>
        <w:t xml:space="preserve"> and </w:t>
      </w:r>
      <w:r>
        <w:fldChar w:fldCharType="begin"/>
      </w:r>
      <w:r>
        <w:instrText xml:space="preserve"> REF _Ref523919143 \h </w:instrText>
      </w:r>
      <w:r>
        <w:fldChar w:fldCharType="separate"/>
      </w:r>
      <w:r w:rsidR="00D91CDC">
        <w:rPr>
          <w:noProof/>
          <w:sz w:val="22"/>
          <w:szCs w:val="22"/>
        </w:rPr>
        <w:drawing>
          <wp:inline distT="0" distB="0" distL="0" distR="0" wp14:anchorId="22F34E12" wp14:editId="6B06CCCC">
            <wp:extent cx="5742940" cy="2920365"/>
            <wp:effectExtent l="0" t="0" r="0" b="0"/>
            <wp:docPr id="1" name="Picture 1" descr="Figure 8 Hospital identified CDI by calendar year&#10;&#10;Text description provided below 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Figure 8 Hospital identified CDI by calendar year&#10;&#10;Text description provided below Figure 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920365"/>
                    </a:xfrm>
                    <a:prstGeom prst="rect">
                      <a:avLst/>
                    </a:prstGeom>
                    <a:noFill/>
                  </pic:spPr>
                </pic:pic>
              </a:graphicData>
            </a:graphic>
          </wp:inline>
        </w:drawing>
      </w:r>
    </w:p>
    <w:p w14:paraId="30530513" w14:textId="7EEB9A27" w:rsidR="00722802" w:rsidRDefault="00D91CDC" w:rsidP="00722802">
      <w:pPr>
        <w:spacing w:afterLines="0"/>
        <w:rPr>
          <w:b/>
          <w:bCs/>
        </w:rPr>
      </w:pPr>
      <w:r>
        <w:t>Figure</w:t>
      </w:r>
      <w:r w:rsidRPr="00722802">
        <w:t xml:space="preserve"> </w:t>
      </w:r>
      <w:r>
        <w:rPr>
          <w:noProof/>
        </w:rPr>
        <w:t>9</w:t>
      </w:r>
      <w:r w:rsidR="00722802">
        <w:fldChar w:fldCharType="end"/>
      </w:r>
      <w:r w:rsidR="009F6CD1">
        <w:t xml:space="preserve"> </w:t>
      </w:r>
      <w:r w:rsidR="00722802" w:rsidRPr="00B62635">
        <w:t xml:space="preserve">presents the individual </w:t>
      </w:r>
      <w:r w:rsidR="00B862B0">
        <w:t xml:space="preserve">larger </w:t>
      </w:r>
      <w:r w:rsidR="00722802" w:rsidRPr="00B62635">
        <w:t xml:space="preserve">acute public hospital rates of </w:t>
      </w:r>
      <w:r w:rsidR="00722802" w:rsidRPr="00B62635">
        <w:rPr>
          <w:b/>
          <w:bCs/>
        </w:rPr>
        <w:t>hospital identified CDI</w:t>
      </w:r>
      <w:r w:rsidR="002924C7">
        <w:rPr>
          <w:b/>
          <w:bCs/>
        </w:rPr>
        <w:t>,</w:t>
      </w:r>
      <w:r w:rsidR="00722802" w:rsidRPr="00B62635">
        <w:rPr>
          <w:b/>
          <w:bCs/>
        </w:rPr>
        <w:t xml:space="preserve"> </w:t>
      </w:r>
      <w:r w:rsidR="00722802" w:rsidRPr="00B62635">
        <w:t xml:space="preserve">and </w:t>
      </w:r>
      <w:r w:rsidR="00722802" w:rsidRPr="00B62635">
        <w:rPr>
          <w:b/>
          <w:bCs/>
        </w:rPr>
        <w:t>healthcare associated – healthcare facility onset (HCA-HCF) CDI</w:t>
      </w:r>
      <w:r w:rsidR="00722802">
        <w:t xml:space="preserve"> by </w:t>
      </w:r>
      <w:r w:rsidR="00CF637A">
        <w:t>calendar</w:t>
      </w:r>
      <w:r w:rsidR="00722802">
        <w:t xml:space="preserve"> year</w:t>
      </w:r>
      <w:r w:rsidR="00722802" w:rsidRPr="00B62635">
        <w:rPr>
          <w:b/>
          <w:bCs/>
        </w:rPr>
        <w:t>.</w:t>
      </w:r>
    </w:p>
    <w:p w14:paraId="37408EB4" w14:textId="7049BF43" w:rsidR="00722802" w:rsidRPr="004A534C" w:rsidRDefault="002671BF" w:rsidP="004A534C">
      <w:pPr>
        <w:pStyle w:val="Caption"/>
        <w:rPr>
          <w:b w:val="0"/>
          <w:sz w:val="22"/>
          <w:szCs w:val="22"/>
        </w:rPr>
      </w:pPr>
      <w:bookmarkStart w:id="144" w:name="_Ref523919020"/>
      <w:bookmarkStart w:id="145" w:name="_Toc73015990"/>
      <w:r>
        <w:rPr>
          <w:sz w:val="22"/>
          <w:szCs w:val="22"/>
        </w:rPr>
        <w:t>Figure</w:t>
      </w:r>
      <w:r w:rsidR="00722802" w:rsidRPr="00722802">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8</w:t>
      </w:r>
      <w:r>
        <w:rPr>
          <w:sz w:val="22"/>
          <w:szCs w:val="22"/>
        </w:rPr>
        <w:fldChar w:fldCharType="end"/>
      </w:r>
      <w:bookmarkEnd w:id="144"/>
      <w:r w:rsidR="00722802" w:rsidRPr="00722802">
        <w:rPr>
          <w:b w:val="0"/>
          <w:sz w:val="22"/>
          <w:szCs w:val="22"/>
        </w:rPr>
        <w:t xml:space="preserve"> Hospital identified CDI by </w:t>
      </w:r>
      <w:r w:rsidR="00C36B2C">
        <w:rPr>
          <w:b w:val="0"/>
          <w:sz w:val="22"/>
          <w:szCs w:val="22"/>
        </w:rPr>
        <w:t>calendar</w:t>
      </w:r>
      <w:r w:rsidR="00722802" w:rsidRPr="00722802">
        <w:rPr>
          <w:b w:val="0"/>
          <w:sz w:val="22"/>
          <w:szCs w:val="22"/>
        </w:rPr>
        <w:t xml:space="preserve"> year</w:t>
      </w:r>
      <w:bookmarkEnd w:id="145"/>
    </w:p>
    <w:p w14:paraId="7256F356" w14:textId="0129848D" w:rsidR="004A534C" w:rsidRDefault="000E2508" w:rsidP="002E6EE0">
      <w:pPr>
        <w:pStyle w:val="Caption"/>
        <w:tabs>
          <w:tab w:val="center" w:pos="4513"/>
        </w:tabs>
        <w:rPr>
          <w:sz w:val="22"/>
          <w:szCs w:val="22"/>
        </w:rPr>
      </w:pPr>
      <w:bookmarkStart w:id="146" w:name="_Ref523919143"/>
      <w:r>
        <w:rPr>
          <w:noProof/>
          <w:sz w:val="22"/>
          <w:szCs w:val="22"/>
        </w:rPr>
        <w:drawing>
          <wp:inline distT="0" distB="0" distL="0" distR="0" wp14:anchorId="028C287D" wp14:editId="0F73B36F">
            <wp:extent cx="5742940" cy="2920365"/>
            <wp:effectExtent l="0" t="0" r="0" b="0"/>
            <wp:docPr id="288" name="Picture 288" descr="Figure 8 Hospital identified CDI by calendar year&#10;&#10;Text description provided below 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Figure 8 Hospital identified CDI by calendar year&#10;&#10;Text description provided below Figure 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920365"/>
                    </a:xfrm>
                    <a:prstGeom prst="rect">
                      <a:avLst/>
                    </a:prstGeom>
                    <a:noFill/>
                  </pic:spPr>
                </pic:pic>
              </a:graphicData>
            </a:graphic>
          </wp:inline>
        </w:drawing>
      </w:r>
    </w:p>
    <w:p w14:paraId="42AF5141" w14:textId="455B49F0" w:rsidR="002E6EE0" w:rsidRDefault="002671BF" w:rsidP="002E6EE0">
      <w:pPr>
        <w:pStyle w:val="Caption"/>
        <w:tabs>
          <w:tab w:val="center" w:pos="4513"/>
        </w:tabs>
        <w:rPr>
          <w:b w:val="0"/>
          <w:sz w:val="22"/>
          <w:szCs w:val="22"/>
        </w:rPr>
      </w:pPr>
      <w:bookmarkStart w:id="147" w:name="_Toc73015991"/>
      <w:r>
        <w:rPr>
          <w:sz w:val="22"/>
          <w:szCs w:val="22"/>
        </w:rPr>
        <w:t>Figure</w:t>
      </w:r>
      <w:r w:rsidR="00722802" w:rsidRPr="00722802">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9</w:t>
      </w:r>
      <w:r>
        <w:rPr>
          <w:sz w:val="22"/>
          <w:szCs w:val="22"/>
        </w:rPr>
        <w:fldChar w:fldCharType="end"/>
      </w:r>
      <w:bookmarkEnd w:id="146"/>
      <w:r w:rsidR="00722802" w:rsidRPr="00722802">
        <w:rPr>
          <w:b w:val="0"/>
          <w:sz w:val="22"/>
          <w:szCs w:val="22"/>
        </w:rPr>
        <w:t xml:space="preserve"> HCA-HCF CDI by </w:t>
      </w:r>
      <w:r w:rsidR="002E6EE0">
        <w:rPr>
          <w:b w:val="0"/>
          <w:sz w:val="22"/>
          <w:szCs w:val="22"/>
        </w:rPr>
        <w:t xml:space="preserve">calendar </w:t>
      </w:r>
      <w:r w:rsidR="00722802" w:rsidRPr="00722802">
        <w:rPr>
          <w:b w:val="0"/>
          <w:sz w:val="22"/>
          <w:szCs w:val="22"/>
        </w:rPr>
        <w:t>year</w:t>
      </w:r>
      <w:bookmarkStart w:id="148" w:name="_Toc413158595"/>
      <w:bookmarkEnd w:id="147"/>
    </w:p>
    <w:p w14:paraId="5ACCF77D" w14:textId="13E9FFA9" w:rsidR="00722802" w:rsidRPr="00CF637A" w:rsidRDefault="000E2508" w:rsidP="00CF637A">
      <w:pPr>
        <w:spacing w:after="336"/>
      </w:pPr>
      <w:r>
        <w:rPr>
          <w:noProof/>
        </w:rPr>
        <w:lastRenderedPageBreak/>
        <w:drawing>
          <wp:inline distT="0" distB="0" distL="0" distR="0" wp14:anchorId="13C0F0F2" wp14:editId="593B8DCB">
            <wp:extent cx="5742940" cy="2920365"/>
            <wp:effectExtent l="0" t="0" r="0" b="0"/>
            <wp:docPr id="289" name="Picture 289" descr="Figure 9  HCA - HCF CDI by calendar year&#10;&#10;Text description provided below Fig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Figure 9  HCA - HCF CDI by calendar year&#10;&#10;Text description provided below Figure 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920365"/>
                    </a:xfrm>
                    <a:prstGeom prst="rect">
                      <a:avLst/>
                    </a:prstGeom>
                    <a:noFill/>
                  </pic:spPr>
                </pic:pic>
              </a:graphicData>
            </a:graphic>
          </wp:inline>
        </w:drawing>
      </w:r>
    </w:p>
    <w:p w14:paraId="0E0D20DF" w14:textId="77262F34" w:rsidR="00722802" w:rsidRPr="000653EE" w:rsidRDefault="004A534C" w:rsidP="000653EE">
      <w:pPr>
        <w:spacing w:afterLines="0"/>
        <w:rPr>
          <w:bCs/>
        </w:rPr>
      </w:pPr>
      <w:r w:rsidRPr="000F0171">
        <w:t xml:space="preserve">LGH, </w:t>
      </w:r>
      <w:r w:rsidR="00722802" w:rsidRPr="000F0171">
        <w:t xml:space="preserve">MCH </w:t>
      </w:r>
      <w:r w:rsidRPr="000F0171">
        <w:t xml:space="preserve">and NWRH </w:t>
      </w:r>
      <w:r w:rsidR="00722802" w:rsidRPr="000F0171">
        <w:t xml:space="preserve">demonstrated </w:t>
      </w:r>
      <w:r w:rsidRPr="000F0171">
        <w:t xml:space="preserve">a downward </w:t>
      </w:r>
      <w:r w:rsidR="00722802" w:rsidRPr="000F0171">
        <w:t xml:space="preserve">trend in hospital identified CDI </w:t>
      </w:r>
      <w:r w:rsidR="000653EE">
        <w:t xml:space="preserve">in </w:t>
      </w:r>
      <w:r w:rsidR="002E6EE0" w:rsidRPr="000F0171">
        <w:t>201</w:t>
      </w:r>
      <w:r w:rsidRPr="000F0171">
        <w:t>9</w:t>
      </w:r>
      <w:r w:rsidR="002E6EE0" w:rsidRPr="000F0171">
        <w:t xml:space="preserve"> </w:t>
      </w:r>
      <w:r w:rsidR="000F0171" w:rsidRPr="000F0171">
        <w:t>–</w:t>
      </w:r>
      <w:r w:rsidR="002E6EE0" w:rsidRPr="000F0171">
        <w:t xml:space="preserve"> </w:t>
      </w:r>
      <w:r w:rsidR="008D59C1" w:rsidRPr="000F0171">
        <w:t>20</w:t>
      </w:r>
      <w:r w:rsidR="000F0171" w:rsidRPr="000F0171">
        <w:t xml:space="preserve">. MCH and NWRH experienced a particularly sharp downward trend </w:t>
      </w:r>
      <w:r w:rsidR="000653EE">
        <w:t xml:space="preserve">in 2020 </w:t>
      </w:r>
      <w:r w:rsidR="000F0171" w:rsidRPr="000F0171">
        <w:t xml:space="preserve">which can </w:t>
      </w:r>
      <w:r w:rsidR="000653EE">
        <w:t xml:space="preserve">possibly </w:t>
      </w:r>
      <w:r w:rsidR="000F0171" w:rsidRPr="000F0171">
        <w:t xml:space="preserve">be explained by the closure of the hospital (NWRH) and the MCH Emergency Department for </w:t>
      </w:r>
      <w:proofErr w:type="gramStart"/>
      <w:r w:rsidR="000F0171" w:rsidRPr="000F0171">
        <w:t>a period of time</w:t>
      </w:r>
      <w:proofErr w:type="gramEnd"/>
      <w:r w:rsidR="000F0171" w:rsidRPr="000F0171">
        <w:t xml:space="preserve"> in 2020 related to the COVID-19 outbreak in the NW of the State. </w:t>
      </w:r>
      <w:r w:rsidR="00722802" w:rsidRPr="000653EE">
        <w:rPr>
          <w:bCs/>
        </w:rPr>
        <w:t xml:space="preserve">The annual number and rates of HCA-HCF have </w:t>
      </w:r>
      <w:r w:rsidR="00D51220" w:rsidRPr="000653EE">
        <w:rPr>
          <w:bCs/>
        </w:rPr>
        <w:t xml:space="preserve">remained stable at </w:t>
      </w:r>
      <w:r w:rsidR="00853B06" w:rsidRPr="000653EE">
        <w:rPr>
          <w:bCs/>
        </w:rPr>
        <w:t>RHH</w:t>
      </w:r>
      <w:r w:rsidR="000653EE" w:rsidRPr="000653EE">
        <w:rPr>
          <w:bCs/>
        </w:rPr>
        <w:t xml:space="preserve"> and</w:t>
      </w:r>
      <w:r w:rsidR="00853B06" w:rsidRPr="000653EE">
        <w:rPr>
          <w:bCs/>
        </w:rPr>
        <w:t xml:space="preserve"> LGH</w:t>
      </w:r>
      <w:r w:rsidR="000653EE" w:rsidRPr="000653EE">
        <w:rPr>
          <w:bCs/>
        </w:rPr>
        <w:t xml:space="preserve"> while MCH and NWRH experienced large decreases, again possibly due to the hospital closures for a period in 2020.  </w:t>
      </w:r>
      <w:r w:rsidR="001F08C6" w:rsidRPr="000653EE">
        <w:rPr>
          <w:bCs/>
        </w:rPr>
        <w:t xml:space="preserve"> </w:t>
      </w:r>
    </w:p>
    <w:p w14:paraId="28B2BECA" w14:textId="77777777" w:rsidR="00B62635" w:rsidRPr="00CC45E7" w:rsidRDefault="00B62635" w:rsidP="00487682">
      <w:pPr>
        <w:pStyle w:val="Heading1"/>
      </w:pPr>
      <w:bookmarkStart w:id="149" w:name="_Toc51137122"/>
      <w:bookmarkStart w:id="150" w:name="_Toc51139204"/>
      <w:bookmarkStart w:id="151" w:name="_Toc73015816"/>
      <w:r w:rsidRPr="00895CD3">
        <w:lastRenderedPageBreak/>
        <w:t>V</w:t>
      </w:r>
      <w:r w:rsidR="004A4DF5" w:rsidRPr="00895CD3">
        <w:t>ancomycin resistant enterococci</w:t>
      </w:r>
      <w:bookmarkEnd w:id="148"/>
      <w:bookmarkEnd w:id="149"/>
      <w:bookmarkEnd w:id="150"/>
      <w:bookmarkEnd w:id="151"/>
    </w:p>
    <w:p w14:paraId="6C4E1290" w14:textId="77777777" w:rsidR="00CC45E7" w:rsidRDefault="00B62635" w:rsidP="008634AF">
      <w:pPr>
        <w:autoSpaceDE w:val="0"/>
        <w:autoSpaceDN w:val="0"/>
        <w:adjustRightInd w:val="0"/>
        <w:spacing w:afterLines="0"/>
        <w:rPr>
          <w:rFonts w:cs="Arial"/>
        </w:rPr>
      </w:pPr>
      <w:r w:rsidRPr="00CC45E7">
        <w:rPr>
          <w:rFonts w:cs="Arial"/>
        </w:rPr>
        <w:t>Enterococci are bacteria normally present in the human gastrointes</w:t>
      </w:r>
      <w:r w:rsidR="004A4DF5" w:rsidRPr="00CC45E7">
        <w:rPr>
          <w:rFonts w:cs="Arial"/>
        </w:rPr>
        <w:t xml:space="preserve">tinal and female genital tract and </w:t>
      </w:r>
      <w:r w:rsidRPr="00CC45E7">
        <w:rPr>
          <w:rFonts w:cs="Arial"/>
        </w:rPr>
        <w:t xml:space="preserve">can cause infections of the urinary tract, </w:t>
      </w:r>
      <w:proofErr w:type="gramStart"/>
      <w:r w:rsidRPr="00CC45E7">
        <w:rPr>
          <w:rFonts w:cs="Arial"/>
        </w:rPr>
        <w:t>bloodstream</w:t>
      </w:r>
      <w:proofErr w:type="gramEnd"/>
      <w:r w:rsidRPr="00CC45E7">
        <w:rPr>
          <w:rFonts w:cs="Arial"/>
        </w:rPr>
        <w:t xml:space="preserve"> and wounds.</w:t>
      </w:r>
      <w:r w:rsidR="00E5663B">
        <w:rPr>
          <w:rFonts w:cs="Arial"/>
        </w:rPr>
        <w:t xml:space="preserve"> </w:t>
      </w:r>
      <w:r w:rsidRPr="00CC45E7">
        <w:rPr>
          <w:rFonts w:cs="Arial"/>
        </w:rPr>
        <w:t>Enterococci that have acquired resistance to the antibiotic vancomycin are called vancomycin-resistant enterococci or VRE.</w:t>
      </w:r>
      <w:r w:rsidR="00CC45E7">
        <w:rPr>
          <w:rFonts w:cs="Arial"/>
        </w:rPr>
        <w:t xml:space="preserve"> </w:t>
      </w:r>
      <w:r w:rsidRPr="00CC45E7">
        <w:rPr>
          <w:rFonts w:cs="Arial"/>
        </w:rPr>
        <w:t xml:space="preserve">VRE infections can be more difficult to treat then those caused by vancomycin sensitive enterococci. </w:t>
      </w:r>
    </w:p>
    <w:p w14:paraId="0A2B0D96" w14:textId="77777777" w:rsidR="00B62635" w:rsidRPr="00CC45E7" w:rsidRDefault="00B62635" w:rsidP="008634AF">
      <w:pPr>
        <w:autoSpaceDE w:val="0"/>
        <w:autoSpaceDN w:val="0"/>
        <w:adjustRightInd w:val="0"/>
        <w:spacing w:afterLines="0"/>
        <w:rPr>
          <w:rFonts w:cs="Arial"/>
        </w:rPr>
      </w:pPr>
      <w:r w:rsidRPr="00CC45E7">
        <w:rPr>
          <w:rFonts w:cs="Arial"/>
        </w:rPr>
        <w:t xml:space="preserve">Factors </w:t>
      </w:r>
      <w:r w:rsidR="00160E8E" w:rsidRPr="00CC45E7">
        <w:rPr>
          <w:rFonts w:cs="Arial"/>
        </w:rPr>
        <w:t>that can</w:t>
      </w:r>
      <w:r w:rsidRPr="00CC45E7">
        <w:rPr>
          <w:rFonts w:cs="Arial"/>
        </w:rPr>
        <w:t xml:space="preserve"> contribute to the transmission of VRE in hospitals are </w:t>
      </w:r>
      <w:r w:rsidR="00932243" w:rsidRPr="00CC45E7">
        <w:rPr>
          <w:rFonts w:cs="Arial"/>
        </w:rPr>
        <w:t xml:space="preserve">inadequate </w:t>
      </w:r>
      <w:r w:rsidRPr="00CC45E7">
        <w:rPr>
          <w:rFonts w:cs="Arial"/>
        </w:rPr>
        <w:t>infection control practices</w:t>
      </w:r>
      <w:r w:rsidR="003476A6">
        <w:rPr>
          <w:rFonts w:cs="Arial"/>
        </w:rPr>
        <w:t xml:space="preserve"> including </w:t>
      </w:r>
      <w:r w:rsidR="003476A6" w:rsidRPr="00CC45E7">
        <w:rPr>
          <w:rFonts w:cs="Arial"/>
        </w:rPr>
        <w:t xml:space="preserve">suboptimal environmental cleanliness </w:t>
      </w:r>
      <w:r w:rsidR="003476A6">
        <w:rPr>
          <w:rFonts w:cs="Arial"/>
        </w:rPr>
        <w:t xml:space="preserve">and </w:t>
      </w:r>
      <w:r w:rsidRPr="00CC45E7">
        <w:rPr>
          <w:rFonts w:cs="Arial"/>
        </w:rPr>
        <w:t>overuse of antibiotics.</w:t>
      </w:r>
    </w:p>
    <w:p w14:paraId="30B4DCEE" w14:textId="77777777" w:rsidR="008634AF" w:rsidRDefault="00B62635" w:rsidP="008634AF">
      <w:pPr>
        <w:tabs>
          <w:tab w:val="left" w:pos="567"/>
        </w:tabs>
        <w:spacing w:afterLines="0"/>
        <w:rPr>
          <w:rFonts w:eastAsia="Times New Roman" w:cs="Arial"/>
        </w:rPr>
      </w:pPr>
      <w:r w:rsidRPr="00CC45E7">
        <w:rPr>
          <w:rFonts w:eastAsia="Times New Roman" w:cs="Times New Roman"/>
        </w:rPr>
        <w:t xml:space="preserve">Identification of VRE is notifiable in Tasmania pursuant to the </w:t>
      </w:r>
      <w:r w:rsidRPr="00CC45E7">
        <w:rPr>
          <w:rFonts w:eastAsia="Times New Roman" w:cs="Times New Roman"/>
          <w:i/>
        </w:rPr>
        <w:t>Public Health Act 1997</w:t>
      </w:r>
      <w:r w:rsidRPr="00CC45E7">
        <w:rPr>
          <w:rFonts w:eastAsia="Times New Roman" w:cs="Times New Roman"/>
        </w:rPr>
        <w:t>.</w:t>
      </w:r>
    </w:p>
    <w:p w14:paraId="258C5B19" w14:textId="039E75E6" w:rsidR="00B62635" w:rsidRPr="008634AF" w:rsidRDefault="0036331F" w:rsidP="008634AF">
      <w:pPr>
        <w:tabs>
          <w:tab w:val="left" w:pos="567"/>
        </w:tabs>
        <w:spacing w:afterLines="0"/>
        <w:rPr>
          <w:rFonts w:eastAsia="Times New Roman" w:cs="Arial"/>
        </w:rPr>
      </w:pPr>
      <w:r w:rsidRPr="006635E0">
        <w:fldChar w:fldCharType="begin"/>
      </w:r>
      <w:r w:rsidRPr="006635E0">
        <w:instrText xml:space="preserve"> REF _Ref435167782 \h </w:instrText>
      </w:r>
      <w:r w:rsidR="00CC45E7" w:rsidRPr="006635E0">
        <w:instrText xml:space="preserve"> \* MERGEFORMAT </w:instrText>
      </w:r>
      <w:r w:rsidRPr="006635E0">
        <w:fldChar w:fldCharType="separate"/>
      </w:r>
      <w:r w:rsidR="00D91CDC" w:rsidRPr="00D91CDC">
        <w:rPr>
          <w:rFonts w:eastAsia="Times New Roman" w:cs="Times New Roman"/>
          <w:bCs/>
        </w:rPr>
        <w:t xml:space="preserve">Figure </w:t>
      </w:r>
      <w:r w:rsidR="00D91CDC" w:rsidRPr="00D91CDC">
        <w:rPr>
          <w:rFonts w:eastAsia="Times New Roman" w:cs="Times New Roman"/>
          <w:bCs/>
          <w:noProof/>
        </w:rPr>
        <w:t>10</w:t>
      </w:r>
      <w:r w:rsidRPr="006635E0">
        <w:fldChar w:fldCharType="end"/>
      </w:r>
      <w:r w:rsidR="00895CD3">
        <w:t xml:space="preserve"> </w:t>
      </w:r>
      <w:r w:rsidR="003F5DC5" w:rsidRPr="00CC45E7">
        <w:t xml:space="preserve">presents </w:t>
      </w:r>
      <w:r w:rsidR="00FA2E3D" w:rsidRPr="00CC45E7">
        <w:t xml:space="preserve">all </w:t>
      </w:r>
      <w:r w:rsidR="003F5DC5" w:rsidRPr="00CC45E7">
        <w:t>patients with a first VRE</w:t>
      </w:r>
      <w:r w:rsidR="00FA72CE" w:rsidRPr="00CC45E7">
        <w:t xml:space="preserve"> isolate </w:t>
      </w:r>
      <w:r w:rsidRPr="00CC45E7">
        <w:t xml:space="preserve">identified within Tasmania by </w:t>
      </w:r>
      <w:r w:rsidR="00895CD3">
        <w:t xml:space="preserve">calendar </w:t>
      </w:r>
      <w:r w:rsidR="008634AF">
        <w:t>year</w:t>
      </w:r>
      <w:r w:rsidR="00895CD3">
        <w:t xml:space="preserve"> for the past five years</w:t>
      </w:r>
      <w:r w:rsidR="008634AF">
        <w:t>.</w:t>
      </w:r>
      <w:r w:rsidRPr="00CC45E7">
        <w:t xml:space="preserve"> These numbers include all new </w:t>
      </w:r>
      <w:r w:rsidR="003F5DC5" w:rsidRPr="00CC45E7">
        <w:t xml:space="preserve">patients </w:t>
      </w:r>
      <w:r w:rsidRPr="00CC45E7">
        <w:t xml:space="preserve">identified within Tasmania from public and private hospitals, </w:t>
      </w:r>
      <w:r w:rsidR="0084587B">
        <w:t xml:space="preserve">District and </w:t>
      </w:r>
      <w:r w:rsidRPr="00CC45E7">
        <w:t>rural hospitals, GP clinics and long term and residential care facilities. A person’s first VRE isolate is classified acc</w:t>
      </w:r>
      <w:r w:rsidR="00FB518B" w:rsidRPr="00CC45E7">
        <w:t xml:space="preserve">ording to whether </w:t>
      </w:r>
      <w:r w:rsidR="000653EE">
        <w:t>it is a screening or a clinical specimen</w:t>
      </w:r>
      <w:r w:rsidR="00FB518B" w:rsidRPr="00CC45E7">
        <w:t xml:space="preserve">. </w:t>
      </w:r>
    </w:p>
    <w:p w14:paraId="148F903F" w14:textId="77777777" w:rsidR="008634AF" w:rsidRPr="00CC45E7" w:rsidRDefault="008634AF" w:rsidP="008634AF">
      <w:pPr>
        <w:spacing w:afterLines="0"/>
        <w:contextualSpacing/>
      </w:pPr>
      <w:r w:rsidRPr="00CC45E7">
        <w:t xml:space="preserve">The </w:t>
      </w:r>
      <w:r w:rsidR="003476A6">
        <w:t xml:space="preserve">identification of </w:t>
      </w:r>
      <w:r w:rsidRPr="00CC45E7">
        <w:t xml:space="preserve">VRE </w:t>
      </w:r>
      <w:r w:rsidR="003476A6">
        <w:t xml:space="preserve">colonisation or infection in particular </w:t>
      </w:r>
      <w:r w:rsidRPr="00CC45E7">
        <w:t>hospitals does not necessarily reflect that VRE was acquired at that hospital.</w:t>
      </w:r>
      <w:r>
        <w:t xml:space="preserve"> </w:t>
      </w:r>
      <w:r w:rsidRPr="00CC45E7">
        <w:t>The numbers of VRE isolates identified can be affected by the amount of sc</w:t>
      </w:r>
      <w:r>
        <w:t xml:space="preserve">reening undertaken by hospitals and those that </w:t>
      </w:r>
      <w:r w:rsidRPr="00CC45E7">
        <w:t>have an intensive screening program are likely to identify more VRE</w:t>
      </w:r>
    </w:p>
    <w:p w14:paraId="629D8345" w14:textId="77777777" w:rsidR="0036331F" w:rsidRPr="00CC45E7" w:rsidRDefault="0036331F" w:rsidP="00CC45E7">
      <w:pPr>
        <w:spacing w:afterLines="0"/>
        <w:contextualSpacing/>
      </w:pPr>
    </w:p>
    <w:p w14:paraId="4FC1EBB8" w14:textId="2C668ACF" w:rsidR="00B145AA" w:rsidRDefault="002671BF" w:rsidP="00CC45E7">
      <w:pPr>
        <w:tabs>
          <w:tab w:val="left" w:pos="567"/>
        </w:tabs>
        <w:spacing w:afterLines="0"/>
      </w:pPr>
      <w:bookmarkStart w:id="152" w:name="_Ref435167782"/>
      <w:bookmarkStart w:id="153" w:name="_Toc73015992"/>
      <w:r>
        <w:rPr>
          <w:rFonts w:eastAsia="Times New Roman" w:cs="Times New Roman"/>
          <w:b/>
          <w:bCs/>
        </w:rPr>
        <w:t>Figure</w:t>
      </w:r>
      <w:r w:rsidR="00B62635" w:rsidRPr="00CC45E7">
        <w:rPr>
          <w:rFonts w:eastAsia="Times New Roman" w:cs="Times New Roman"/>
          <w:b/>
          <w:bCs/>
        </w:rPr>
        <w:t xml:space="preserve"> </w:t>
      </w:r>
      <w:r>
        <w:rPr>
          <w:rFonts w:eastAsia="Times New Roman" w:cs="Times New Roman"/>
          <w:b/>
          <w:bCs/>
        </w:rPr>
        <w:fldChar w:fldCharType="begin"/>
      </w:r>
      <w:r>
        <w:rPr>
          <w:rFonts w:eastAsia="Times New Roman" w:cs="Times New Roman"/>
          <w:b/>
          <w:bCs/>
        </w:rPr>
        <w:instrText xml:space="preserve"> SEQ Figure \* ARABIC </w:instrText>
      </w:r>
      <w:r>
        <w:rPr>
          <w:rFonts w:eastAsia="Times New Roman" w:cs="Times New Roman"/>
          <w:b/>
          <w:bCs/>
        </w:rPr>
        <w:fldChar w:fldCharType="separate"/>
      </w:r>
      <w:r w:rsidR="00D91CDC">
        <w:rPr>
          <w:rFonts w:eastAsia="Times New Roman" w:cs="Times New Roman"/>
          <w:b/>
          <w:bCs/>
          <w:noProof/>
        </w:rPr>
        <w:t>10</w:t>
      </w:r>
      <w:r>
        <w:rPr>
          <w:rFonts w:eastAsia="Times New Roman" w:cs="Times New Roman"/>
          <w:b/>
          <w:bCs/>
        </w:rPr>
        <w:fldChar w:fldCharType="end"/>
      </w:r>
      <w:bookmarkEnd w:id="152"/>
      <w:r w:rsidR="00160FF7">
        <w:rPr>
          <w:rFonts w:eastAsia="Times New Roman" w:cs="Times New Roman"/>
          <w:b/>
          <w:bCs/>
        </w:rPr>
        <w:t xml:space="preserve"> </w:t>
      </w:r>
      <w:bookmarkStart w:id="154" w:name="_Hlk44057468"/>
      <w:r w:rsidR="00FB518B" w:rsidRPr="00CC45E7">
        <w:t xml:space="preserve">First VRE isolates – classification by </w:t>
      </w:r>
      <w:r w:rsidR="00ED404C">
        <w:t>calendar year</w:t>
      </w:r>
      <w:bookmarkEnd w:id="153"/>
    </w:p>
    <w:p w14:paraId="1B2281C5" w14:textId="46BF6F75" w:rsidR="00E66067" w:rsidRPr="003476A6" w:rsidRDefault="00DC72A4" w:rsidP="00CC45E7">
      <w:pPr>
        <w:tabs>
          <w:tab w:val="left" w:pos="567"/>
        </w:tabs>
        <w:spacing w:afterLines="0"/>
      </w:pPr>
      <w:r>
        <w:rPr>
          <w:noProof/>
        </w:rPr>
        <w:drawing>
          <wp:inline distT="0" distB="0" distL="0" distR="0" wp14:anchorId="30B9A362" wp14:editId="72A4B5BE">
            <wp:extent cx="5768340" cy="3223260"/>
            <wp:effectExtent l="0" t="0" r="3810" b="0"/>
            <wp:docPr id="14" name="Picture 14" descr="Figure 10 First VRE isolates – classification by calendar year &#10;&#10;Text description provided below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0 First VRE isolates – classification by calendar year &#10;&#10;Text description provided below Fig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223260"/>
                    </a:xfrm>
                    <a:prstGeom prst="rect">
                      <a:avLst/>
                    </a:prstGeom>
                    <a:noFill/>
                  </pic:spPr>
                </pic:pic>
              </a:graphicData>
            </a:graphic>
          </wp:inline>
        </w:drawing>
      </w:r>
      <w:bookmarkEnd w:id="154"/>
    </w:p>
    <w:p w14:paraId="15D9240E" w14:textId="1BC67D49" w:rsidR="008634AF" w:rsidRDefault="008634AF" w:rsidP="00CC45E7">
      <w:pPr>
        <w:tabs>
          <w:tab w:val="left" w:pos="567"/>
        </w:tabs>
        <w:spacing w:afterLines="0"/>
        <w:rPr>
          <w:rFonts w:eastAsia="Times New Roman" w:cs="Times New Roman"/>
          <w:bCs/>
        </w:rPr>
      </w:pPr>
      <w:r>
        <w:t xml:space="preserve">The number of new VRE identified in </w:t>
      </w:r>
      <w:r w:rsidR="000F63AA">
        <w:t>20</w:t>
      </w:r>
      <w:r w:rsidR="00844418">
        <w:t xml:space="preserve">19 were </w:t>
      </w:r>
      <w:r w:rsidR="001741C4">
        <w:t xml:space="preserve">around half the number </w:t>
      </w:r>
      <w:r w:rsidR="000F63AA">
        <w:t>identified in 20</w:t>
      </w:r>
      <w:r w:rsidR="008D59C1">
        <w:t>1</w:t>
      </w:r>
      <w:r w:rsidR="00844418">
        <w:t>8 and the decrease continued in 2020</w:t>
      </w:r>
      <w:r w:rsidR="000F63AA">
        <w:t>. Most</w:t>
      </w:r>
      <w:r w:rsidR="000F63AA" w:rsidRPr="00CC45E7">
        <w:t xml:space="preserve"> </w:t>
      </w:r>
      <w:r w:rsidR="000F63AA">
        <w:t xml:space="preserve">first VRE </w:t>
      </w:r>
      <w:r w:rsidR="000F63AA" w:rsidRPr="00CC45E7">
        <w:t>isolates continue t</w:t>
      </w:r>
      <w:r w:rsidR="000F63AA">
        <w:t>o reflect colonisation rather than infection</w:t>
      </w:r>
      <w:r w:rsidR="000F63AA" w:rsidRPr="00CC45E7">
        <w:t xml:space="preserve">. The proportion of isolates that represent infections has remained stable over </w:t>
      </w:r>
      <w:r w:rsidR="000F63AA" w:rsidRPr="00764DCC">
        <w:t>the last</w:t>
      </w:r>
      <w:r w:rsidR="000F63AA">
        <w:t xml:space="preserve"> four years </w:t>
      </w:r>
      <w:r w:rsidR="000F63AA" w:rsidRPr="00CC45E7">
        <w:t xml:space="preserve">with infections representing around </w:t>
      </w:r>
      <w:r w:rsidR="000F63AA">
        <w:t>three per cent</w:t>
      </w:r>
      <w:r w:rsidR="000F63AA" w:rsidRPr="00CC45E7">
        <w:t xml:space="preserve"> of total </w:t>
      </w:r>
      <w:r w:rsidR="000F63AA">
        <w:t xml:space="preserve">first VRE </w:t>
      </w:r>
      <w:r w:rsidR="000F63AA" w:rsidRPr="00CC45E7">
        <w:t>isolates.</w:t>
      </w:r>
    </w:p>
    <w:p w14:paraId="4648FD7C" w14:textId="77777777" w:rsidR="00980BE5" w:rsidRPr="006061E8" w:rsidRDefault="00980BE5" w:rsidP="00CC45E7">
      <w:pPr>
        <w:spacing w:afterLines="0"/>
      </w:pPr>
      <w:r w:rsidRPr="00CC45E7">
        <w:br w:type="page"/>
      </w:r>
    </w:p>
    <w:p w14:paraId="79315410" w14:textId="77777777" w:rsidR="0096579E" w:rsidRPr="00487682" w:rsidRDefault="0096579E" w:rsidP="0096579E">
      <w:pPr>
        <w:pStyle w:val="Heading2"/>
        <w:spacing w:after="336"/>
        <w:rPr>
          <w:rFonts w:ascii="Gill Sans MT" w:hAnsi="Gill Sans MT"/>
          <w:color w:val="auto"/>
          <w:sz w:val="32"/>
          <w:szCs w:val="32"/>
        </w:rPr>
      </w:pPr>
      <w:bookmarkStart w:id="155" w:name="_Toc524592892"/>
      <w:bookmarkStart w:id="156" w:name="_Toc51137123"/>
      <w:bookmarkStart w:id="157" w:name="_Toc73015817"/>
      <w:r w:rsidRPr="00487682">
        <w:rPr>
          <w:rFonts w:ascii="Gill Sans MT" w:hAnsi="Gill Sans MT"/>
          <w:color w:val="auto"/>
          <w:sz w:val="32"/>
          <w:szCs w:val="32"/>
        </w:rPr>
        <w:lastRenderedPageBreak/>
        <w:t>VRE genotypes</w:t>
      </w:r>
      <w:bookmarkEnd w:id="155"/>
      <w:bookmarkEnd w:id="156"/>
      <w:bookmarkEnd w:id="157"/>
    </w:p>
    <w:p w14:paraId="7472D7BB" w14:textId="2346EBB7" w:rsidR="0096579E" w:rsidRDefault="002671BF" w:rsidP="00895CD3">
      <w:pPr>
        <w:pStyle w:val="Caption"/>
        <w:rPr>
          <w:b w:val="0"/>
          <w:bCs w:val="0"/>
          <w:sz w:val="22"/>
          <w:szCs w:val="22"/>
        </w:rPr>
      </w:pPr>
      <w:bookmarkStart w:id="158" w:name="_Toc73015993"/>
      <w:r>
        <w:rPr>
          <w:sz w:val="22"/>
          <w:szCs w:val="22"/>
        </w:rPr>
        <w:t>Figure</w:t>
      </w:r>
      <w:r w:rsidR="00895CD3" w:rsidRPr="00895CD3">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11</w:t>
      </w:r>
      <w:r>
        <w:rPr>
          <w:sz w:val="22"/>
          <w:szCs w:val="22"/>
        </w:rPr>
        <w:fldChar w:fldCharType="end"/>
      </w:r>
      <w:r w:rsidR="0096579E" w:rsidRPr="00895CD3">
        <w:rPr>
          <w:b w:val="0"/>
          <w:bCs w:val="0"/>
          <w:sz w:val="22"/>
          <w:szCs w:val="22"/>
        </w:rPr>
        <w:t xml:space="preserve"> </w:t>
      </w:r>
      <w:r w:rsidR="000F63AA" w:rsidRPr="00895CD3">
        <w:rPr>
          <w:b w:val="0"/>
          <w:bCs w:val="0"/>
          <w:sz w:val="22"/>
          <w:szCs w:val="22"/>
        </w:rPr>
        <w:t xml:space="preserve"> </w:t>
      </w:r>
      <w:r w:rsidR="0096579E" w:rsidRPr="00895CD3">
        <w:rPr>
          <w:b w:val="0"/>
          <w:bCs w:val="0"/>
          <w:sz w:val="22"/>
          <w:szCs w:val="22"/>
        </w:rPr>
        <w:t xml:space="preserve">presents the genotypes of all new isolates identified within Tasmania by </w:t>
      </w:r>
      <w:r w:rsidR="000F63AA" w:rsidRPr="00895CD3">
        <w:rPr>
          <w:b w:val="0"/>
          <w:bCs w:val="0"/>
          <w:sz w:val="22"/>
          <w:szCs w:val="22"/>
        </w:rPr>
        <w:t>calendar year</w:t>
      </w:r>
      <w:r w:rsidR="00CE03AB" w:rsidRPr="00895CD3">
        <w:rPr>
          <w:b w:val="0"/>
          <w:bCs w:val="0"/>
          <w:sz w:val="22"/>
          <w:szCs w:val="22"/>
        </w:rPr>
        <w:t>.</w:t>
      </w:r>
      <w:bookmarkEnd w:id="158"/>
    </w:p>
    <w:p w14:paraId="74CB0CC1" w14:textId="750ECAA4" w:rsidR="001741C4" w:rsidRPr="001741C4" w:rsidRDefault="00844418" w:rsidP="001741C4">
      <w:pPr>
        <w:spacing w:after="336"/>
      </w:pPr>
      <w:r>
        <w:rPr>
          <w:noProof/>
        </w:rPr>
        <w:drawing>
          <wp:inline distT="0" distB="0" distL="0" distR="0" wp14:anchorId="170DDC45" wp14:editId="71E20D44">
            <wp:extent cx="5715000" cy="3246120"/>
            <wp:effectExtent l="0" t="0" r="0" b="0"/>
            <wp:docPr id="11" name="Picture 11" descr="Figure 11  genotypes of all new isolates identified within Tasmania by calendar year.&#10;&#10;Text description provided below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genotypes of all new isolates identified within Tasmania by calendar year.&#10;&#10;Text description provided below Fig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46120"/>
                    </a:xfrm>
                    <a:prstGeom prst="rect">
                      <a:avLst/>
                    </a:prstGeom>
                    <a:noFill/>
                  </pic:spPr>
                </pic:pic>
              </a:graphicData>
            </a:graphic>
          </wp:inline>
        </w:drawing>
      </w:r>
    </w:p>
    <w:p w14:paraId="2CB530A4" w14:textId="259321EE" w:rsidR="0096579E" w:rsidRPr="00844418" w:rsidRDefault="00CE03AB" w:rsidP="00895CD3">
      <w:pPr>
        <w:spacing w:after="336"/>
      </w:pPr>
      <w:r w:rsidRPr="00844418">
        <w:t xml:space="preserve">This </w:t>
      </w:r>
      <w:r w:rsidR="002924C7" w:rsidRPr="00844418">
        <w:t>figure</w:t>
      </w:r>
      <w:r w:rsidRPr="00844418">
        <w:t xml:space="preserve"> illustrates the change in the epidemiology of VRE genotypes over the past t</w:t>
      </w:r>
      <w:r w:rsidR="00844418" w:rsidRPr="00844418">
        <w:t>hree</w:t>
      </w:r>
      <w:r w:rsidRPr="00844418">
        <w:t xml:space="preserve"> </w:t>
      </w:r>
      <w:r w:rsidR="000F63AA" w:rsidRPr="00844418">
        <w:t xml:space="preserve">calendar </w:t>
      </w:r>
      <w:r w:rsidRPr="00844418">
        <w:t xml:space="preserve">years with a marked increase in the proportion of </w:t>
      </w:r>
      <w:proofErr w:type="spellStart"/>
      <w:r w:rsidRPr="00844418">
        <w:rPr>
          <w:i/>
        </w:rPr>
        <w:t>vanA</w:t>
      </w:r>
      <w:proofErr w:type="spellEnd"/>
      <w:r w:rsidRPr="00844418">
        <w:rPr>
          <w:i/>
        </w:rPr>
        <w:t xml:space="preserve"> </w:t>
      </w:r>
      <w:r w:rsidRPr="00844418">
        <w:t>genotype being identified</w:t>
      </w:r>
      <w:r w:rsidR="005E0E64" w:rsidRPr="00844418">
        <w:t xml:space="preserve"> with this genotype representing more than half of the total new isolates</w:t>
      </w:r>
      <w:r w:rsidR="001741C4" w:rsidRPr="00844418">
        <w:t xml:space="preserve"> in </w:t>
      </w:r>
      <w:r w:rsidR="00844418" w:rsidRPr="00844418">
        <w:t xml:space="preserve">2018 and </w:t>
      </w:r>
      <w:r w:rsidR="001741C4" w:rsidRPr="00844418">
        <w:t>2019</w:t>
      </w:r>
      <w:r w:rsidR="00844418" w:rsidRPr="00844418">
        <w:t xml:space="preserve">. The proportion of </w:t>
      </w:r>
      <w:proofErr w:type="spellStart"/>
      <w:r w:rsidR="00844418" w:rsidRPr="00844418">
        <w:rPr>
          <w:i/>
        </w:rPr>
        <w:t>vanA</w:t>
      </w:r>
      <w:proofErr w:type="spellEnd"/>
      <w:r w:rsidR="00844418" w:rsidRPr="00844418">
        <w:rPr>
          <w:i/>
        </w:rPr>
        <w:t xml:space="preserve"> </w:t>
      </w:r>
      <w:r w:rsidR="00844418" w:rsidRPr="00844418">
        <w:t xml:space="preserve">genotype decreased in 2020.  </w:t>
      </w:r>
    </w:p>
    <w:bookmarkStart w:id="159" w:name="_Ref524590960"/>
    <w:p w14:paraId="3E17C60A" w14:textId="59B2E4C4" w:rsidR="00CE03AB" w:rsidRPr="00CE03AB" w:rsidRDefault="00F40AE2" w:rsidP="00CE03AB">
      <w:pPr>
        <w:spacing w:after="336"/>
      </w:pPr>
      <w:r w:rsidRPr="00844418">
        <w:rPr>
          <w:bCs/>
        </w:rPr>
        <w:fldChar w:fldCharType="begin"/>
      </w:r>
      <w:r w:rsidRPr="00844418">
        <w:rPr>
          <w:bCs/>
        </w:rPr>
        <w:instrText xml:space="preserve"> REF _Ref524591976 \h </w:instrText>
      </w:r>
      <w:r w:rsidR="00895CD3" w:rsidRPr="00844418">
        <w:rPr>
          <w:bCs/>
        </w:rPr>
        <w:instrText xml:space="preserve"> \* MERGEFORMAT </w:instrText>
      </w:r>
      <w:r w:rsidRPr="00844418">
        <w:rPr>
          <w:bCs/>
        </w:rPr>
      </w:r>
      <w:r w:rsidRPr="00844418">
        <w:rPr>
          <w:bCs/>
        </w:rPr>
        <w:fldChar w:fldCharType="separate"/>
      </w:r>
      <w:r w:rsidR="00D91CDC" w:rsidRPr="00D91CDC">
        <w:rPr>
          <w:bCs/>
        </w:rPr>
        <w:t xml:space="preserve">Figure </w:t>
      </w:r>
      <w:r w:rsidR="00D91CDC" w:rsidRPr="00D91CDC">
        <w:rPr>
          <w:bCs/>
          <w:noProof/>
        </w:rPr>
        <w:t>12</w:t>
      </w:r>
      <w:r w:rsidRPr="00844418">
        <w:rPr>
          <w:bCs/>
        </w:rPr>
        <w:fldChar w:fldCharType="end"/>
      </w:r>
      <w:r w:rsidRPr="00844418">
        <w:rPr>
          <w:bCs/>
        </w:rPr>
        <w:t xml:space="preserve"> </w:t>
      </w:r>
      <w:r w:rsidR="00BA0811" w:rsidRPr="00844418">
        <w:rPr>
          <w:bCs/>
        </w:rPr>
        <w:t xml:space="preserve">- </w:t>
      </w:r>
      <w:r w:rsidR="00895CD3" w:rsidRPr="00844418">
        <w:rPr>
          <w:bCs/>
        </w:rPr>
        <w:fldChar w:fldCharType="begin"/>
      </w:r>
      <w:r w:rsidR="00895CD3" w:rsidRPr="00844418">
        <w:rPr>
          <w:bCs/>
        </w:rPr>
        <w:instrText xml:space="preserve"> REF _Ref43890823 \h  \* MERGEFORMAT </w:instrText>
      </w:r>
      <w:r w:rsidR="00895CD3" w:rsidRPr="00844418">
        <w:rPr>
          <w:bCs/>
        </w:rPr>
      </w:r>
      <w:r w:rsidR="00895CD3" w:rsidRPr="00844418">
        <w:rPr>
          <w:bCs/>
        </w:rPr>
        <w:fldChar w:fldCharType="separate"/>
      </w:r>
      <w:r w:rsidR="00D91CDC" w:rsidRPr="00D91CDC">
        <w:rPr>
          <w:bCs/>
        </w:rPr>
        <w:t xml:space="preserve">Figure </w:t>
      </w:r>
      <w:r w:rsidR="00D91CDC" w:rsidRPr="00D91CDC">
        <w:rPr>
          <w:bCs/>
          <w:noProof/>
        </w:rPr>
        <w:t>15</w:t>
      </w:r>
      <w:r w:rsidR="00895CD3" w:rsidRPr="00844418">
        <w:rPr>
          <w:bCs/>
        </w:rPr>
        <w:fldChar w:fldCharType="end"/>
      </w:r>
      <w:r w:rsidR="00895CD3" w:rsidRPr="00844418">
        <w:rPr>
          <w:b/>
          <w:bCs/>
        </w:rPr>
        <w:t xml:space="preserve"> </w:t>
      </w:r>
      <w:r w:rsidR="00BA0811" w:rsidRPr="00844418">
        <w:t xml:space="preserve">inclusive </w:t>
      </w:r>
      <w:r w:rsidR="00CE03AB" w:rsidRPr="00844418">
        <w:t>presents the number of new VRE isolates identified at RHH</w:t>
      </w:r>
      <w:r w:rsidR="002924C7" w:rsidRPr="00844418">
        <w:t>,</w:t>
      </w:r>
      <w:r w:rsidR="00CE03AB" w:rsidRPr="00844418">
        <w:t xml:space="preserve"> </w:t>
      </w:r>
      <w:r w:rsidR="00BA0811" w:rsidRPr="00844418">
        <w:t xml:space="preserve">LGH, MCH and NWRH </w:t>
      </w:r>
      <w:r w:rsidR="00CE03AB" w:rsidRPr="00844418">
        <w:t>per</w:t>
      </w:r>
      <w:r w:rsidR="005E0E64" w:rsidRPr="00844418">
        <w:t xml:space="preserve"> calendar year</w:t>
      </w:r>
      <w:r w:rsidR="001741C4" w:rsidRPr="00844418">
        <w:t xml:space="preserve"> according to genotype</w:t>
      </w:r>
      <w:r w:rsidR="00CE03AB" w:rsidRPr="00844418">
        <w:t>.</w:t>
      </w:r>
    </w:p>
    <w:p w14:paraId="31154BE5" w14:textId="04DFF393" w:rsidR="0096579E" w:rsidRDefault="002671BF" w:rsidP="0096579E">
      <w:pPr>
        <w:pStyle w:val="Caption"/>
        <w:rPr>
          <w:b w:val="0"/>
          <w:sz w:val="22"/>
          <w:szCs w:val="22"/>
        </w:rPr>
      </w:pPr>
      <w:bookmarkStart w:id="160" w:name="_Ref524591976"/>
      <w:bookmarkStart w:id="161" w:name="_Toc73015994"/>
      <w:r>
        <w:rPr>
          <w:sz w:val="22"/>
          <w:szCs w:val="22"/>
        </w:rPr>
        <w:t>Figure</w:t>
      </w:r>
      <w:r w:rsidR="0096579E" w:rsidRPr="0096579E">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12</w:t>
      </w:r>
      <w:r>
        <w:rPr>
          <w:sz w:val="22"/>
          <w:szCs w:val="22"/>
        </w:rPr>
        <w:fldChar w:fldCharType="end"/>
      </w:r>
      <w:bookmarkEnd w:id="159"/>
      <w:bookmarkEnd w:id="160"/>
      <w:r w:rsidR="0096579E">
        <w:rPr>
          <w:sz w:val="22"/>
          <w:szCs w:val="22"/>
        </w:rPr>
        <w:t xml:space="preserve"> </w:t>
      </w:r>
      <w:r w:rsidR="0096579E">
        <w:rPr>
          <w:b w:val="0"/>
          <w:sz w:val="22"/>
          <w:szCs w:val="22"/>
        </w:rPr>
        <w:t xml:space="preserve">VRE at RHH – genotype by </w:t>
      </w:r>
      <w:r w:rsidR="00BA0811">
        <w:rPr>
          <w:b w:val="0"/>
          <w:sz w:val="22"/>
          <w:szCs w:val="22"/>
        </w:rPr>
        <w:t>calendar year</w:t>
      </w:r>
      <w:bookmarkEnd w:id="161"/>
    </w:p>
    <w:p w14:paraId="190D5700" w14:textId="1AA9E29E" w:rsidR="0096579E" w:rsidRDefault="00844418" w:rsidP="00BA0811">
      <w:pPr>
        <w:spacing w:after="336"/>
      </w:pPr>
      <w:r>
        <w:rPr>
          <w:noProof/>
        </w:rPr>
        <w:drawing>
          <wp:inline distT="0" distB="0" distL="0" distR="0" wp14:anchorId="7F532B29" wp14:editId="3D15BF9D">
            <wp:extent cx="5707380" cy="3246120"/>
            <wp:effectExtent l="0" t="0" r="7620" b="0"/>
            <wp:docPr id="12" name="Picture 12" descr="Figure 12 VRE at RHH – genotype by calendar year&#10;&#10;Text description provided belo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2 VRE at RHH – genotype by calendar year&#10;&#10;Text description provided below Fig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380" cy="3246120"/>
                    </a:xfrm>
                    <a:prstGeom prst="rect">
                      <a:avLst/>
                    </a:prstGeom>
                    <a:noFill/>
                  </pic:spPr>
                </pic:pic>
              </a:graphicData>
            </a:graphic>
          </wp:inline>
        </w:drawing>
      </w:r>
      <w:r w:rsidR="0096579E">
        <w:t xml:space="preserve">  </w:t>
      </w:r>
    </w:p>
    <w:p w14:paraId="2FCF676E" w14:textId="1B569CEE" w:rsidR="0096579E" w:rsidRDefault="002671BF" w:rsidP="0096579E">
      <w:pPr>
        <w:pStyle w:val="Caption"/>
        <w:rPr>
          <w:b w:val="0"/>
          <w:sz w:val="22"/>
          <w:szCs w:val="22"/>
        </w:rPr>
      </w:pPr>
      <w:bookmarkStart w:id="162" w:name="_Ref524590969"/>
      <w:bookmarkStart w:id="163" w:name="_Toc73015995"/>
      <w:r>
        <w:rPr>
          <w:sz w:val="22"/>
          <w:szCs w:val="22"/>
        </w:rPr>
        <w:lastRenderedPageBreak/>
        <w:t>Figure</w:t>
      </w:r>
      <w:r w:rsidR="0096579E" w:rsidRPr="0096579E">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13</w:t>
      </w:r>
      <w:r>
        <w:rPr>
          <w:sz w:val="22"/>
          <w:szCs w:val="22"/>
        </w:rPr>
        <w:fldChar w:fldCharType="end"/>
      </w:r>
      <w:bookmarkEnd w:id="162"/>
      <w:r w:rsidR="0096579E">
        <w:rPr>
          <w:sz w:val="22"/>
          <w:szCs w:val="22"/>
        </w:rPr>
        <w:t xml:space="preserve"> </w:t>
      </w:r>
      <w:r w:rsidR="0096579E">
        <w:rPr>
          <w:b w:val="0"/>
          <w:sz w:val="22"/>
          <w:szCs w:val="22"/>
        </w:rPr>
        <w:t xml:space="preserve">VRE at LGH – genotype by </w:t>
      </w:r>
      <w:r w:rsidR="00BA0811">
        <w:rPr>
          <w:b w:val="0"/>
          <w:sz w:val="22"/>
          <w:szCs w:val="22"/>
        </w:rPr>
        <w:t>calendar year</w:t>
      </w:r>
      <w:bookmarkEnd w:id="163"/>
    </w:p>
    <w:p w14:paraId="571292D9" w14:textId="10A3140B" w:rsidR="00844418" w:rsidRPr="00844418" w:rsidRDefault="00844418" w:rsidP="00844418">
      <w:pPr>
        <w:spacing w:after="336"/>
      </w:pPr>
      <w:r>
        <w:rPr>
          <w:noProof/>
        </w:rPr>
        <w:drawing>
          <wp:inline distT="0" distB="0" distL="0" distR="0" wp14:anchorId="38E30C6D" wp14:editId="619BC6FA">
            <wp:extent cx="5699760" cy="3246120"/>
            <wp:effectExtent l="0" t="0" r="0" b="0"/>
            <wp:docPr id="16" name="Picture 16" descr="Figure 13 VRE at LGH – genotype by calendar year&#10;&#10;Text description provided belo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3 VRE at LGH – genotype by calendar year&#10;&#10;Text description provided below Fig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760" cy="3246120"/>
                    </a:xfrm>
                    <a:prstGeom prst="rect">
                      <a:avLst/>
                    </a:prstGeom>
                    <a:noFill/>
                  </pic:spPr>
                </pic:pic>
              </a:graphicData>
            </a:graphic>
          </wp:inline>
        </w:drawing>
      </w:r>
    </w:p>
    <w:p w14:paraId="4D26FA41" w14:textId="77777777" w:rsidR="00BA0811" w:rsidRDefault="00BA0811" w:rsidP="00D30981">
      <w:pPr>
        <w:spacing w:afterLines="0"/>
      </w:pPr>
    </w:p>
    <w:p w14:paraId="6B5B6780" w14:textId="3CD5A94F" w:rsidR="00BA0811" w:rsidRDefault="002671BF" w:rsidP="00BA0811">
      <w:pPr>
        <w:pStyle w:val="Caption"/>
        <w:rPr>
          <w:b w:val="0"/>
          <w:bCs w:val="0"/>
          <w:sz w:val="22"/>
          <w:szCs w:val="22"/>
        </w:rPr>
      </w:pPr>
      <w:bookmarkStart w:id="164" w:name="_Toc73015996"/>
      <w:r>
        <w:rPr>
          <w:sz w:val="22"/>
          <w:szCs w:val="22"/>
        </w:rPr>
        <w:t>Figure</w:t>
      </w:r>
      <w:r w:rsidR="00BA0811" w:rsidRPr="00BA0811">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14</w:t>
      </w:r>
      <w:r>
        <w:rPr>
          <w:sz w:val="22"/>
          <w:szCs w:val="22"/>
        </w:rPr>
        <w:fldChar w:fldCharType="end"/>
      </w:r>
      <w:r w:rsidR="00BA0811" w:rsidRPr="00BA0811">
        <w:rPr>
          <w:sz w:val="22"/>
          <w:szCs w:val="22"/>
        </w:rPr>
        <w:t xml:space="preserve"> </w:t>
      </w:r>
      <w:r w:rsidR="00BA0811" w:rsidRPr="00BA0811">
        <w:rPr>
          <w:b w:val="0"/>
          <w:bCs w:val="0"/>
          <w:sz w:val="22"/>
          <w:szCs w:val="22"/>
        </w:rPr>
        <w:t>VRE at MCH – genotype by calendar year</w:t>
      </w:r>
      <w:bookmarkEnd w:id="164"/>
    </w:p>
    <w:p w14:paraId="37D68B8A" w14:textId="2017DC92" w:rsidR="00844418" w:rsidRPr="00844418" w:rsidRDefault="00844418" w:rsidP="00844418">
      <w:pPr>
        <w:spacing w:after="336"/>
      </w:pPr>
      <w:r>
        <w:rPr>
          <w:noProof/>
        </w:rPr>
        <w:drawing>
          <wp:inline distT="0" distB="0" distL="0" distR="0" wp14:anchorId="5F90C63E" wp14:editId="56FCBAB3">
            <wp:extent cx="5699760" cy="3253740"/>
            <wp:effectExtent l="0" t="0" r="0" b="3810"/>
            <wp:docPr id="29" name="Picture 29" descr="Figure 14 VRE at MCH – genotype by calendar year&#10;&#10;Text description provided belo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4 VRE at MCH – genotype by calendar year&#10;&#10;Text description provided below Fig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9760" cy="3253740"/>
                    </a:xfrm>
                    <a:prstGeom prst="rect">
                      <a:avLst/>
                    </a:prstGeom>
                    <a:noFill/>
                  </pic:spPr>
                </pic:pic>
              </a:graphicData>
            </a:graphic>
          </wp:inline>
        </w:drawing>
      </w:r>
    </w:p>
    <w:p w14:paraId="2C9E9C2D" w14:textId="5ED2E16F" w:rsidR="00BA0811" w:rsidRPr="00BA0811" w:rsidRDefault="00BA0811" w:rsidP="00BA0811">
      <w:pPr>
        <w:spacing w:after="336"/>
      </w:pPr>
    </w:p>
    <w:p w14:paraId="5BDA3BCB" w14:textId="77777777" w:rsidR="00895CD3" w:rsidRDefault="00895CD3" w:rsidP="00BA0811">
      <w:pPr>
        <w:pStyle w:val="Caption"/>
        <w:rPr>
          <w:sz w:val="22"/>
          <w:szCs w:val="22"/>
        </w:rPr>
      </w:pPr>
    </w:p>
    <w:p w14:paraId="5E34C598" w14:textId="77777777" w:rsidR="00895CD3" w:rsidRDefault="00895CD3" w:rsidP="00BA0811">
      <w:pPr>
        <w:pStyle w:val="Caption"/>
        <w:rPr>
          <w:sz w:val="22"/>
          <w:szCs w:val="22"/>
        </w:rPr>
      </w:pPr>
    </w:p>
    <w:p w14:paraId="298D32CF" w14:textId="77777777" w:rsidR="00895CD3" w:rsidRDefault="00895CD3" w:rsidP="00BA0811">
      <w:pPr>
        <w:pStyle w:val="Caption"/>
        <w:rPr>
          <w:sz w:val="22"/>
          <w:szCs w:val="22"/>
        </w:rPr>
      </w:pPr>
    </w:p>
    <w:p w14:paraId="4F669FA2" w14:textId="77777777" w:rsidR="009E585B" w:rsidRPr="009E585B" w:rsidRDefault="009E585B" w:rsidP="009E585B">
      <w:pPr>
        <w:spacing w:after="336"/>
      </w:pPr>
    </w:p>
    <w:p w14:paraId="2F06EDF5" w14:textId="334A2D56" w:rsidR="00BA0811" w:rsidRDefault="002671BF" w:rsidP="00BA0811">
      <w:pPr>
        <w:pStyle w:val="Caption"/>
        <w:rPr>
          <w:b w:val="0"/>
          <w:bCs w:val="0"/>
          <w:sz w:val="22"/>
          <w:szCs w:val="22"/>
        </w:rPr>
      </w:pPr>
      <w:bookmarkStart w:id="165" w:name="_Ref43890823"/>
      <w:bookmarkStart w:id="166" w:name="_Toc73015997"/>
      <w:r>
        <w:rPr>
          <w:sz w:val="22"/>
          <w:szCs w:val="22"/>
        </w:rPr>
        <w:lastRenderedPageBreak/>
        <w:t>Figure</w:t>
      </w:r>
      <w:r w:rsidR="00BA0811" w:rsidRPr="00BA0811">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15</w:t>
      </w:r>
      <w:r>
        <w:rPr>
          <w:sz w:val="22"/>
          <w:szCs w:val="22"/>
        </w:rPr>
        <w:fldChar w:fldCharType="end"/>
      </w:r>
      <w:bookmarkEnd w:id="165"/>
      <w:r w:rsidR="00BA0811" w:rsidRPr="00BA0811">
        <w:rPr>
          <w:sz w:val="22"/>
          <w:szCs w:val="22"/>
        </w:rPr>
        <w:t xml:space="preserve"> </w:t>
      </w:r>
      <w:r w:rsidR="00BA0811">
        <w:rPr>
          <w:b w:val="0"/>
          <w:bCs w:val="0"/>
          <w:sz w:val="22"/>
          <w:szCs w:val="22"/>
        </w:rPr>
        <w:t>VRE at NWRH – genotype by calendar year</w:t>
      </w:r>
      <w:bookmarkEnd w:id="166"/>
    </w:p>
    <w:p w14:paraId="37E39D41" w14:textId="26C13EF6" w:rsidR="00BA0811" w:rsidRPr="00BA0811" w:rsidRDefault="00844418" w:rsidP="00BA0811">
      <w:pPr>
        <w:spacing w:after="336"/>
      </w:pPr>
      <w:r>
        <w:rPr>
          <w:noProof/>
        </w:rPr>
        <w:drawing>
          <wp:inline distT="0" distB="0" distL="0" distR="0" wp14:anchorId="23D234DD" wp14:editId="6B65E181">
            <wp:extent cx="5707380" cy="3246120"/>
            <wp:effectExtent l="0" t="0" r="7620" b="0"/>
            <wp:docPr id="27" name="Picture 27" descr="Figure 15 VRE at NWRH – genotype by calendar year&#10;&#10;Text description provided below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5 VRE at NWRH – genotype by calendar year&#10;&#10;Text description provided below Fig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7380" cy="3246120"/>
                    </a:xfrm>
                    <a:prstGeom prst="rect">
                      <a:avLst/>
                    </a:prstGeom>
                    <a:noFill/>
                  </pic:spPr>
                </pic:pic>
              </a:graphicData>
            </a:graphic>
          </wp:inline>
        </w:drawing>
      </w:r>
    </w:p>
    <w:p w14:paraId="3214AADE" w14:textId="797A0817" w:rsidR="008634AF" w:rsidRDefault="002924C7" w:rsidP="00CC45E7">
      <w:pPr>
        <w:spacing w:afterLines="0"/>
      </w:pPr>
      <w:r w:rsidRPr="00DF5279">
        <w:t>These figure</w:t>
      </w:r>
      <w:r w:rsidR="0096579E" w:rsidRPr="00DF5279">
        <w:t xml:space="preserve">s illustrate the difference in epidemiology between the </w:t>
      </w:r>
      <w:r w:rsidR="00DF5279" w:rsidRPr="00DF5279">
        <w:rPr>
          <w:rFonts w:cs="Arial"/>
        </w:rPr>
        <w:t xml:space="preserve">four larger acute public </w:t>
      </w:r>
      <w:r w:rsidR="0096579E" w:rsidRPr="00DF5279">
        <w:t>hospitals</w:t>
      </w:r>
      <w:r w:rsidR="00BA0811" w:rsidRPr="00DF5279">
        <w:t xml:space="preserve">. All hospitals had an increase in </w:t>
      </w:r>
      <w:proofErr w:type="spellStart"/>
      <w:r w:rsidR="00BA0811" w:rsidRPr="00DF5279">
        <w:rPr>
          <w:i/>
          <w:iCs/>
        </w:rPr>
        <w:t>vanA</w:t>
      </w:r>
      <w:proofErr w:type="spellEnd"/>
      <w:r w:rsidR="00BA0811" w:rsidRPr="00DF5279">
        <w:t xml:space="preserve"> genotype </w:t>
      </w:r>
      <w:r w:rsidR="00DF5279" w:rsidRPr="00DF5279">
        <w:t xml:space="preserve">commencing in 2017 </w:t>
      </w:r>
      <w:r w:rsidR="001741C4" w:rsidRPr="00DF5279">
        <w:t>with this genotype becoming the dominant genotype at RHH</w:t>
      </w:r>
      <w:r w:rsidR="003B785B" w:rsidRPr="00DF5279">
        <w:t xml:space="preserve"> and </w:t>
      </w:r>
      <w:r w:rsidR="001741C4" w:rsidRPr="00DF5279">
        <w:t>NWRH</w:t>
      </w:r>
      <w:r w:rsidR="003B785B" w:rsidRPr="00DF5279">
        <w:t xml:space="preserve"> during 2018 and 2019</w:t>
      </w:r>
      <w:r w:rsidR="00DF5279" w:rsidRPr="00DF5279">
        <w:t xml:space="preserve"> although the </w:t>
      </w:r>
      <w:r w:rsidR="001741C4" w:rsidRPr="00DF5279">
        <w:t xml:space="preserve">number of patients with </w:t>
      </w:r>
      <w:r w:rsidR="00DF5279" w:rsidRPr="00DF5279">
        <w:t>t</w:t>
      </w:r>
      <w:r w:rsidR="00960BD1">
        <w:t xml:space="preserve">he </w:t>
      </w:r>
      <w:proofErr w:type="spellStart"/>
      <w:r w:rsidR="00960BD1" w:rsidRPr="00DF5279">
        <w:rPr>
          <w:i/>
          <w:iCs/>
        </w:rPr>
        <w:t>vanA</w:t>
      </w:r>
      <w:proofErr w:type="spellEnd"/>
      <w:r w:rsidR="00960BD1" w:rsidRPr="00DF5279">
        <w:t xml:space="preserve"> </w:t>
      </w:r>
      <w:r w:rsidR="00DF5279" w:rsidRPr="00DF5279">
        <w:t xml:space="preserve">genotype has decreased at both these sites in 2020. </w:t>
      </w:r>
    </w:p>
    <w:p w14:paraId="5DEBE1D6" w14:textId="77777777" w:rsidR="004F6384" w:rsidRDefault="004F6384" w:rsidP="00CC45E7">
      <w:pPr>
        <w:spacing w:afterLines="0"/>
      </w:pPr>
      <w:r>
        <w:br w:type="page"/>
      </w:r>
    </w:p>
    <w:p w14:paraId="3D43AAC1" w14:textId="77777777" w:rsidR="004F6384" w:rsidRPr="00487682" w:rsidRDefault="004F6384" w:rsidP="004F6384">
      <w:pPr>
        <w:pStyle w:val="Heading2"/>
        <w:spacing w:after="336"/>
        <w:rPr>
          <w:rFonts w:ascii="Gill Sans MT" w:hAnsi="Gill Sans MT"/>
          <w:color w:val="auto"/>
          <w:sz w:val="32"/>
          <w:szCs w:val="32"/>
        </w:rPr>
      </w:pPr>
      <w:bookmarkStart w:id="167" w:name="_Toc496003670"/>
      <w:bookmarkStart w:id="168" w:name="_Toc523989828"/>
      <w:bookmarkStart w:id="169" w:name="_Toc524592893"/>
      <w:bookmarkStart w:id="170" w:name="_Toc51137124"/>
      <w:bookmarkStart w:id="171" w:name="_Toc73015818"/>
      <w:r w:rsidRPr="00487682">
        <w:rPr>
          <w:rFonts w:ascii="Gill Sans MT" w:hAnsi="Gill Sans MT"/>
          <w:color w:val="auto"/>
          <w:sz w:val="32"/>
          <w:szCs w:val="32"/>
        </w:rPr>
        <w:lastRenderedPageBreak/>
        <w:t>VRE screening effort</w:t>
      </w:r>
      <w:bookmarkEnd w:id="167"/>
      <w:bookmarkEnd w:id="168"/>
      <w:bookmarkEnd w:id="169"/>
      <w:bookmarkEnd w:id="170"/>
      <w:bookmarkEnd w:id="171"/>
    </w:p>
    <w:p w14:paraId="67FA8A0C" w14:textId="1D5E687A" w:rsidR="004F6384" w:rsidRDefault="000653EE" w:rsidP="001741C4">
      <w:pPr>
        <w:spacing w:afterLines="0"/>
      </w:pPr>
      <w:r>
        <w:fldChar w:fldCharType="begin"/>
      </w:r>
      <w:r>
        <w:instrText xml:space="preserve"> REF _Ref70513111 \h </w:instrText>
      </w:r>
      <w:r>
        <w:fldChar w:fldCharType="separate"/>
      </w:r>
      <w:r w:rsidR="00D91CDC" w:rsidRPr="008F5202">
        <w:t xml:space="preserve">Table </w:t>
      </w:r>
      <w:r w:rsidR="00D91CDC">
        <w:rPr>
          <w:noProof/>
        </w:rPr>
        <w:t>2</w:t>
      </w:r>
      <w:r>
        <w:fldChar w:fldCharType="end"/>
      </w:r>
      <w:r>
        <w:t xml:space="preserve"> </w:t>
      </w:r>
      <w:r w:rsidR="004F6384">
        <w:t xml:space="preserve">presents the VRE screening effort across the four larger acute public hospitals, demonstrating the numbers of screening specimens tested, the number </w:t>
      </w:r>
      <w:r w:rsidR="00B25469">
        <w:t xml:space="preserve">and percentage of these </w:t>
      </w:r>
      <w:r w:rsidR="004F6384">
        <w:t xml:space="preserve">specimens that have cultured VRE. </w:t>
      </w:r>
      <w:bookmarkStart w:id="172" w:name="_Ref458776988"/>
    </w:p>
    <w:p w14:paraId="118EE9B2" w14:textId="694BD2B4" w:rsidR="004F6384" w:rsidRPr="008F5202" w:rsidRDefault="008F5202" w:rsidP="008F5202">
      <w:pPr>
        <w:pStyle w:val="Caption"/>
        <w:rPr>
          <w:b w:val="0"/>
          <w:sz w:val="22"/>
          <w:szCs w:val="22"/>
        </w:rPr>
      </w:pPr>
      <w:bookmarkStart w:id="173" w:name="_Ref70513111"/>
      <w:bookmarkStart w:id="174" w:name="_Toc73016030"/>
      <w:bookmarkEnd w:id="172"/>
      <w:r w:rsidRPr="008F5202">
        <w:rPr>
          <w:sz w:val="22"/>
          <w:szCs w:val="22"/>
        </w:rPr>
        <w:t xml:space="preserve">Table </w:t>
      </w:r>
      <w:r w:rsidRPr="008F5202">
        <w:rPr>
          <w:sz w:val="22"/>
          <w:szCs w:val="22"/>
        </w:rPr>
        <w:fldChar w:fldCharType="begin"/>
      </w:r>
      <w:r w:rsidRPr="008F5202">
        <w:rPr>
          <w:sz w:val="22"/>
          <w:szCs w:val="22"/>
        </w:rPr>
        <w:instrText xml:space="preserve"> SEQ Table \* ARABIC </w:instrText>
      </w:r>
      <w:r w:rsidRPr="008F5202">
        <w:rPr>
          <w:sz w:val="22"/>
          <w:szCs w:val="22"/>
        </w:rPr>
        <w:fldChar w:fldCharType="separate"/>
      </w:r>
      <w:r w:rsidR="00D91CDC">
        <w:rPr>
          <w:noProof/>
          <w:sz w:val="22"/>
          <w:szCs w:val="22"/>
        </w:rPr>
        <w:t>2</w:t>
      </w:r>
      <w:r w:rsidRPr="008F5202">
        <w:rPr>
          <w:sz w:val="22"/>
          <w:szCs w:val="22"/>
        </w:rPr>
        <w:fldChar w:fldCharType="end"/>
      </w:r>
      <w:bookmarkEnd w:id="173"/>
      <w:r w:rsidRPr="008F5202">
        <w:rPr>
          <w:sz w:val="22"/>
          <w:szCs w:val="22"/>
        </w:rPr>
        <w:t xml:space="preserve"> </w:t>
      </w:r>
      <w:r w:rsidRPr="008F5202">
        <w:rPr>
          <w:b w:val="0"/>
          <w:sz w:val="22"/>
          <w:szCs w:val="22"/>
        </w:rPr>
        <w:t>Proportion of VRE positives from screening specimens</w:t>
      </w:r>
      <w:bookmarkEnd w:id="174"/>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    "/>
        <w:tblDescription w:val="Proportion of VRE positives from screening specimens"/>
      </w:tblPr>
      <w:tblGrid>
        <w:gridCol w:w="793"/>
        <w:gridCol w:w="1134"/>
        <w:gridCol w:w="1134"/>
        <w:gridCol w:w="1134"/>
        <w:gridCol w:w="1134"/>
        <w:gridCol w:w="1134"/>
        <w:gridCol w:w="1134"/>
        <w:gridCol w:w="1134"/>
        <w:gridCol w:w="1134"/>
      </w:tblGrid>
      <w:tr w:rsidR="00457D3C" w:rsidRPr="00B62635" w14:paraId="636EF428" w14:textId="77777777" w:rsidTr="00EF1685">
        <w:trPr>
          <w:tblHeader/>
          <w:jc w:val="center"/>
        </w:trPr>
        <w:tc>
          <w:tcPr>
            <w:tcW w:w="793" w:type="dxa"/>
            <w:vMerge w:val="restart"/>
          </w:tcPr>
          <w:p w14:paraId="32A80464" w14:textId="77777777" w:rsidR="004F6384" w:rsidRPr="00B62635" w:rsidRDefault="004F6384" w:rsidP="004F6384">
            <w:pPr>
              <w:spacing w:afterLines="0" w:after="120" w:line="240" w:lineRule="auto"/>
            </w:pPr>
            <w:bookmarkStart w:id="175" w:name="_Hlk70581699"/>
          </w:p>
        </w:tc>
        <w:tc>
          <w:tcPr>
            <w:tcW w:w="2268" w:type="dxa"/>
            <w:gridSpan w:val="2"/>
            <w:shd w:val="clear" w:color="auto" w:fill="auto"/>
          </w:tcPr>
          <w:p w14:paraId="72BD490A" w14:textId="77777777" w:rsidR="004F6384" w:rsidRPr="00B62635" w:rsidRDefault="004F6384" w:rsidP="004F6384">
            <w:pPr>
              <w:spacing w:afterLines="0" w:after="120" w:line="240" w:lineRule="auto"/>
              <w:rPr>
                <w:b/>
              </w:rPr>
            </w:pPr>
            <w:r>
              <w:rPr>
                <w:b/>
              </w:rPr>
              <w:t>RHH</w:t>
            </w:r>
          </w:p>
        </w:tc>
        <w:tc>
          <w:tcPr>
            <w:tcW w:w="2268" w:type="dxa"/>
            <w:gridSpan w:val="2"/>
            <w:shd w:val="clear" w:color="auto" w:fill="auto"/>
          </w:tcPr>
          <w:p w14:paraId="62A8073B" w14:textId="77777777" w:rsidR="004F6384" w:rsidRPr="00B62635" w:rsidRDefault="004F6384" w:rsidP="004F6384">
            <w:pPr>
              <w:spacing w:afterLines="0" w:after="120" w:line="240" w:lineRule="auto"/>
              <w:rPr>
                <w:b/>
              </w:rPr>
            </w:pPr>
            <w:r>
              <w:rPr>
                <w:b/>
              </w:rPr>
              <w:t>LGH</w:t>
            </w:r>
          </w:p>
        </w:tc>
        <w:tc>
          <w:tcPr>
            <w:tcW w:w="2268" w:type="dxa"/>
            <w:gridSpan w:val="2"/>
          </w:tcPr>
          <w:p w14:paraId="632A5359" w14:textId="77777777" w:rsidR="004F6384" w:rsidRPr="00B62635" w:rsidRDefault="004F6384" w:rsidP="004F6384">
            <w:pPr>
              <w:spacing w:afterLines="0" w:after="120" w:line="240" w:lineRule="auto"/>
              <w:rPr>
                <w:b/>
              </w:rPr>
            </w:pPr>
            <w:r>
              <w:rPr>
                <w:b/>
              </w:rPr>
              <w:t>MCH</w:t>
            </w:r>
          </w:p>
        </w:tc>
        <w:tc>
          <w:tcPr>
            <w:tcW w:w="2268" w:type="dxa"/>
            <w:gridSpan w:val="2"/>
            <w:shd w:val="clear" w:color="auto" w:fill="auto"/>
          </w:tcPr>
          <w:p w14:paraId="69CC7344" w14:textId="77777777" w:rsidR="004F6384" w:rsidRPr="00B62635" w:rsidRDefault="004F6384" w:rsidP="004F6384">
            <w:pPr>
              <w:spacing w:afterLines="0" w:after="120" w:line="240" w:lineRule="auto"/>
              <w:rPr>
                <w:b/>
              </w:rPr>
            </w:pPr>
            <w:r>
              <w:rPr>
                <w:b/>
              </w:rPr>
              <w:t>NWRH</w:t>
            </w:r>
          </w:p>
        </w:tc>
      </w:tr>
      <w:tr w:rsidR="00457D3C" w:rsidRPr="00B62635" w14:paraId="5C30CEAF" w14:textId="77777777" w:rsidTr="00EF1685">
        <w:trPr>
          <w:tblHeader/>
          <w:jc w:val="center"/>
        </w:trPr>
        <w:tc>
          <w:tcPr>
            <w:tcW w:w="793" w:type="dxa"/>
            <w:vMerge/>
          </w:tcPr>
          <w:p w14:paraId="3299976C" w14:textId="77777777" w:rsidR="004F6384" w:rsidRPr="00B62635" w:rsidRDefault="004F6384" w:rsidP="004F6384">
            <w:pPr>
              <w:spacing w:afterLines="0" w:after="120" w:line="240" w:lineRule="auto"/>
            </w:pPr>
          </w:p>
        </w:tc>
        <w:tc>
          <w:tcPr>
            <w:tcW w:w="1134" w:type="dxa"/>
            <w:shd w:val="clear" w:color="auto" w:fill="auto"/>
          </w:tcPr>
          <w:p w14:paraId="4952CB7F" w14:textId="77777777" w:rsidR="004F6384" w:rsidRPr="00A334F5" w:rsidRDefault="004F6384" w:rsidP="004F6384">
            <w:pPr>
              <w:spacing w:afterLines="0" w:after="120" w:line="240" w:lineRule="auto"/>
              <w:jc w:val="center"/>
              <w:rPr>
                <w:b/>
                <w:sz w:val="18"/>
                <w:szCs w:val="18"/>
              </w:rPr>
            </w:pPr>
            <w:r w:rsidRPr="00A334F5">
              <w:rPr>
                <w:b/>
                <w:sz w:val="18"/>
                <w:szCs w:val="18"/>
              </w:rPr>
              <w:t>Screening specimens tested</w:t>
            </w:r>
          </w:p>
        </w:tc>
        <w:tc>
          <w:tcPr>
            <w:tcW w:w="1134" w:type="dxa"/>
            <w:shd w:val="clear" w:color="auto" w:fill="auto"/>
          </w:tcPr>
          <w:p w14:paraId="0855A8FF" w14:textId="77777777" w:rsidR="004F6384" w:rsidRPr="00A334F5" w:rsidRDefault="004F6384" w:rsidP="004F6384">
            <w:pPr>
              <w:spacing w:afterLines="0" w:after="120" w:line="240" w:lineRule="auto"/>
              <w:jc w:val="center"/>
              <w:rPr>
                <w:b/>
                <w:sz w:val="18"/>
                <w:szCs w:val="18"/>
              </w:rPr>
            </w:pPr>
            <w:r w:rsidRPr="00A334F5">
              <w:rPr>
                <w:b/>
                <w:sz w:val="18"/>
                <w:szCs w:val="18"/>
              </w:rPr>
              <w:t xml:space="preserve">Positive specimens </w:t>
            </w:r>
          </w:p>
        </w:tc>
        <w:tc>
          <w:tcPr>
            <w:tcW w:w="1134" w:type="dxa"/>
            <w:shd w:val="clear" w:color="auto" w:fill="auto"/>
          </w:tcPr>
          <w:p w14:paraId="5940FAA7" w14:textId="77777777" w:rsidR="004F6384" w:rsidRPr="00A334F5" w:rsidRDefault="004F6384" w:rsidP="004F6384">
            <w:pPr>
              <w:spacing w:afterLines="0" w:after="120" w:line="240" w:lineRule="auto"/>
              <w:jc w:val="center"/>
              <w:rPr>
                <w:b/>
                <w:sz w:val="18"/>
                <w:szCs w:val="18"/>
              </w:rPr>
            </w:pPr>
            <w:r w:rsidRPr="00A334F5">
              <w:rPr>
                <w:b/>
                <w:sz w:val="18"/>
                <w:szCs w:val="18"/>
              </w:rPr>
              <w:t>Screening specimens tested</w:t>
            </w:r>
          </w:p>
        </w:tc>
        <w:tc>
          <w:tcPr>
            <w:tcW w:w="1134" w:type="dxa"/>
          </w:tcPr>
          <w:p w14:paraId="2CDCC577" w14:textId="77777777" w:rsidR="004F6384" w:rsidRPr="00A334F5" w:rsidRDefault="004F6384" w:rsidP="004F6384">
            <w:pPr>
              <w:spacing w:afterLines="0" w:after="120" w:line="240" w:lineRule="auto"/>
              <w:jc w:val="center"/>
              <w:rPr>
                <w:b/>
                <w:sz w:val="18"/>
                <w:szCs w:val="18"/>
              </w:rPr>
            </w:pPr>
            <w:r w:rsidRPr="00A334F5">
              <w:rPr>
                <w:b/>
                <w:sz w:val="18"/>
                <w:szCs w:val="18"/>
              </w:rPr>
              <w:t xml:space="preserve">Positive specimens </w:t>
            </w:r>
          </w:p>
        </w:tc>
        <w:tc>
          <w:tcPr>
            <w:tcW w:w="1134" w:type="dxa"/>
          </w:tcPr>
          <w:p w14:paraId="2C90362E" w14:textId="77777777" w:rsidR="004F6384" w:rsidRPr="00A334F5" w:rsidRDefault="004F6384" w:rsidP="004F6384">
            <w:pPr>
              <w:spacing w:afterLines="0" w:after="120" w:line="240" w:lineRule="auto"/>
              <w:jc w:val="center"/>
              <w:rPr>
                <w:b/>
                <w:sz w:val="18"/>
                <w:szCs w:val="18"/>
              </w:rPr>
            </w:pPr>
            <w:r w:rsidRPr="00A334F5">
              <w:rPr>
                <w:b/>
                <w:sz w:val="18"/>
                <w:szCs w:val="18"/>
              </w:rPr>
              <w:t>Screening specimens tested</w:t>
            </w:r>
          </w:p>
        </w:tc>
        <w:tc>
          <w:tcPr>
            <w:tcW w:w="1134" w:type="dxa"/>
            <w:shd w:val="clear" w:color="auto" w:fill="auto"/>
          </w:tcPr>
          <w:p w14:paraId="337B5548" w14:textId="77777777" w:rsidR="004F6384" w:rsidRPr="00A334F5" w:rsidRDefault="004F6384" w:rsidP="004F6384">
            <w:pPr>
              <w:spacing w:afterLines="0" w:after="120" w:line="240" w:lineRule="auto"/>
              <w:jc w:val="center"/>
              <w:rPr>
                <w:b/>
                <w:sz w:val="18"/>
                <w:szCs w:val="18"/>
              </w:rPr>
            </w:pPr>
            <w:r w:rsidRPr="00A334F5">
              <w:rPr>
                <w:b/>
                <w:sz w:val="18"/>
                <w:szCs w:val="18"/>
              </w:rPr>
              <w:t xml:space="preserve">Positive specimens </w:t>
            </w:r>
          </w:p>
        </w:tc>
        <w:tc>
          <w:tcPr>
            <w:tcW w:w="1134" w:type="dxa"/>
            <w:shd w:val="clear" w:color="auto" w:fill="auto"/>
          </w:tcPr>
          <w:p w14:paraId="1D838B71" w14:textId="77777777" w:rsidR="004F6384" w:rsidRPr="00A334F5" w:rsidRDefault="004F6384" w:rsidP="004F6384">
            <w:pPr>
              <w:spacing w:afterLines="0" w:after="120" w:line="240" w:lineRule="auto"/>
              <w:jc w:val="center"/>
              <w:rPr>
                <w:b/>
                <w:sz w:val="18"/>
                <w:szCs w:val="18"/>
              </w:rPr>
            </w:pPr>
            <w:r w:rsidRPr="00A334F5">
              <w:rPr>
                <w:b/>
                <w:sz w:val="18"/>
                <w:szCs w:val="18"/>
              </w:rPr>
              <w:t>Screening specimens tested</w:t>
            </w:r>
          </w:p>
        </w:tc>
        <w:tc>
          <w:tcPr>
            <w:tcW w:w="1134" w:type="dxa"/>
            <w:shd w:val="clear" w:color="auto" w:fill="auto"/>
          </w:tcPr>
          <w:p w14:paraId="5A89312F" w14:textId="77777777" w:rsidR="004F6384" w:rsidRPr="00A334F5" w:rsidRDefault="004F6384" w:rsidP="004F6384">
            <w:pPr>
              <w:spacing w:afterLines="0" w:after="120" w:line="240" w:lineRule="auto"/>
              <w:jc w:val="center"/>
              <w:rPr>
                <w:b/>
                <w:sz w:val="18"/>
                <w:szCs w:val="18"/>
              </w:rPr>
            </w:pPr>
            <w:r w:rsidRPr="00A334F5">
              <w:rPr>
                <w:b/>
                <w:sz w:val="18"/>
                <w:szCs w:val="18"/>
              </w:rPr>
              <w:t xml:space="preserve">Positive specimens </w:t>
            </w:r>
          </w:p>
        </w:tc>
      </w:tr>
      <w:tr w:rsidR="00457D3C" w:rsidRPr="00B62635" w14:paraId="1B75C40B" w14:textId="77777777" w:rsidTr="004F6384">
        <w:trPr>
          <w:jc w:val="center"/>
        </w:trPr>
        <w:tc>
          <w:tcPr>
            <w:tcW w:w="793" w:type="dxa"/>
          </w:tcPr>
          <w:p w14:paraId="5775FE04" w14:textId="77777777" w:rsidR="004F6384" w:rsidRPr="00B62635" w:rsidRDefault="004F6384" w:rsidP="004F6384">
            <w:pPr>
              <w:spacing w:afterLines="0" w:after="120" w:line="240" w:lineRule="auto"/>
            </w:pPr>
            <w:r>
              <w:t>2014</w:t>
            </w:r>
          </w:p>
        </w:tc>
        <w:tc>
          <w:tcPr>
            <w:tcW w:w="1134" w:type="dxa"/>
            <w:shd w:val="clear" w:color="auto" w:fill="auto"/>
          </w:tcPr>
          <w:p w14:paraId="649ED59D" w14:textId="77777777" w:rsidR="004F6384" w:rsidRPr="00A7123B" w:rsidRDefault="004F6384" w:rsidP="004F6384">
            <w:pPr>
              <w:spacing w:afterLines="0" w:after="120" w:line="240" w:lineRule="auto"/>
              <w:rPr>
                <w:sz w:val="20"/>
                <w:szCs w:val="20"/>
              </w:rPr>
            </w:pPr>
            <w:r w:rsidRPr="00A7123B">
              <w:rPr>
                <w:sz w:val="20"/>
                <w:szCs w:val="20"/>
              </w:rPr>
              <w:t>1962</w:t>
            </w:r>
          </w:p>
        </w:tc>
        <w:tc>
          <w:tcPr>
            <w:tcW w:w="1134" w:type="dxa"/>
            <w:shd w:val="clear" w:color="auto" w:fill="auto"/>
          </w:tcPr>
          <w:p w14:paraId="3C75D309" w14:textId="77777777" w:rsidR="004F6384" w:rsidRPr="00A7123B" w:rsidRDefault="004F6384" w:rsidP="004F6384">
            <w:pPr>
              <w:spacing w:afterLines="0" w:after="120" w:line="240" w:lineRule="auto"/>
              <w:rPr>
                <w:sz w:val="20"/>
                <w:szCs w:val="20"/>
              </w:rPr>
            </w:pPr>
            <w:r w:rsidRPr="00A7123B">
              <w:rPr>
                <w:sz w:val="20"/>
                <w:szCs w:val="20"/>
              </w:rPr>
              <w:t>12 (0.6%)</w:t>
            </w:r>
          </w:p>
        </w:tc>
        <w:tc>
          <w:tcPr>
            <w:tcW w:w="1134" w:type="dxa"/>
            <w:shd w:val="clear" w:color="auto" w:fill="auto"/>
          </w:tcPr>
          <w:p w14:paraId="0F2DC26F" w14:textId="77777777" w:rsidR="004F6384" w:rsidRPr="00A7123B" w:rsidRDefault="004F6384" w:rsidP="004F6384">
            <w:pPr>
              <w:spacing w:afterLines="0" w:after="120" w:line="240" w:lineRule="auto"/>
              <w:rPr>
                <w:sz w:val="20"/>
                <w:szCs w:val="20"/>
              </w:rPr>
            </w:pPr>
            <w:r w:rsidRPr="00A7123B">
              <w:rPr>
                <w:sz w:val="20"/>
                <w:szCs w:val="20"/>
              </w:rPr>
              <w:t>353</w:t>
            </w:r>
          </w:p>
        </w:tc>
        <w:tc>
          <w:tcPr>
            <w:tcW w:w="1134" w:type="dxa"/>
            <w:shd w:val="clear" w:color="auto" w:fill="auto"/>
          </w:tcPr>
          <w:p w14:paraId="6988DEB5" w14:textId="77777777" w:rsidR="004F6384" w:rsidRPr="00A7123B" w:rsidRDefault="006704BF" w:rsidP="004F6384">
            <w:pPr>
              <w:spacing w:afterLines="0" w:after="120" w:line="240" w:lineRule="auto"/>
              <w:rPr>
                <w:sz w:val="20"/>
                <w:szCs w:val="20"/>
              </w:rPr>
            </w:pPr>
            <w:r>
              <w:rPr>
                <w:sz w:val="20"/>
                <w:szCs w:val="20"/>
              </w:rPr>
              <w:t>25 (7</w:t>
            </w:r>
            <w:r w:rsidR="004F6384" w:rsidRPr="00A7123B">
              <w:rPr>
                <w:sz w:val="20"/>
                <w:szCs w:val="20"/>
              </w:rPr>
              <w:t>%)</w:t>
            </w:r>
          </w:p>
        </w:tc>
        <w:tc>
          <w:tcPr>
            <w:tcW w:w="1134" w:type="dxa"/>
            <w:shd w:val="clear" w:color="auto" w:fill="auto"/>
          </w:tcPr>
          <w:p w14:paraId="42D4C369" w14:textId="77777777" w:rsidR="004F6384" w:rsidRPr="00A7123B" w:rsidRDefault="004F6384" w:rsidP="004F6384">
            <w:pPr>
              <w:spacing w:afterLines="0" w:after="120" w:line="240" w:lineRule="auto"/>
              <w:rPr>
                <w:sz w:val="20"/>
                <w:szCs w:val="20"/>
              </w:rPr>
            </w:pPr>
            <w:r w:rsidRPr="00A7123B">
              <w:rPr>
                <w:sz w:val="20"/>
                <w:szCs w:val="20"/>
              </w:rPr>
              <w:t>544</w:t>
            </w:r>
          </w:p>
        </w:tc>
        <w:tc>
          <w:tcPr>
            <w:tcW w:w="1134" w:type="dxa"/>
            <w:shd w:val="clear" w:color="auto" w:fill="auto"/>
          </w:tcPr>
          <w:p w14:paraId="77595E12" w14:textId="77777777" w:rsidR="004F6384" w:rsidRPr="00A7123B" w:rsidRDefault="006704BF" w:rsidP="004F6384">
            <w:pPr>
              <w:spacing w:afterLines="0" w:after="120" w:line="240" w:lineRule="auto"/>
              <w:rPr>
                <w:sz w:val="20"/>
                <w:szCs w:val="20"/>
              </w:rPr>
            </w:pPr>
            <w:r>
              <w:rPr>
                <w:sz w:val="20"/>
                <w:szCs w:val="20"/>
              </w:rPr>
              <w:t>8 (1</w:t>
            </w:r>
            <w:r w:rsidR="004F6384" w:rsidRPr="00A7123B">
              <w:rPr>
                <w:sz w:val="20"/>
                <w:szCs w:val="20"/>
              </w:rPr>
              <w:t>%)</w:t>
            </w:r>
          </w:p>
        </w:tc>
        <w:tc>
          <w:tcPr>
            <w:tcW w:w="1134" w:type="dxa"/>
            <w:shd w:val="clear" w:color="auto" w:fill="auto"/>
          </w:tcPr>
          <w:p w14:paraId="3A7ACAF5" w14:textId="77777777" w:rsidR="004F6384" w:rsidRPr="00A7123B" w:rsidRDefault="004F6384" w:rsidP="004F6384">
            <w:pPr>
              <w:spacing w:afterLines="0" w:after="120" w:line="240" w:lineRule="auto"/>
              <w:rPr>
                <w:sz w:val="20"/>
                <w:szCs w:val="20"/>
              </w:rPr>
            </w:pPr>
            <w:r w:rsidRPr="00A7123B">
              <w:rPr>
                <w:sz w:val="20"/>
                <w:szCs w:val="20"/>
              </w:rPr>
              <w:t>893</w:t>
            </w:r>
          </w:p>
        </w:tc>
        <w:tc>
          <w:tcPr>
            <w:tcW w:w="1134" w:type="dxa"/>
            <w:shd w:val="clear" w:color="auto" w:fill="auto"/>
          </w:tcPr>
          <w:p w14:paraId="13C8DA92" w14:textId="77777777" w:rsidR="004F6384" w:rsidRPr="00A7123B" w:rsidRDefault="006704BF" w:rsidP="004F6384">
            <w:pPr>
              <w:spacing w:afterLines="0" w:after="120" w:line="240" w:lineRule="auto"/>
              <w:rPr>
                <w:sz w:val="20"/>
                <w:szCs w:val="20"/>
              </w:rPr>
            </w:pPr>
            <w:r>
              <w:rPr>
                <w:sz w:val="20"/>
                <w:szCs w:val="20"/>
              </w:rPr>
              <w:t>11 (1</w:t>
            </w:r>
            <w:r w:rsidR="004F6384" w:rsidRPr="00A7123B">
              <w:rPr>
                <w:sz w:val="20"/>
                <w:szCs w:val="20"/>
              </w:rPr>
              <w:t>%)</w:t>
            </w:r>
          </w:p>
        </w:tc>
      </w:tr>
      <w:tr w:rsidR="00457D3C" w:rsidRPr="00B62635" w14:paraId="19DBC60A" w14:textId="77777777" w:rsidTr="004F6384">
        <w:trPr>
          <w:jc w:val="center"/>
        </w:trPr>
        <w:tc>
          <w:tcPr>
            <w:tcW w:w="793" w:type="dxa"/>
          </w:tcPr>
          <w:p w14:paraId="0FEEABE5" w14:textId="77777777" w:rsidR="004F6384" w:rsidRDefault="004F6384" w:rsidP="004F6384">
            <w:pPr>
              <w:spacing w:afterLines="0" w:after="120" w:line="240" w:lineRule="auto"/>
            </w:pPr>
            <w:r>
              <w:t>2015</w:t>
            </w:r>
          </w:p>
        </w:tc>
        <w:tc>
          <w:tcPr>
            <w:tcW w:w="1134" w:type="dxa"/>
            <w:shd w:val="clear" w:color="auto" w:fill="auto"/>
          </w:tcPr>
          <w:p w14:paraId="5245381F" w14:textId="77777777" w:rsidR="004F6384" w:rsidRPr="00A7123B" w:rsidRDefault="004F6384" w:rsidP="004F6384">
            <w:pPr>
              <w:spacing w:afterLines="0" w:after="120" w:line="240" w:lineRule="auto"/>
              <w:rPr>
                <w:sz w:val="20"/>
                <w:szCs w:val="20"/>
              </w:rPr>
            </w:pPr>
            <w:r w:rsidRPr="00A7123B">
              <w:rPr>
                <w:sz w:val="20"/>
                <w:szCs w:val="20"/>
              </w:rPr>
              <w:t>2077</w:t>
            </w:r>
          </w:p>
        </w:tc>
        <w:tc>
          <w:tcPr>
            <w:tcW w:w="1134" w:type="dxa"/>
            <w:shd w:val="clear" w:color="auto" w:fill="auto"/>
          </w:tcPr>
          <w:p w14:paraId="4486E57D" w14:textId="77777777" w:rsidR="004F6384" w:rsidRPr="00A7123B" w:rsidRDefault="006704BF" w:rsidP="004F6384">
            <w:pPr>
              <w:spacing w:afterLines="0" w:after="120" w:line="240" w:lineRule="auto"/>
              <w:rPr>
                <w:sz w:val="20"/>
                <w:szCs w:val="20"/>
              </w:rPr>
            </w:pPr>
            <w:r>
              <w:rPr>
                <w:sz w:val="20"/>
                <w:szCs w:val="20"/>
              </w:rPr>
              <w:t>91 (4</w:t>
            </w:r>
            <w:r w:rsidR="004F6384" w:rsidRPr="00A7123B">
              <w:rPr>
                <w:sz w:val="20"/>
                <w:szCs w:val="20"/>
              </w:rPr>
              <w:t>%)</w:t>
            </w:r>
          </w:p>
        </w:tc>
        <w:tc>
          <w:tcPr>
            <w:tcW w:w="1134" w:type="dxa"/>
            <w:shd w:val="clear" w:color="auto" w:fill="auto"/>
          </w:tcPr>
          <w:p w14:paraId="061EB94A" w14:textId="77777777" w:rsidR="004F6384" w:rsidRPr="00A7123B" w:rsidRDefault="004F6384" w:rsidP="004F6384">
            <w:pPr>
              <w:spacing w:afterLines="0" w:after="120" w:line="240" w:lineRule="auto"/>
              <w:rPr>
                <w:sz w:val="20"/>
                <w:szCs w:val="20"/>
              </w:rPr>
            </w:pPr>
            <w:r w:rsidRPr="00A7123B">
              <w:rPr>
                <w:sz w:val="20"/>
                <w:szCs w:val="20"/>
              </w:rPr>
              <w:t>586</w:t>
            </w:r>
          </w:p>
        </w:tc>
        <w:tc>
          <w:tcPr>
            <w:tcW w:w="1134" w:type="dxa"/>
            <w:shd w:val="clear" w:color="auto" w:fill="auto"/>
          </w:tcPr>
          <w:p w14:paraId="63B70D4B" w14:textId="77777777" w:rsidR="004F6384" w:rsidRPr="00A7123B" w:rsidRDefault="006704BF" w:rsidP="004F6384">
            <w:pPr>
              <w:spacing w:afterLines="0" w:after="120" w:line="240" w:lineRule="auto"/>
              <w:rPr>
                <w:sz w:val="20"/>
                <w:szCs w:val="20"/>
              </w:rPr>
            </w:pPr>
            <w:r>
              <w:rPr>
                <w:sz w:val="20"/>
                <w:szCs w:val="20"/>
              </w:rPr>
              <w:t>52 (9</w:t>
            </w:r>
            <w:r w:rsidR="004F6384" w:rsidRPr="00A7123B">
              <w:rPr>
                <w:sz w:val="20"/>
                <w:szCs w:val="20"/>
              </w:rPr>
              <w:t>%)</w:t>
            </w:r>
          </w:p>
        </w:tc>
        <w:tc>
          <w:tcPr>
            <w:tcW w:w="1134" w:type="dxa"/>
            <w:shd w:val="clear" w:color="auto" w:fill="auto"/>
          </w:tcPr>
          <w:p w14:paraId="0085E60B" w14:textId="77777777" w:rsidR="004F6384" w:rsidRPr="00A7123B" w:rsidRDefault="004F6384" w:rsidP="004F6384">
            <w:pPr>
              <w:spacing w:afterLines="0" w:after="120" w:line="240" w:lineRule="auto"/>
              <w:rPr>
                <w:sz w:val="20"/>
                <w:szCs w:val="20"/>
              </w:rPr>
            </w:pPr>
            <w:r w:rsidRPr="00A7123B">
              <w:rPr>
                <w:sz w:val="20"/>
                <w:szCs w:val="20"/>
              </w:rPr>
              <w:t>404</w:t>
            </w:r>
          </w:p>
        </w:tc>
        <w:tc>
          <w:tcPr>
            <w:tcW w:w="1134" w:type="dxa"/>
            <w:shd w:val="clear" w:color="auto" w:fill="auto"/>
          </w:tcPr>
          <w:p w14:paraId="2BD6E7C6" w14:textId="77777777" w:rsidR="004F6384" w:rsidRPr="00A7123B" w:rsidRDefault="006704BF" w:rsidP="004F6384">
            <w:pPr>
              <w:spacing w:afterLines="0" w:after="120" w:line="240" w:lineRule="auto"/>
              <w:rPr>
                <w:sz w:val="20"/>
                <w:szCs w:val="20"/>
              </w:rPr>
            </w:pPr>
            <w:r>
              <w:rPr>
                <w:sz w:val="20"/>
                <w:szCs w:val="20"/>
              </w:rPr>
              <w:t>17 (4</w:t>
            </w:r>
            <w:r w:rsidR="004F6384" w:rsidRPr="00A7123B">
              <w:rPr>
                <w:sz w:val="20"/>
                <w:szCs w:val="20"/>
              </w:rPr>
              <w:t>%)</w:t>
            </w:r>
          </w:p>
        </w:tc>
        <w:tc>
          <w:tcPr>
            <w:tcW w:w="1134" w:type="dxa"/>
            <w:shd w:val="clear" w:color="auto" w:fill="auto"/>
          </w:tcPr>
          <w:p w14:paraId="6E865E1C" w14:textId="77777777" w:rsidR="004F6384" w:rsidRPr="00A7123B" w:rsidRDefault="004F6384" w:rsidP="004F6384">
            <w:pPr>
              <w:spacing w:afterLines="0" w:after="120" w:line="240" w:lineRule="auto"/>
              <w:rPr>
                <w:sz w:val="20"/>
                <w:szCs w:val="20"/>
              </w:rPr>
            </w:pPr>
            <w:r w:rsidRPr="00A7123B">
              <w:rPr>
                <w:sz w:val="20"/>
                <w:szCs w:val="20"/>
              </w:rPr>
              <w:t>962</w:t>
            </w:r>
          </w:p>
        </w:tc>
        <w:tc>
          <w:tcPr>
            <w:tcW w:w="1134" w:type="dxa"/>
            <w:shd w:val="clear" w:color="auto" w:fill="auto"/>
          </w:tcPr>
          <w:p w14:paraId="33D552F1" w14:textId="77777777" w:rsidR="004F6384" w:rsidRPr="00A7123B" w:rsidRDefault="006704BF" w:rsidP="004F6384">
            <w:pPr>
              <w:spacing w:afterLines="0" w:after="120" w:line="240" w:lineRule="auto"/>
              <w:rPr>
                <w:sz w:val="20"/>
                <w:szCs w:val="20"/>
              </w:rPr>
            </w:pPr>
            <w:r>
              <w:rPr>
                <w:sz w:val="20"/>
                <w:szCs w:val="20"/>
              </w:rPr>
              <w:t>31 (3</w:t>
            </w:r>
            <w:r w:rsidR="004F6384" w:rsidRPr="00A7123B">
              <w:rPr>
                <w:sz w:val="20"/>
                <w:szCs w:val="20"/>
              </w:rPr>
              <w:t>%)</w:t>
            </w:r>
          </w:p>
        </w:tc>
      </w:tr>
      <w:tr w:rsidR="00457D3C" w:rsidRPr="00B62635" w14:paraId="6145F969" w14:textId="77777777" w:rsidTr="004F6384">
        <w:trPr>
          <w:jc w:val="center"/>
        </w:trPr>
        <w:tc>
          <w:tcPr>
            <w:tcW w:w="793" w:type="dxa"/>
          </w:tcPr>
          <w:p w14:paraId="1F4922FC" w14:textId="77777777" w:rsidR="004F6384" w:rsidRDefault="004F6384" w:rsidP="004F6384">
            <w:pPr>
              <w:spacing w:afterLines="0" w:after="120" w:line="240" w:lineRule="auto"/>
            </w:pPr>
            <w:r>
              <w:t>2016</w:t>
            </w:r>
          </w:p>
        </w:tc>
        <w:tc>
          <w:tcPr>
            <w:tcW w:w="1134" w:type="dxa"/>
            <w:shd w:val="clear" w:color="auto" w:fill="auto"/>
          </w:tcPr>
          <w:p w14:paraId="53CFDD9C" w14:textId="77777777" w:rsidR="004F6384" w:rsidRPr="00A7123B" w:rsidRDefault="004F6384" w:rsidP="004F6384">
            <w:pPr>
              <w:spacing w:afterLines="0" w:after="120" w:line="240" w:lineRule="auto"/>
              <w:rPr>
                <w:sz w:val="20"/>
                <w:szCs w:val="20"/>
              </w:rPr>
            </w:pPr>
            <w:r>
              <w:rPr>
                <w:sz w:val="20"/>
                <w:szCs w:val="20"/>
              </w:rPr>
              <w:t>3863</w:t>
            </w:r>
          </w:p>
        </w:tc>
        <w:tc>
          <w:tcPr>
            <w:tcW w:w="1134" w:type="dxa"/>
            <w:shd w:val="clear" w:color="auto" w:fill="auto"/>
          </w:tcPr>
          <w:p w14:paraId="68758F1F" w14:textId="77777777" w:rsidR="004F6384" w:rsidRPr="00A7123B" w:rsidRDefault="006704BF" w:rsidP="004F6384">
            <w:pPr>
              <w:spacing w:afterLines="0" w:after="120" w:line="240" w:lineRule="auto"/>
              <w:rPr>
                <w:sz w:val="20"/>
                <w:szCs w:val="20"/>
              </w:rPr>
            </w:pPr>
            <w:r>
              <w:rPr>
                <w:sz w:val="20"/>
                <w:szCs w:val="20"/>
              </w:rPr>
              <w:t>182 (5</w:t>
            </w:r>
            <w:r w:rsidR="004F6384" w:rsidRPr="00A7123B">
              <w:rPr>
                <w:sz w:val="20"/>
                <w:szCs w:val="20"/>
              </w:rPr>
              <w:t>%)</w:t>
            </w:r>
          </w:p>
        </w:tc>
        <w:tc>
          <w:tcPr>
            <w:tcW w:w="1134" w:type="dxa"/>
            <w:shd w:val="clear" w:color="auto" w:fill="auto"/>
          </w:tcPr>
          <w:p w14:paraId="01009638" w14:textId="77777777" w:rsidR="004F6384" w:rsidRPr="00A7123B" w:rsidRDefault="004F6384" w:rsidP="004F6384">
            <w:pPr>
              <w:spacing w:afterLines="0" w:after="120" w:line="240" w:lineRule="auto"/>
              <w:rPr>
                <w:sz w:val="20"/>
                <w:szCs w:val="20"/>
              </w:rPr>
            </w:pPr>
            <w:r>
              <w:rPr>
                <w:sz w:val="20"/>
                <w:szCs w:val="20"/>
              </w:rPr>
              <w:t>1672</w:t>
            </w:r>
          </w:p>
        </w:tc>
        <w:tc>
          <w:tcPr>
            <w:tcW w:w="1134" w:type="dxa"/>
            <w:shd w:val="clear" w:color="auto" w:fill="auto"/>
          </w:tcPr>
          <w:p w14:paraId="0E8FA2C9" w14:textId="77777777" w:rsidR="004F6384" w:rsidRPr="004A2A53" w:rsidRDefault="006704BF" w:rsidP="004F6384">
            <w:pPr>
              <w:spacing w:afterLines="0" w:after="120" w:line="240" w:lineRule="auto"/>
              <w:rPr>
                <w:sz w:val="19"/>
                <w:szCs w:val="19"/>
              </w:rPr>
            </w:pPr>
            <w:r>
              <w:rPr>
                <w:sz w:val="19"/>
                <w:szCs w:val="19"/>
              </w:rPr>
              <w:t>212 (13</w:t>
            </w:r>
            <w:r w:rsidR="004F6384" w:rsidRPr="004A2A53">
              <w:rPr>
                <w:sz w:val="19"/>
                <w:szCs w:val="19"/>
              </w:rPr>
              <w:t>%)</w:t>
            </w:r>
          </w:p>
        </w:tc>
        <w:tc>
          <w:tcPr>
            <w:tcW w:w="1134" w:type="dxa"/>
            <w:shd w:val="clear" w:color="auto" w:fill="auto"/>
          </w:tcPr>
          <w:p w14:paraId="3764B497" w14:textId="77777777" w:rsidR="004F6384" w:rsidRPr="00A7123B" w:rsidRDefault="004F6384" w:rsidP="004F6384">
            <w:pPr>
              <w:spacing w:afterLines="0" w:after="120" w:line="240" w:lineRule="auto"/>
              <w:rPr>
                <w:sz w:val="20"/>
                <w:szCs w:val="20"/>
              </w:rPr>
            </w:pPr>
            <w:r>
              <w:rPr>
                <w:sz w:val="20"/>
                <w:szCs w:val="20"/>
              </w:rPr>
              <w:t>426</w:t>
            </w:r>
          </w:p>
        </w:tc>
        <w:tc>
          <w:tcPr>
            <w:tcW w:w="1134" w:type="dxa"/>
            <w:shd w:val="clear" w:color="auto" w:fill="auto"/>
          </w:tcPr>
          <w:p w14:paraId="2D70D358" w14:textId="77777777" w:rsidR="004F6384" w:rsidRPr="00A7123B" w:rsidRDefault="006704BF" w:rsidP="004F6384">
            <w:pPr>
              <w:spacing w:afterLines="0" w:after="120" w:line="240" w:lineRule="auto"/>
              <w:rPr>
                <w:sz w:val="20"/>
                <w:szCs w:val="20"/>
              </w:rPr>
            </w:pPr>
            <w:r>
              <w:rPr>
                <w:sz w:val="20"/>
                <w:szCs w:val="20"/>
              </w:rPr>
              <w:t>41 (10</w:t>
            </w:r>
            <w:r w:rsidR="004F6384" w:rsidRPr="00A7123B">
              <w:rPr>
                <w:sz w:val="20"/>
                <w:szCs w:val="20"/>
              </w:rPr>
              <w:t>%)</w:t>
            </w:r>
          </w:p>
        </w:tc>
        <w:tc>
          <w:tcPr>
            <w:tcW w:w="1134" w:type="dxa"/>
            <w:shd w:val="clear" w:color="auto" w:fill="auto"/>
          </w:tcPr>
          <w:p w14:paraId="5C68A7E4" w14:textId="77777777" w:rsidR="004F6384" w:rsidRPr="00A7123B" w:rsidRDefault="004F6384" w:rsidP="004F6384">
            <w:pPr>
              <w:spacing w:afterLines="0" w:after="120" w:line="240" w:lineRule="auto"/>
              <w:rPr>
                <w:sz w:val="20"/>
                <w:szCs w:val="20"/>
              </w:rPr>
            </w:pPr>
            <w:r>
              <w:rPr>
                <w:sz w:val="20"/>
                <w:szCs w:val="20"/>
              </w:rPr>
              <w:t>1094</w:t>
            </w:r>
          </w:p>
        </w:tc>
        <w:tc>
          <w:tcPr>
            <w:tcW w:w="1134" w:type="dxa"/>
            <w:shd w:val="clear" w:color="auto" w:fill="auto"/>
          </w:tcPr>
          <w:p w14:paraId="35FDB643" w14:textId="77777777" w:rsidR="004F6384" w:rsidRPr="00A7123B" w:rsidRDefault="004F6384" w:rsidP="004F6384">
            <w:pPr>
              <w:spacing w:afterLines="0" w:after="120" w:line="240" w:lineRule="auto"/>
              <w:rPr>
                <w:sz w:val="20"/>
                <w:szCs w:val="20"/>
              </w:rPr>
            </w:pPr>
            <w:r>
              <w:rPr>
                <w:sz w:val="20"/>
                <w:szCs w:val="20"/>
              </w:rPr>
              <w:t>66 (6</w:t>
            </w:r>
            <w:r w:rsidRPr="00A7123B">
              <w:rPr>
                <w:sz w:val="20"/>
                <w:szCs w:val="20"/>
              </w:rPr>
              <w:t>%)</w:t>
            </w:r>
          </w:p>
        </w:tc>
      </w:tr>
      <w:tr w:rsidR="00457D3C" w:rsidRPr="00B62635" w14:paraId="79442BFB" w14:textId="77777777" w:rsidTr="004F6384">
        <w:trPr>
          <w:jc w:val="center"/>
        </w:trPr>
        <w:tc>
          <w:tcPr>
            <w:tcW w:w="793" w:type="dxa"/>
          </w:tcPr>
          <w:p w14:paraId="547E1F83" w14:textId="77777777" w:rsidR="004F6384" w:rsidRDefault="004F6384" w:rsidP="004F6384">
            <w:pPr>
              <w:spacing w:afterLines="0" w:after="120" w:line="240" w:lineRule="auto"/>
            </w:pPr>
            <w:r>
              <w:t>2017</w:t>
            </w:r>
          </w:p>
        </w:tc>
        <w:tc>
          <w:tcPr>
            <w:tcW w:w="1134" w:type="dxa"/>
            <w:shd w:val="clear" w:color="auto" w:fill="auto"/>
          </w:tcPr>
          <w:p w14:paraId="058BD3CA" w14:textId="77777777" w:rsidR="004F6384" w:rsidRPr="00A7123B" w:rsidRDefault="004F6384" w:rsidP="004F6384">
            <w:pPr>
              <w:spacing w:afterLines="0" w:after="120" w:line="240" w:lineRule="auto"/>
              <w:rPr>
                <w:sz w:val="20"/>
                <w:szCs w:val="20"/>
              </w:rPr>
            </w:pPr>
            <w:r>
              <w:rPr>
                <w:sz w:val="20"/>
                <w:szCs w:val="20"/>
              </w:rPr>
              <w:t>4906</w:t>
            </w:r>
          </w:p>
        </w:tc>
        <w:tc>
          <w:tcPr>
            <w:tcW w:w="1134" w:type="dxa"/>
            <w:shd w:val="clear" w:color="auto" w:fill="auto"/>
          </w:tcPr>
          <w:p w14:paraId="60488EC6" w14:textId="77777777" w:rsidR="004F6384" w:rsidRPr="00A7123B" w:rsidRDefault="006704BF" w:rsidP="004F6384">
            <w:pPr>
              <w:spacing w:afterLines="0" w:after="120" w:line="240" w:lineRule="auto"/>
              <w:rPr>
                <w:sz w:val="20"/>
                <w:szCs w:val="20"/>
              </w:rPr>
            </w:pPr>
            <w:r>
              <w:rPr>
                <w:sz w:val="20"/>
                <w:szCs w:val="20"/>
              </w:rPr>
              <w:t>284 (6</w:t>
            </w:r>
            <w:r w:rsidR="004F6384">
              <w:rPr>
                <w:sz w:val="20"/>
                <w:szCs w:val="20"/>
              </w:rPr>
              <w:t>%)</w:t>
            </w:r>
          </w:p>
        </w:tc>
        <w:tc>
          <w:tcPr>
            <w:tcW w:w="1134" w:type="dxa"/>
            <w:shd w:val="clear" w:color="auto" w:fill="auto"/>
          </w:tcPr>
          <w:p w14:paraId="5A9A2A14" w14:textId="77777777" w:rsidR="004F6384" w:rsidRPr="00A7123B" w:rsidRDefault="004F6384" w:rsidP="004F6384">
            <w:pPr>
              <w:spacing w:afterLines="0" w:after="120" w:line="240" w:lineRule="auto"/>
              <w:rPr>
                <w:sz w:val="20"/>
                <w:szCs w:val="20"/>
              </w:rPr>
            </w:pPr>
            <w:r>
              <w:rPr>
                <w:sz w:val="20"/>
                <w:szCs w:val="20"/>
              </w:rPr>
              <w:t>2564</w:t>
            </w:r>
          </w:p>
        </w:tc>
        <w:tc>
          <w:tcPr>
            <w:tcW w:w="1134" w:type="dxa"/>
            <w:shd w:val="clear" w:color="auto" w:fill="auto"/>
          </w:tcPr>
          <w:p w14:paraId="674D2D89" w14:textId="77777777" w:rsidR="004F6384" w:rsidRPr="004A2A53" w:rsidRDefault="006704BF" w:rsidP="004F6384">
            <w:pPr>
              <w:spacing w:afterLines="0" w:after="120" w:line="240" w:lineRule="auto"/>
              <w:rPr>
                <w:sz w:val="19"/>
                <w:szCs w:val="19"/>
              </w:rPr>
            </w:pPr>
            <w:r>
              <w:rPr>
                <w:sz w:val="19"/>
                <w:szCs w:val="19"/>
              </w:rPr>
              <w:t>289 (11</w:t>
            </w:r>
            <w:r w:rsidR="004F6384" w:rsidRPr="004A2A53">
              <w:rPr>
                <w:sz w:val="19"/>
                <w:szCs w:val="19"/>
              </w:rPr>
              <w:t>%)</w:t>
            </w:r>
          </w:p>
        </w:tc>
        <w:tc>
          <w:tcPr>
            <w:tcW w:w="1134" w:type="dxa"/>
            <w:shd w:val="clear" w:color="auto" w:fill="auto"/>
          </w:tcPr>
          <w:p w14:paraId="16D8CCAB" w14:textId="77777777" w:rsidR="004F6384" w:rsidRPr="00A7123B" w:rsidRDefault="004F6384" w:rsidP="004F6384">
            <w:pPr>
              <w:spacing w:afterLines="0" w:after="120" w:line="240" w:lineRule="auto"/>
              <w:rPr>
                <w:sz w:val="20"/>
                <w:szCs w:val="20"/>
              </w:rPr>
            </w:pPr>
            <w:r>
              <w:rPr>
                <w:sz w:val="20"/>
                <w:szCs w:val="20"/>
              </w:rPr>
              <w:t>571</w:t>
            </w:r>
          </w:p>
        </w:tc>
        <w:tc>
          <w:tcPr>
            <w:tcW w:w="1134" w:type="dxa"/>
            <w:shd w:val="clear" w:color="auto" w:fill="auto"/>
          </w:tcPr>
          <w:p w14:paraId="1630852E" w14:textId="77777777" w:rsidR="004F6384" w:rsidRPr="00A7123B" w:rsidRDefault="006704BF" w:rsidP="004F6384">
            <w:pPr>
              <w:spacing w:afterLines="0" w:after="120" w:line="240" w:lineRule="auto"/>
              <w:rPr>
                <w:sz w:val="20"/>
                <w:szCs w:val="20"/>
              </w:rPr>
            </w:pPr>
            <w:r>
              <w:rPr>
                <w:sz w:val="20"/>
                <w:szCs w:val="20"/>
              </w:rPr>
              <w:t>66 (12</w:t>
            </w:r>
            <w:r w:rsidR="004F6384">
              <w:rPr>
                <w:sz w:val="20"/>
                <w:szCs w:val="20"/>
              </w:rPr>
              <w:t>%)</w:t>
            </w:r>
          </w:p>
        </w:tc>
        <w:tc>
          <w:tcPr>
            <w:tcW w:w="1134" w:type="dxa"/>
            <w:shd w:val="clear" w:color="auto" w:fill="auto"/>
          </w:tcPr>
          <w:p w14:paraId="5E71ED02" w14:textId="77777777" w:rsidR="004F6384" w:rsidRPr="00A7123B" w:rsidRDefault="004F6384" w:rsidP="004F6384">
            <w:pPr>
              <w:spacing w:afterLines="0" w:after="120" w:line="240" w:lineRule="auto"/>
              <w:rPr>
                <w:sz w:val="20"/>
                <w:szCs w:val="20"/>
              </w:rPr>
            </w:pPr>
            <w:r>
              <w:rPr>
                <w:sz w:val="20"/>
                <w:szCs w:val="20"/>
              </w:rPr>
              <w:t>1269</w:t>
            </w:r>
          </w:p>
        </w:tc>
        <w:tc>
          <w:tcPr>
            <w:tcW w:w="1134" w:type="dxa"/>
            <w:shd w:val="clear" w:color="auto" w:fill="auto"/>
          </w:tcPr>
          <w:p w14:paraId="539E4183" w14:textId="77777777" w:rsidR="004F6384" w:rsidRPr="00A7123B" w:rsidRDefault="006704BF" w:rsidP="004F6384">
            <w:pPr>
              <w:spacing w:afterLines="0" w:after="120" w:line="240" w:lineRule="auto"/>
              <w:rPr>
                <w:sz w:val="20"/>
                <w:szCs w:val="20"/>
              </w:rPr>
            </w:pPr>
            <w:r>
              <w:rPr>
                <w:sz w:val="20"/>
                <w:szCs w:val="20"/>
              </w:rPr>
              <w:t>88 (7</w:t>
            </w:r>
            <w:r w:rsidR="004F6384">
              <w:rPr>
                <w:sz w:val="20"/>
                <w:szCs w:val="20"/>
              </w:rPr>
              <w:t>%)</w:t>
            </w:r>
          </w:p>
        </w:tc>
      </w:tr>
      <w:tr w:rsidR="00457D3C" w:rsidRPr="00B62635" w14:paraId="731A6E4C" w14:textId="77777777" w:rsidTr="004F6384">
        <w:trPr>
          <w:jc w:val="center"/>
        </w:trPr>
        <w:tc>
          <w:tcPr>
            <w:tcW w:w="793" w:type="dxa"/>
          </w:tcPr>
          <w:p w14:paraId="475843E1" w14:textId="77777777" w:rsidR="004F6384" w:rsidRDefault="004F6384" w:rsidP="004F6384">
            <w:pPr>
              <w:spacing w:afterLines="0" w:after="120" w:line="240" w:lineRule="auto"/>
            </w:pPr>
            <w:r>
              <w:t>2018</w:t>
            </w:r>
          </w:p>
        </w:tc>
        <w:tc>
          <w:tcPr>
            <w:tcW w:w="1134" w:type="dxa"/>
            <w:shd w:val="clear" w:color="auto" w:fill="auto"/>
          </w:tcPr>
          <w:p w14:paraId="2030E6C8" w14:textId="77777777" w:rsidR="004F6384" w:rsidRDefault="001F08C6" w:rsidP="004F6384">
            <w:pPr>
              <w:spacing w:afterLines="0" w:after="120" w:line="240" w:lineRule="auto"/>
              <w:rPr>
                <w:sz w:val="20"/>
                <w:szCs w:val="20"/>
              </w:rPr>
            </w:pPr>
            <w:r>
              <w:rPr>
                <w:sz w:val="20"/>
                <w:szCs w:val="20"/>
              </w:rPr>
              <w:t>6641</w:t>
            </w:r>
          </w:p>
        </w:tc>
        <w:tc>
          <w:tcPr>
            <w:tcW w:w="1134" w:type="dxa"/>
            <w:shd w:val="clear" w:color="auto" w:fill="auto"/>
          </w:tcPr>
          <w:p w14:paraId="0F124A8B" w14:textId="77777777" w:rsidR="004F6384" w:rsidRDefault="001F08C6" w:rsidP="004F6384">
            <w:pPr>
              <w:spacing w:afterLines="0" w:after="120" w:line="240" w:lineRule="auto"/>
              <w:rPr>
                <w:sz w:val="20"/>
                <w:szCs w:val="20"/>
              </w:rPr>
            </w:pPr>
            <w:r>
              <w:rPr>
                <w:sz w:val="20"/>
                <w:szCs w:val="20"/>
              </w:rPr>
              <w:t>738 (11%)</w:t>
            </w:r>
          </w:p>
        </w:tc>
        <w:tc>
          <w:tcPr>
            <w:tcW w:w="1134" w:type="dxa"/>
            <w:shd w:val="clear" w:color="auto" w:fill="auto"/>
          </w:tcPr>
          <w:p w14:paraId="4BC27FB3" w14:textId="77777777" w:rsidR="004F6384" w:rsidRDefault="001F08C6" w:rsidP="004F6384">
            <w:pPr>
              <w:spacing w:afterLines="0" w:after="120" w:line="240" w:lineRule="auto"/>
              <w:rPr>
                <w:sz w:val="20"/>
                <w:szCs w:val="20"/>
              </w:rPr>
            </w:pPr>
            <w:r>
              <w:rPr>
                <w:sz w:val="20"/>
                <w:szCs w:val="20"/>
              </w:rPr>
              <w:t>4091</w:t>
            </w:r>
          </w:p>
        </w:tc>
        <w:tc>
          <w:tcPr>
            <w:tcW w:w="1134" w:type="dxa"/>
            <w:shd w:val="clear" w:color="auto" w:fill="auto"/>
          </w:tcPr>
          <w:p w14:paraId="7FA9E19F" w14:textId="77777777" w:rsidR="004F6384" w:rsidRPr="004A2A53" w:rsidRDefault="001F08C6" w:rsidP="004F6384">
            <w:pPr>
              <w:spacing w:afterLines="0" w:after="120" w:line="240" w:lineRule="auto"/>
              <w:rPr>
                <w:sz w:val="19"/>
                <w:szCs w:val="19"/>
              </w:rPr>
            </w:pPr>
            <w:r>
              <w:rPr>
                <w:sz w:val="19"/>
                <w:szCs w:val="19"/>
              </w:rPr>
              <w:t>576 (14%)</w:t>
            </w:r>
          </w:p>
        </w:tc>
        <w:tc>
          <w:tcPr>
            <w:tcW w:w="1134" w:type="dxa"/>
            <w:shd w:val="clear" w:color="auto" w:fill="auto"/>
          </w:tcPr>
          <w:p w14:paraId="33418AAC" w14:textId="77777777" w:rsidR="004F6384" w:rsidRDefault="00FF0EDA" w:rsidP="004F6384">
            <w:pPr>
              <w:spacing w:afterLines="0" w:after="120" w:line="240" w:lineRule="auto"/>
              <w:rPr>
                <w:sz w:val="20"/>
                <w:szCs w:val="20"/>
              </w:rPr>
            </w:pPr>
            <w:r>
              <w:rPr>
                <w:sz w:val="20"/>
                <w:szCs w:val="20"/>
              </w:rPr>
              <w:t>622</w:t>
            </w:r>
          </w:p>
        </w:tc>
        <w:tc>
          <w:tcPr>
            <w:tcW w:w="1134" w:type="dxa"/>
            <w:shd w:val="clear" w:color="auto" w:fill="auto"/>
          </w:tcPr>
          <w:p w14:paraId="7471B056" w14:textId="77777777" w:rsidR="004F6384" w:rsidRDefault="00FF0EDA" w:rsidP="004F6384">
            <w:pPr>
              <w:spacing w:afterLines="0" w:after="120" w:line="240" w:lineRule="auto"/>
              <w:rPr>
                <w:sz w:val="20"/>
                <w:szCs w:val="20"/>
              </w:rPr>
            </w:pPr>
            <w:r>
              <w:rPr>
                <w:sz w:val="20"/>
                <w:szCs w:val="20"/>
              </w:rPr>
              <w:t>90 (14%)</w:t>
            </w:r>
          </w:p>
        </w:tc>
        <w:tc>
          <w:tcPr>
            <w:tcW w:w="1134" w:type="dxa"/>
            <w:shd w:val="clear" w:color="auto" w:fill="auto"/>
          </w:tcPr>
          <w:p w14:paraId="4886DADD" w14:textId="77777777" w:rsidR="004F6384" w:rsidRDefault="00FF0EDA" w:rsidP="004F6384">
            <w:pPr>
              <w:spacing w:afterLines="0" w:after="120" w:line="240" w:lineRule="auto"/>
              <w:rPr>
                <w:sz w:val="20"/>
                <w:szCs w:val="20"/>
              </w:rPr>
            </w:pPr>
            <w:r>
              <w:rPr>
                <w:sz w:val="20"/>
                <w:szCs w:val="20"/>
              </w:rPr>
              <w:t>2015</w:t>
            </w:r>
          </w:p>
        </w:tc>
        <w:tc>
          <w:tcPr>
            <w:tcW w:w="1134" w:type="dxa"/>
            <w:shd w:val="clear" w:color="auto" w:fill="auto"/>
          </w:tcPr>
          <w:p w14:paraId="7887216E" w14:textId="77777777" w:rsidR="004F6384" w:rsidRDefault="00FF0EDA" w:rsidP="004F6384">
            <w:pPr>
              <w:spacing w:afterLines="0" w:after="120" w:line="240" w:lineRule="auto"/>
              <w:rPr>
                <w:sz w:val="20"/>
                <w:szCs w:val="20"/>
              </w:rPr>
            </w:pPr>
            <w:r>
              <w:rPr>
                <w:sz w:val="20"/>
                <w:szCs w:val="20"/>
              </w:rPr>
              <w:t>195 (10%)</w:t>
            </w:r>
          </w:p>
        </w:tc>
      </w:tr>
      <w:tr w:rsidR="00ED404C" w:rsidRPr="00B62635" w14:paraId="59BD4E82" w14:textId="77777777" w:rsidTr="004F6384">
        <w:trPr>
          <w:jc w:val="center"/>
        </w:trPr>
        <w:tc>
          <w:tcPr>
            <w:tcW w:w="793" w:type="dxa"/>
          </w:tcPr>
          <w:p w14:paraId="580644D5" w14:textId="77777777" w:rsidR="00ED404C" w:rsidRDefault="00ED404C" w:rsidP="004F6384">
            <w:pPr>
              <w:spacing w:afterLines="0" w:after="120" w:line="240" w:lineRule="auto"/>
            </w:pPr>
            <w:r>
              <w:t>2019</w:t>
            </w:r>
          </w:p>
        </w:tc>
        <w:tc>
          <w:tcPr>
            <w:tcW w:w="1134" w:type="dxa"/>
            <w:shd w:val="clear" w:color="auto" w:fill="auto"/>
          </w:tcPr>
          <w:p w14:paraId="038B7686" w14:textId="77777777" w:rsidR="00ED404C" w:rsidRDefault="00ED404C" w:rsidP="004F6384">
            <w:pPr>
              <w:spacing w:afterLines="0" w:after="120" w:line="240" w:lineRule="auto"/>
              <w:rPr>
                <w:sz w:val="20"/>
                <w:szCs w:val="20"/>
              </w:rPr>
            </w:pPr>
            <w:r>
              <w:rPr>
                <w:sz w:val="20"/>
                <w:szCs w:val="20"/>
              </w:rPr>
              <w:t>7532</w:t>
            </w:r>
          </w:p>
        </w:tc>
        <w:tc>
          <w:tcPr>
            <w:tcW w:w="1134" w:type="dxa"/>
            <w:shd w:val="clear" w:color="auto" w:fill="auto"/>
          </w:tcPr>
          <w:p w14:paraId="184EAFAD" w14:textId="77777777" w:rsidR="00ED404C" w:rsidRDefault="00ED404C" w:rsidP="004F6384">
            <w:pPr>
              <w:spacing w:afterLines="0" w:after="120" w:line="240" w:lineRule="auto"/>
              <w:rPr>
                <w:sz w:val="20"/>
                <w:szCs w:val="20"/>
              </w:rPr>
            </w:pPr>
            <w:r>
              <w:rPr>
                <w:sz w:val="20"/>
                <w:szCs w:val="20"/>
              </w:rPr>
              <w:t>507 (7%)</w:t>
            </w:r>
          </w:p>
        </w:tc>
        <w:tc>
          <w:tcPr>
            <w:tcW w:w="1134" w:type="dxa"/>
            <w:shd w:val="clear" w:color="auto" w:fill="auto"/>
          </w:tcPr>
          <w:p w14:paraId="1DB62DC8" w14:textId="77777777" w:rsidR="00ED404C" w:rsidRDefault="009A326F" w:rsidP="004F6384">
            <w:pPr>
              <w:spacing w:afterLines="0" w:after="120" w:line="240" w:lineRule="auto"/>
              <w:rPr>
                <w:sz w:val="20"/>
                <w:szCs w:val="20"/>
              </w:rPr>
            </w:pPr>
            <w:r>
              <w:rPr>
                <w:sz w:val="19"/>
                <w:szCs w:val="19"/>
              </w:rPr>
              <w:t>3831</w:t>
            </w:r>
          </w:p>
        </w:tc>
        <w:tc>
          <w:tcPr>
            <w:tcW w:w="1134" w:type="dxa"/>
            <w:shd w:val="clear" w:color="auto" w:fill="auto"/>
          </w:tcPr>
          <w:p w14:paraId="71071264" w14:textId="77777777" w:rsidR="00ED404C" w:rsidRDefault="009A326F" w:rsidP="004F6384">
            <w:pPr>
              <w:spacing w:afterLines="0" w:after="120" w:line="240" w:lineRule="auto"/>
              <w:rPr>
                <w:sz w:val="19"/>
                <w:szCs w:val="19"/>
              </w:rPr>
            </w:pPr>
            <w:r>
              <w:rPr>
                <w:sz w:val="19"/>
                <w:szCs w:val="19"/>
              </w:rPr>
              <w:t>274 (7%)</w:t>
            </w:r>
          </w:p>
        </w:tc>
        <w:tc>
          <w:tcPr>
            <w:tcW w:w="1134" w:type="dxa"/>
            <w:shd w:val="clear" w:color="auto" w:fill="auto"/>
          </w:tcPr>
          <w:p w14:paraId="37598422" w14:textId="77777777" w:rsidR="00ED404C" w:rsidRDefault="00B25469" w:rsidP="004F6384">
            <w:pPr>
              <w:spacing w:afterLines="0" w:after="120" w:line="240" w:lineRule="auto"/>
              <w:rPr>
                <w:sz w:val="20"/>
                <w:szCs w:val="20"/>
              </w:rPr>
            </w:pPr>
            <w:r>
              <w:rPr>
                <w:sz w:val="20"/>
                <w:szCs w:val="20"/>
              </w:rPr>
              <w:t>733</w:t>
            </w:r>
          </w:p>
        </w:tc>
        <w:tc>
          <w:tcPr>
            <w:tcW w:w="1134" w:type="dxa"/>
            <w:shd w:val="clear" w:color="auto" w:fill="auto"/>
          </w:tcPr>
          <w:p w14:paraId="002EE54C" w14:textId="77777777" w:rsidR="00ED404C" w:rsidRDefault="00B25469" w:rsidP="004F6384">
            <w:pPr>
              <w:spacing w:afterLines="0" w:after="120" w:line="240" w:lineRule="auto"/>
              <w:rPr>
                <w:sz w:val="20"/>
                <w:szCs w:val="20"/>
              </w:rPr>
            </w:pPr>
            <w:r>
              <w:rPr>
                <w:sz w:val="20"/>
                <w:szCs w:val="20"/>
              </w:rPr>
              <w:t>80 (11%)</w:t>
            </w:r>
          </w:p>
        </w:tc>
        <w:tc>
          <w:tcPr>
            <w:tcW w:w="1134" w:type="dxa"/>
            <w:shd w:val="clear" w:color="auto" w:fill="auto"/>
          </w:tcPr>
          <w:p w14:paraId="221F3907" w14:textId="77777777" w:rsidR="00ED404C" w:rsidRDefault="00B25469" w:rsidP="004F6384">
            <w:pPr>
              <w:spacing w:afterLines="0" w:after="120" w:line="240" w:lineRule="auto"/>
              <w:rPr>
                <w:sz w:val="20"/>
                <w:szCs w:val="20"/>
              </w:rPr>
            </w:pPr>
            <w:r>
              <w:rPr>
                <w:sz w:val="20"/>
                <w:szCs w:val="20"/>
              </w:rPr>
              <w:t>1964</w:t>
            </w:r>
          </w:p>
        </w:tc>
        <w:tc>
          <w:tcPr>
            <w:tcW w:w="1134" w:type="dxa"/>
            <w:shd w:val="clear" w:color="auto" w:fill="auto"/>
          </w:tcPr>
          <w:p w14:paraId="22DB7FA9" w14:textId="77777777" w:rsidR="00ED404C" w:rsidRDefault="00B25469" w:rsidP="004F6384">
            <w:pPr>
              <w:spacing w:afterLines="0" w:after="120" w:line="240" w:lineRule="auto"/>
              <w:rPr>
                <w:sz w:val="20"/>
                <w:szCs w:val="20"/>
              </w:rPr>
            </w:pPr>
            <w:r>
              <w:rPr>
                <w:sz w:val="20"/>
                <w:szCs w:val="20"/>
              </w:rPr>
              <w:t>124 (6%)</w:t>
            </w:r>
          </w:p>
        </w:tc>
      </w:tr>
      <w:tr w:rsidR="008D59C1" w:rsidRPr="00B62635" w14:paraId="01C359D1" w14:textId="77777777" w:rsidTr="004F6384">
        <w:trPr>
          <w:jc w:val="center"/>
        </w:trPr>
        <w:tc>
          <w:tcPr>
            <w:tcW w:w="793" w:type="dxa"/>
          </w:tcPr>
          <w:p w14:paraId="302B057D" w14:textId="4EC591E7" w:rsidR="008D59C1" w:rsidRDefault="008D59C1" w:rsidP="004F6384">
            <w:pPr>
              <w:spacing w:afterLines="0" w:after="120" w:line="240" w:lineRule="auto"/>
            </w:pPr>
            <w:r>
              <w:t>2020</w:t>
            </w:r>
          </w:p>
        </w:tc>
        <w:tc>
          <w:tcPr>
            <w:tcW w:w="1134" w:type="dxa"/>
            <w:shd w:val="clear" w:color="auto" w:fill="auto"/>
          </w:tcPr>
          <w:p w14:paraId="7D7E6C17" w14:textId="65C2D7B4" w:rsidR="008D59C1" w:rsidRDefault="005243E7" w:rsidP="004F6384">
            <w:pPr>
              <w:spacing w:afterLines="0" w:after="120" w:line="240" w:lineRule="auto"/>
              <w:rPr>
                <w:sz w:val="20"/>
                <w:szCs w:val="20"/>
              </w:rPr>
            </w:pPr>
            <w:r>
              <w:rPr>
                <w:sz w:val="20"/>
                <w:szCs w:val="20"/>
              </w:rPr>
              <w:t>5942</w:t>
            </w:r>
          </w:p>
        </w:tc>
        <w:tc>
          <w:tcPr>
            <w:tcW w:w="1134" w:type="dxa"/>
            <w:shd w:val="clear" w:color="auto" w:fill="auto"/>
          </w:tcPr>
          <w:p w14:paraId="7605ACD5" w14:textId="64492E24" w:rsidR="008D59C1" w:rsidRDefault="005243E7" w:rsidP="004F6384">
            <w:pPr>
              <w:spacing w:afterLines="0" w:after="120" w:line="240" w:lineRule="auto"/>
              <w:rPr>
                <w:sz w:val="20"/>
                <w:szCs w:val="20"/>
              </w:rPr>
            </w:pPr>
            <w:r>
              <w:rPr>
                <w:sz w:val="20"/>
                <w:szCs w:val="20"/>
              </w:rPr>
              <w:t>225 (4%)</w:t>
            </w:r>
          </w:p>
        </w:tc>
        <w:tc>
          <w:tcPr>
            <w:tcW w:w="1134" w:type="dxa"/>
            <w:shd w:val="clear" w:color="auto" w:fill="auto"/>
          </w:tcPr>
          <w:p w14:paraId="52C45898" w14:textId="7348E350" w:rsidR="008D59C1" w:rsidRDefault="00506716" w:rsidP="004F6384">
            <w:pPr>
              <w:spacing w:afterLines="0" w:after="120" w:line="240" w:lineRule="auto"/>
              <w:rPr>
                <w:sz w:val="19"/>
                <w:szCs w:val="19"/>
              </w:rPr>
            </w:pPr>
            <w:r>
              <w:rPr>
                <w:sz w:val="19"/>
                <w:szCs w:val="19"/>
              </w:rPr>
              <w:t>3105</w:t>
            </w:r>
          </w:p>
        </w:tc>
        <w:tc>
          <w:tcPr>
            <w:tcW w:w="1134" w:type="dxa"/>
            <w:shd w:val="clear" w:color="auto" w:fill="auto"/>
          </w:tcPr>
          <w:p w14:paraId="5187AABD" w14:textId="369F33B7" w:rsidR="008D59C1" w:rsidRDefault="00506716" w:rsidP="004F6384">
            <w:pPr>
              <w:spacing w:afterLines="0" w:after="120" w:line="240" w:lineRule="auto"/>
              <w:rPr>
                <w:sz w:val="19"/>
                <w:szCs w:val="19"/>
              </w:rPr>
            </w:pPr>
            <w:r>
              <w:rPr>
                <w:sz w:val="19"/>
                <w:szCs w:val="19"/>
              </w:rPr>
              <w:t>308 (10%)</w:t>
            </w:r>
          </w:p>
        </w:tc>
        <w:tc>
          <w:tcPr>
            <w:tcW w:w="1134" w:type="dxa"/>
            <w:shd w:val="clear" w:color="auto" w:fill="auto"/>
          </w:tcPr>
          <w:p w14:paraId="5CAE0799" w14:textId="5C004B52" w:rsidR="008D59C1" w:rsidRDefault="009151E4" w:rsidP="004F6384">
            <w:pPr>
              <w:spacing w:afterLines="0" w:after="120" w:line="240" w:lineRule="auto"/>
              <w:rPr>
                <w:sz w:val="20"/>
                <w:szCs w:val="20"/>
              </w:rPr>
            </w:pPr>
            <w:r>
              <w:rPr>
                <w:sz w:val="20"/>
                <w:szCs w:val="20"/>
              </w:rPr>
              <w:t>846</w:t>
            </w:r>
          </w:p>
        </w:tc>
        <w:tc>
          <w:tcPr>
            <w:tcW w:w="1134" w:type="dxa"/>
            <w:shd w:val="clear" w:color="auto" w:fill="auto"/>
          </w:tcPr>
          <w:p w14:paraId="1B666ADA" w14:textId="4E0BFE44" w:rsidR="008D59C1" w:rsidRDefault="009151E4" w:rsidP="004F6384">
            <w:pPr>
              <w:spacing w:afterLines="0" w:after="120" w:line="240" w:lineRule="auto"/>
              <w:rPr>
                <w:sz w:val="20"/>
                <w:szCs w:val="20"/>
              </w:rPr>
            </w:pPr>
            <w:r>
              <w:rPr>
                <w:sz w:val="20"/>
                <w:szCs w:val="20"/>
              </w:rPr>
              <w:t>81 (9%)</w:t>
            </w:r>
          </w:p>
        </w:tc>
        <w:tc>
          <w:tcPr>
            <w:tcW w:w="1134" w:type="dxa"/>
            <w:shd w:val="clear" w:color="auto" w:fill="auto"/>
          </w:tcPr>
          <w:p w14:paraId="431DE0BF" w14:textId="0C0BC867" w:rsidR="008D59C1" w:rsidRDefault="009151E4" w:rsidP="004F6384">
            <w:pPr>
              <w:spacing w:afterLines="0" w:after="120" w:line="240" w:lineRule="auto"/>
              <w:rPr>
                <w:sz w:val="20"/>
                <w:szCs w:val="20"/>
              </w:rPr>
            </w:pPr>
            <w:r>
              <w:rPr>
                <w:sz w:val="20"/>
                <w:szCs w:val="20"/>
              </w:rPr>
              <w:t>1726</w:t>
            </w:r>
          </w:p>
        </w:tc>
        <w:tc>
          <w:tcPr>
            <w:tcW w:w="1134" w:type="dxa"/>
            <w:shd w:val="clear" w:color="auto" w:fill="auto"/>
          </w:tcPr>
          <w:p w14:paraId="6C43D806" w14:textId="7119A394" w:rsidR="008D59C1" w:rsidRDefault="009151E4" w:rsidP="004F6384">
            <w:pPr>
              <w:spacing w:afterLines="0" w:after="120" w:line="240" w:lineRule="auto"/>
              <w:rPr>
                <w:sz w:val="20"/>
                <w:szCs w:val="20"/>
              </w:rPr>
            </w:pPr>
            <w:r>
              <w:rPr>
                <w:sz w:val="20"/>
                <w:szCs w:val="20"/>
              </w:rPr>
              <w:t>85 (5%)</w:t>
            </w:r>
          </w:p>
        </w:tc>
      </w:tr>
      <w:bookmarkEnd w:id="175"/>
    </w:tbl>
    <w:p w14:paraId="4E79C271" w14:textId="77777777" w:rsidR="001741C4" w:rsidRDefault="001741C4" w:rsidP="001741C4">
      <w:pPr>
        <w:spacing w:afterLines="0"/>
        <w:rPr>
          <w:sz w:val="18"/>
        </w:rPr>
      </w:pPr>
    </w:p>
    <w:p w14:paraId="30255480" w14:textId="3D6E4670" w:rsidR="001741C4" w:rsidRDefault="001741C4" w:rsidP="001741C4">
      <w:pPr>
        <w:spacing w:afterLines="0"/>
      </w:pPr>
      <w:r>
        <w:t xml:space="preserve">The volume of VRE screening </w:t>
      </w:r>
      <w:r w:rsidR="00506716">
        <w:t xml:space="preserve">decreased in 2020 </w:t>
      </w:r>
      <w:r>
        <w:t>at the RHH</w:t>
      </w:r>
      <w:r w:rsidR="00506716">
        <w:t xml:space="preserve">, LGH and NWRH while it continued to increase at MCH. </w:t>
      </w:r>
      <w:r>
        <w:t xml:space="preserve"> The proportion of positives from the screening specimens reduced across all four sites</w:t>
      </w:r>
      <w:r w:rsidR="00506716">
        <w:t xml:space="preserve"> in 2019 with only LGH having a small increase in 2020. This suggests that there is </w:t>
      </w:r>
      <w:r>
        <w:t>a</w:t>
      </w:r>
      <w:r w:rsidR="00506716">
        <w:t>n ongoing,</w:t>
      </w:r>
      <w:r>
        <w:t xml:space="preserve"> true reduction of VRE burden within the facilities.</w:t>
      </w:r>
    </w:p>
    <w:p w14:paraId="2327781C" w14:textId="77777777" w:rsidR="004F6384" w:rsidRDefault="001741C4" w:rsidP="001741C4">
      <w:pPr>
        <w:spacing w:afterLines="0"/>
      </w:pPr>
      <w:r>
        <w:t xml:space="preserve">These data have not been de-duplicated so </w:t>
      </w:r>
      <w:r w:rsidR="009E5E5C">
        <w:t xml:space="preserve">there are </w:t>
      </w:r>
      <w:r>
        <w:t xml:space="preserve">repeat positive specimens on patients already known to have VRE included in this data set. </w:t>
      </w:r>
    </w:p>
    <w:p w14:paraId="3C379A32" w14:textId="77777777" w:rsidR="00BA0A68" w:rsidRPr="00CC45E7" w:rsidRDefault="00BA0A68" w:rsidP="00CC45E7">
      <w:pPr>
        <w:spacing w:afterLines="0"/>
      </w:pPr>
      <w:r w:rsidRPr="00CC45E7">
        <w:br w:type="page"/>
      </w:r>
    </w:p>
    <w:p w14:paraId="3C2349B4" w14:textId="77777777" w:rsidR="001741C4" w:rsidRDefault="001741C4" w:rsidP="00FF2085">
      <w:pPr>
        <w:pStyle w:val="Heading1"/>
      </w:pPr>
      <w:bookmarkStart w:id="176" w:name="_Toc51137125"/>
      <w:bookmarkStart w:id="177" w:name="_Toc51139205"/>
      <w:bookmarkStart w:id="178" w:name="_Toc73015819"/>
      <w:r>
        <w:lastRenderedPageBreak/>
        <w:t>Critical Antimicrobial Resistances</w:t>
      </w:r>
      <w:bookmarkEnd w:id="176"/>
      <w:bookmarkEnd w:id="177"/>
      <w:bookmarkEnd w:id="178"/>
    </w:p>
    <w:p w14:paraId="30CF5A8E" w14:textId="29344F27" w:rsidR="00E113C0" w:rsidRDefault="00E113C0" w:rsidP="00F62CE2">
      <w:pPr>
        <w:spacing w:afterLines="0" w:line="300" w:lineRule="atLeast"/>
        <w:rPr>
          <w:lang w:eastAsia="en-AU"/>
        </w:rPr>
      </w:pPr>
      <w:r w:rsidRPr="00E113C0">
        <w:rPr>
          <w:lang w:eastAsia="en-AU"/>
        </w:rPr>
        <w:t xml:space="preserve">The Antimicrobial Use and Resistance in Australia (AURA) Surveillance System integrates </w:t>
      </w:r>
      <w:r w:rsidRPr="005A2975">
        <w:rPr>
          <w:lang w:eastAsia="en-AU"/>
        </w:rPr>
        <w:t>surveillance of antimicrobial use and antimicrobial resistance, monitoring trends and measuring the effects of interventions over time. An important element of this project is the National Alert System for Critical Antimicrobial Resistances (</w:t>
      </w:r>
      <w:proofErr w:type="spellStart"/>
      <w:r w:rsidRPr="005A2975">
        <w:rPr>
          <w:lang w:eastAsia="en-AU"/>
        </w:rPr>
        <w:t>CARAlert</w:t>
      </w:r>
      <w:proofErr w:type="spellEnd"/>
      <w:r w:rsidRPr="005A2975">
        <w:rPr>
          <w:lang w:eastAsia="en-AU"/>
        </w:rPr>
        <w:t xml:space="preserve">). </w:t>
      </w:r>
      <w:r w:rsidR="005A2975">
        <w:rPr>
          <w:lang w:eastAsia="en-AU"/>
        </w:rPr>
        <w:t xml:space="preserve">The </w:t>
      </w:r>
      <w:hyperlink r:id="rId30" w:anchor="what-is-a-critical-antimicrobial-resistance?" w:history="1">
        <w:r w:rsidR="005A2975" w:rsidRPr="005A2975">
          <w:rPr>
            <w:rStyle w:val="Hyperlink"/>
            <w:lang w:eastAsia="en-AU"/>
          </w:rPr>
          <w:t>definition</w:t>
        </w:r>
      </w:hyperlink>
      <w:r w:rsidR="005A2975">
        <w:rPr>
          <w:lang w:eastAsia="en-AU"/>
        </w:rPr>
        <w:t xml:space="preserve"> </w:t>
      </w:r>
      <w:r w:rsidR="00B10D58">
        <w:rPr>
          <w:lang w:eastAsia="en-AU"/>
        </w:rPr>
        <w:t>(</w:t>
      </w:r>
      <w:r w:rsidR="00B10D58" w:rsidRPr="00B10D58">
        <w:t>www.safetyandquality.gov.au/our-work/antimicrobial-resistance/antimicrobial-use-and-resistance-australia-surveillance-system/national-alert-system-critical-antimicrobial-resistances-caralert</w:t>
      </w:r>
      <w:r w:rsidR="00B10D58">
        <w:rPr>
          <w:lang w:eastAsia="en-AU"/>
        </w:rPr>
        <w:t xml:space="preserve">) </w:t>
      </w:r>
      <w:r w:rsidR="005A2975">
        <w:rPr>
          <w:lang w:eastAsia="en-AU"/>
        </w:rPr>
        <w:t>of c</w:t>
      </w:r>
      <w:r w:rsidRPr="005A2975">
        <w:rPr>
          <w:lang w:eastAsia="en-AU"/>
        </w:rPr>
        <w:t>ritical antimicrobial resistances (CARs) are</w:t>
      </w:r>
      <w:r w:rsidR="005A2975" w:rsidRPr="005A2975">
        <w:rPr>
          <w:lang w:eastAsia="en-AU"/>
        </w:rPr>
        <w:t xml:space="preserve"> ‘</w:t>
      </w:r>
      <w:r w:rsidR="005A2975" w:rsidRPr="005A2975">
        <w:rPr>
          <w:rFonts w:cs="Segoe UI"/>
          <w:color w:val="313131"/>
          <w:shd w:val="clear" w:color="auto" w:fill="FFFFFF"/>
        </w:rPr>
        <w:t>a resistance mechanism, or profile, known to be a serious threat to the effectiveness of last-line antimicrobial agents’.</w:t>
      </w:r>
      <w:r w:rsidR="005A2975">
        <w:rPr>
          <w:rFonts w:ascii="Segoe UI" w:hAnsi="Segoe UI" w:cs="Segoe UI"/>
          <w:color w:val="313131"/>
          <w:shd w:val="clear" w:color="auto" w:fill="FFFFFF"/>
        </w:rPr>
        <w:t xml:space="preserve"> </w:t>
      </w:r>
      <w:r w:rsidRPr="00E113C0">
        <w:rPr>
          <w:lang w:eastAsia="en-AU"/>
        </w:rPr>
        <w:t>This alert system allows early recognition and communication of critical antimicrobial resistances (CARs) to all jurisdictions across Australia.</w:t>
      </w:r>
      <w:r>
        <w:rPr>
          <w:lang w:eastAsia="en-AU"/>
        </w:rPr>
        <w:t xml:space="preserve"> </w:t>
      </w:r>
    </w:p>
    <w:p w14:paraId="1DD1BD19" w14:textId="5746C4FA" w:rsidR="00E113C0" w:rsidRDefault="00E113C0" w:rsidP="00F62CE2">
      <w:pPr>
        <w:spacing w:afterLines="0" w:line="300" w:lineRule="atLeast"/>
        <w:rPr>
          <w:lang w:eastAsia="en-AU"/>
        </w:rPr>
      </w:pPr>
      <w:r w:rsidRPr="00E113C0">
        <w:rPr>
          <w:lang w:eastAsia="en-AU"/>
        </w:rPr>
        <w:t xml:space="preserve">Please refer to the </w:t>
      </w:r>
      <w:hyperlink r:id="rId31" w:history="1">
        <w:r w:rsidR="0094567C" w:rsidRPr="002F6D43">
          <w:rPr>
            <w:rStyle w:val="Hyperlink"/>
            <w:lang w:eastAsia="en-AU"/>
          </w:rPr>
          <w:t>2019 CARAlert Annual Report</w:t>
        </w:r>
      </w:hyperlink>
      <w:r w:rsidR="0094567C" w:rsidRPr="00E113C0">
        <w:rPr>
          <w:lang w:eastAsia="en-AU"/>
        </w:rPr>
        <w:t xml:space="preserve"> </w:t>
      </w:r>
      <w:r w:rsidR="0094567C">
        <w:rPr>
          <w:lang w:eastAsia="en-AU"/>
        </w:rPr>
        <w:t xml:space="preserve">and the </w:t>
      </w:r>
      <w:hyperlink r:id="rId32" w:history="1">
        <w:r w:rsidR="0094567C">
          <w:rPr>
            <w:color w:val="0000FF"/>
            <w:u w:val="single"/>
          </w:rPr>
          <w:t>2020 CARAlert Annual Report</w:t>
        </w:r>
      </w:hyperlink>
      <w:r w:rsidR="0094567C">
        <w:rPr>
          <w:lang w:eastAsia="en-AU"/>
        </w:rPr>
        <w:t xml:space="preserve"> </w:t>
      </w:r>
      <w:r w:rsidRPr="00E113C0">
        <w:rPr>
          <w:lang w:eastAsia="en-AU"/>
        </w:rPr>
        <w:t>for further detail</w:t>
      </w:r>
      <w:r w:rsidR="002F6D43">
        <w:rPr>
          <w:lang w:eastAsia="en-AU"/>
        </w:rPr>
        <w:t>s</w:t>
      </w:r>
      <w:r w:rsidR="00EF1685">
        <w:rPr>
          <w:lang w:eastAsia="en-AU"/>
        </w:rPr>
        <w:t xml:space="preserve"> (</w:t>
      </w:r>
      <w:r w:rsidR="00EF1685" w:rsidRPr="00EF1685">
        <w:t>www.safetyandquality.gov.au/publications-and-resources/resource-library?resource_search=CARAlert+Annual+Report</w:t>
      </w:r>
      <w:r w:rsidR="00EF1685">
        <w:t>)</w:t>
      </w:r>
      <w:r w:rsidR="0094567C">
        <w:rPr>
          <w:lang w:eastAsia="en-AU"/>
        </w:rPr>
        <w:t xml:space="preserve">. </w:t>
      </w:r>
      <w:r w:rsidR="001F08C6">
        <w:t xml:space="preserve">  </w:t>
      </w:r>
    </w:p>
    <w:p w14:paraId="2A06C30A" w14:textId="6BE4D9EA" w:rsidR="00BA0A68" w:rsidRPr="009877AD" w:rsidRDefault="00FF76E2" w:rsidP="009877AD">
      <w:pPr>
        <w:pStyle w:val="Heading2"/>
        <w:spacing w:after="336"/>
        <w:rPr>
          <w:rFonts w:ascii="Gill Sans MT" w:hAnsi="Gill Sans MT"/>
          <w:color w:val="auto"/>
          <w:sz w:val="32"/>
          <w:szCs w:val="32"/>
        </w:rPr>
      </w:pPr>
      <w:bookmarkStart w:id="179" w:name="_Toc45884628"/>
      <w:bookmarkStart w:id="180" w:name="_Toc50107918"/>
      <w:bookmarkStart w:id="181" w:name="_Toc51137127"/>
      <w:bookmarkStart w:id="182" w:name="_Toc73015820"/>
      <w:proofErr w:type="spellStart"/>
      <w:r w:rsidRPr="009877AD">
        <w:rPr>
          <w:rFonts w:ascii="Gill Sans MT" w:hAnsi="Gill Sans MT"/>
          <w:color w:val="auto"/>
          <w:sz w:val="32"/>
          <w:szCs w:val="32"/>
        </w:rPr>
        <w:t>Carbapene</w:t>
      </w:r>
      <w:r w:rsidR="00BA0A68" w:rsidRPr="009877AD">
        <w:rPr>
          <w:rFonts w:ascii="Gill Sans MT" w:hAnsi="Gill Sans MT"/>
          <w:color w:val="auto"/>
          <w:sz w:val="32"/>
          <w:szCs w:val="32"/>
        </w:rPr>
        <w:t>mase</w:t>
      </w:r>
      <w:proofErr w:type="spellEnd"/>
      <w:r w:rsidR="00BA0A68" w:rsidRPr="009877AD">
        <w:rPr>
          <w:rFonts w:ascii="Gill Sans MT" w:hAnsi="Gill Sans MT"/>
          <w:color w:val="auto"/>
          <w:sz w:val="32"/>
          <w:szCs w:val="32"/>
        </w:rPr>
        <w:t xml:space="preserve">-producing </w:t>
      </w:r>
      <w:proofErr w:type="spellStart"/>
      <w:r w:rsidR="00BA0A68" w:rsidRPr="009877AD">
        <w:rPr>
          <w:rFonts w:ascii="Gill Sans MT" w:hAnsi="Gill Sans MT"/>
          <w:color w:val="auto"/>
          <w:sz w:val="32"/>
          <w:szCs w:val="32"/>
        </w:rPr>
        <w:t>Enterobacter</w:t>
      </w:r>
      <w:r w:rsidR="00E113C0" w:rsidRPr="009877AD">
        <w:rPr>
          <w:rFonts w:ascii="Gill Sans MT" w:hAnsi="Gill Sans MT"/>
          <w:color w:val="auto"/>
          <w:sz w:val="32"/>
          <w:szCs w:val="32"/>
        </w:rPr>
        <w:t>ales</w:t>
      </w:r>
      <w:bookmarkEnd w:id="179"/>
      <w:bookmarkEnd w:id="180"/>
      <w:bookmarkEnd w:id="181"/>
      <w:proofErr w:type="spellEnd"/>
      <w:r w:rsidR="009877AD" w:rsidRPr="009877AD">
        <w:rPr>
          <w:rFonts w:ascii="Gill Sans MT" w:hAnsi="Gill Sans MT"/>
          <w:color w:val="auto"/>
          <w:sz w:val="32"/>
          <w:szCs w:val="32"/>
        </w:rPr>
        <w:t xml:space="preserve"> identified in Tasmania 2019 - 2020</w:t>
      </w:r>
      <w:bookmarkEnd w:id="182"/>
    </w:p>
    <w:p w14:paraId="6075284E" w14:textId="79915D77" w:rsidR="00CC45E7" w:rsidRDefault="00BA0A68" w:rsidP="00FF2085">
      <w:pPr>
        <w:spacing w:afterLines="0"/>
        <w:rPr>
          <w:rFonts w:eastAsia="Times New Roman" w:cs="Times New Roman"/>
          <w:szCs w:val="24"/>
          <w:lang w:val="en" w:eastAsia="en-AU"/>
        </w:rPr>
      </w:pPr>
      <w:r w:rsidRPr="00CC45E7">
        <w:rPr>
          <w:rFonts w:eastAsia="Times New Roman" w:cs="Times New Roman"/>
          <w:szCs w:val="24"/>
          <w:lang w:val="en" w:eastAsia="en-AU"/>
        </w:rPr>
        <w:t xml:space="preserve">Carbapenem resistance in </w:t>
      </w:r>
      <w:proofErr w:type="spellStart"/>
      <w:r w:rsidRPr="00CC45E7">
        <w:rPr>
          <w:rFonts w:eastAsia="Times New Roman" w:cs="Times New Roman"/>
          <w:szCs w:val="24"/>
          <w:lang w:val="en" w:eastAsia="en-AU"/>
        </w:rPr>
        <w:t>Enterobacter</w:t>
      </w:r>
      <w:r w:rsidR="00E113C0">
        <w:rPr>
          <w:rFonts w:eastAsia="Times New Roman" w:cs="Times New Roman"/>
          <w:szCs w:val="24"/>
          <w:lang w:val="en" w:eastAsia="en-AU"/>
        </w:rPr>
        <w:t>ales</w:t>
      </w:r>
      <w:proofErr w:type="spellEnd"/>
      <w:r w:rsidRPr="00CC45E7">
        <w:rPr>
          <w:rFonts w:eastAsia="Times New Roman" w:cs="Times New Roman"/>
          <w:szCs w:val="24"/>
          <w:lang w:val="en" w:eastAsia="en-AU"/>
        </w:rPr>
        <w:t xml:space="preserve"> is an emerging clinical and public health problem that threatens the effectiveness of </w:t>
      </w:r>
      <w:r w:rsidR="0096579E">
        <w:rPr>
          <w:rFonts w:eastAsia="Times New Roman" w:cs="Times New Roman"/>
          <w:szCs w:val="24"/>
          <w:lang w:val="en" w:eastAsia="en-AU"/>
        </w:rPr>
        <w:t xml:space="preserve">an </w:t>
      </w:r>
      <w:r w:rsidR="009D568F">
        <w:rPr>
          <w:rFonts w:eastAsia="Times New Roman" w:cs="Times New Roman"/>
          <w:szCs w:val="24"/>
          <w:lang w:val="en" w:eastAsia="en-AU"/>
        </w:rPr>
        <w:t>important</w:t>
      </w:r>
      <w:r w:rsidR="0096579E">
        <w:rPr>
          <w:rFonts w:eastAsia="Times New Roman" w:cs="Times New Roman"/>
          <w:szCs w:val="24"/>
          <w:lang w:val="en" w:eastAsia="en-AU"/>
        </w:rPr>
        <w:t xml:space="preserve"> </w:t>
      </w:r>
      <w:r w:rsidRPr="00CC45E7">
        <w:rPr>
          <w:rFonts w:eastAsia="Times New Roman" w:cs="Times New Roman"/>
          <w:szCs w:val="24"/>
          <w:lang w:val="en" w:eastAsia="en-AU"/>
        </w:rPr>
        <w:t>antibiotic group – carbapenems – that are highly active against multi-drug resistant Gram</w:t>
      </w:r>
      <w:r w:rsidR="0094567C">
        <w:rPr>
          <w:rFonts w:eastAsia="Times New Roman" w:cs="Times New Roman"/>
          <w:szCs w:val="24"/>
          <w:lang w:val="en" w:eastAsia="en-AU"/>
        </w:rPr>
        <w:t>-</w:t>
      </w:r>
      <w:r w:rsidRPr="00CC45E7">
        <w:rPr>
          <w:rFonts w:eastAsia="Times New Roman" w:cs="Times New Roman"/>
          <w:szCs w:val="24"/>
          <w:lang w:val="en" w:eastAsia="en-AU"/>
        </w:rPr>
        <w:t>negative organism</w:t>
      </w:r>
      <w:r w:rsidR="00FF76E2" w:rsidRPr="00CC45E7">
        <w:rPr>
          <w:rFonts w:eastAsia="Times New Roman" w:cs="Times New Roman"/>
          <w:szCs w:val="24"/>
          <w:lang w:val="en" w:eastAsia="en-AU"/>
        </w:rPr>
        <w:t xml:space="preserve">s. </w:t>
      </w:r>
    </w:p>
    <w:p w14:paraId="099811BB" w14:textId="77777777" w:rsidR="00CC45E7" w:rsidRDefault="0096579E" w:rsidP="00CC45E7">
      <w:pPr>
        <w:spacing w:afterLines="0"/>
        <w:rPr>
          <w:rFonts w:eastAsia="Times New Roman" w:cs="Times New Roman"/>
          <w:szCs w:val="24"/>
          <w:lang w:val="en" w:eastAsia="en-AU"/>
        </w:rPr>
      </w:pPr>
      <w:r>
        <w:rPr>
          <w:rFonts w:eastAsia="Times New Roman" w:cs="Times New Roman"/>
          <w:szCs w:val="24"/>
          <w:lang w:val="en" w:eastAsia="en-AU"/>
        </w:rPr>
        <w:t xml:space="preserve">The epidemiology of </w:t>
      </w:r>
      <w:proofErr w:type="spellStart"/>
      <w:r>
        <w:rPr>
          <w:rFonts w:eastAsia="Times New Roman" w:cs="Times New Roman"/>
          <w:szCs w:val="24"/>
          <w:lang w:val="en" w:eastAsia="en-AU"/>
        </w:rPr>
        <w:t>c</w:t>
      </w:r>
      <w:r w:rsidR="00FF76E2" w:rsidRPr="00CC45E7">
        <w:rPr>
          <w:rFonts w:eastAsia="Times New Roman" w:cs="Times New Roman"/>
          <w:szCs w:val="24"/>
          <w:lang w:val="en" w:eastAsia="en-AU"/>
        </w:rPr>
        <w:t>arbapene</w:t>
      </w:r>
      <w:r w:rsidR="00BA0A68" w:rsidRPr="00CC45E7">
        <w:rPr>
          <w:rFonts w:eastAsia="Times New Roman" w:cs="Times New Roman"/>
          <w:szCs w:val="24"/>
          <w:lang w:val="en" w:eastAsia="en-AU"/>
        </w:rPr>
        <w:t>mase</w:t>
      </w:r>
      <w:proofErr w:type="spellEnd"/>
      <w:r w:rsidR="00BA0A68" w:rsidRPr="00CC45E7">
        <w:rPr>
          <w:rFonts w:eastAsia="Times New Roman" w:cs="Times New Roman"/>
          <w:szCs w:val="24"/>
          <w:lang w:val="en" w:eastAsia="en-AU"/>
        </w:rPr>
        <w:t xml:space="preserve">-producing </w:t>
      </w:r>
      <w:proofErr w:type="spellStart"/>
      <w:r w:rsidR="00BA0A68" w:rsidRPr="00CC45E7">
        <w:rPr>
          <w:rFonts w:eastAsia="Times New Roman" w:cs="Times New Roman"/>
          <w:szCs w:val="24"/>
          <w:lang w:val="en" w:eastAsia="en-AU"/>
        </w:rPr>
        <w:t>Enterobacter</w:t>
      </w:r>
      <w:r w:rsidR="00E113C0">
        <w:rPr>
          <w:rFonts w:eastAsia="Times New Roman" w:cs="Times New Roman"/>
          <w:szCs w:val="24"/>
          <w:lang w:val="en" w:eastAsia="en-AU"/>
        </w:rPr>
        <w:t>ales</w:t>
      </w:r>
      <w:proofErr w:type="spellEnd"/>
      <w:r w:rsidR="00BA0A68" w:rsidRPr="00CC45E7">
        <w:rPr>
          <w:rFonts w:eastAsia="Times New Roman" w:cs="Times New Roman"/>
          <w:szCs w:val="24"/>
          <w:lang w:val="en" w:eastAsia="en-AU"/>
        </w:rPr>
        <w:t xml:space="preserve"> (CPE) varies between countries and it is evident that without active surveillance and subsequent stringent infection control measures these organisms may rapidly become endemic.</w:t>
      </w:r>
      <w:r w:rsidR="00CC45E7">
        <w:rPr>
          <w:rFonts w:eastAsia="Times New Roman" w:cs="Times New Roman"/>
          <w:szCs w:val="24"/>
          <w:lang w:val="en" w:eastAsia="en-AU"/>
        </w:rPr>
        <w:t xml:space="preserve"> </w:t>
      </w:r>
      <w:r w:rsidR="00BA0A68" w:rsidRPr="00CC45E7">
        <w:rPr>
          <w:rFonts w:eastAsia="Times New Roman" w:cs="Times New Roman"/>
          <w:szCs w:val="24"/>
          <w:lang w:val="en" w:eastAsia="en-AU"/>
        </w:rPr>
        <w:t xml:space="preserve">In areas where few CPE cases have occurred, it is recommended that health departments take an aggressive approach to contain CPE. </w:t>
      </w:r>
    </w:p>
    <w:p w14:paraId="29ECDACC" w14:textId="77777777" w:rsidR="00BA0A68" w:rsidRPr="00CC45E7" w:rsidRDefault="00BA0A68" w:rsidP="00CC45E7">
      <w:pPr>
        <w:spacing w:afterLines="0"/>
        <w:rPr>
          <w:rFonts w:eastAsia="Times New Roman" w:cs="Times New Roman"/>
          <w:szCs w:val="24"/>
          <w:lang w:val="en" w:eastAsia="en-AU"/>
        </w:rPr>
      </w:pPr>
      <w:r w:rsidRPr="00CC45E7">
        <w:rPr>
          <w:rFonts w:eastAsia="Times New Roman" w:cs="Times New Roman"/>
          <w:szCs w:val="24"/>
          <w:lang w:val="en" w:eastAsia="en-AU"/>
        </w:rPr>
        <w:t xml:space="preserve">With current low prevalence rates, surveillance through mandatory laboratory notification creates an opportunity for proactive measures to prevent, detect and contain CPE within Tasmania. </w:t>
      </w:r>
    </w:p>
    <w:p w14:paraId="7E928FDC" w14:textId="77777777" w:rsidR="00290713" w:rsidRDefault="00BA0A68" w:rsidP="00290713">
      <w:pPr>
        <w:tabs>
          <w:tab w:val="left" w:pos="567"/>
        </w:tabs>
        <w:spacing w:afterLines="0"/>
        <w:rPr>
          <w:rFonts w:eastAsia="Times New Roman" w:cs="Times New Roman"/>
        </w:rPr>
      </w:pPr>
      <w:r w:rsidRPr="00CC45E7">
        <w:rPr>
          <w:rFonts w:eastAsia="Times New Roman" w:cs="Times New Roman"/>
        </w:rPr>
        <w:t>Identification of CP</w:t>
      </w:r>
      <w:r w:rsidR="00932243" w:rsidRPr="00CC45E7">
        <w:rPr>
          <w:rFonts w:eastAsia="Times New Roman" w:cs="Times New Roman"/>
        </w:rPr>
        <w:t>E was made</w:t>
      </w:r>
      <w:r w:rsidRPr="00CC45E7">
        <w:rPr>
          <w:rFonts w:eastAsia="Times New Roman" w:cs="Times New Roman"/>
        </w:rPr>
        <w:t xml:space="preserve"> notifiable in Tasmania pursuant to the </w:t>
      </w:r>
      <w:r w:rsidRPr="00CC45E7">
        <w:rPr>
          <w:rFonts w:eastAsia="Times New Roman" w:cs="Times New Roman"/>
          <w:i/>
        </w:rPr>
        <w:t>Public Health Act 1997</w:t>
      </w:r>
      <w:r w:rsidR="00932243" w:rsidRPr="00CC45E7">
        <w:rPr>
          <w:rFonts w:eastAsia="Times New Roman" w:cs="Times New Roman"/>
        </w:rPr>
        <w:t xml:space="preserve"> in </w:t>
      </w:r>
      <w:r w:rsidR="00290713">
        <w:rPr>
          <w:rFonts w:eastAsia="Times New Roman" w:cs="Times New Roman"/>
        </w:rPr>
        <w:t>2016</w:t>
      </w:r>
      <w:r w:rsidR="00A155FE">
        <w:rPr>
          <w:rFonts w:eastAsia="Times New Roman" w:cs="Times New Roman"/>
        </w:rPr>
        <w:t xml:space="preserve">. </w:t>
      </w:r>
      <w:r w:rsidR="00FF2085" w:rsidRPr="00FF2085">
        <w:rPr>
          <w:rFonts w:eastAsia="Times New Roman" w:cs="Times New Roman"/>
        </w:rPr>
        <w:t>CPE are also captured within the National Alert System for Critical Antimicrobial Resistances (</w:t>
      </w:r>
      <w:proofErr w:type="spellStart"/>
      <w:r w:rsidR="00FF2085" w:rsidRPr="00FF2085">
        <w:rPr>
          <w:rFonts w:eastAsia="Times New Roman" w:cs="Times New Roman"/>
        </w:rPr>
        <w:t>CARAlert</w:t>
      </w:r>
      <w:proofErr w:type="spellEnd"/>
      <w:r w:rsidR="00FF2085" w:rsidRPr="00FF2085">
        <w:rPr>
          <w:rFonts w:eastAsia="Times New Roman" w:cs="Times New Roman"/>
        </w:rPr>
        <w:t>).</w:t>
      </w:r>
    </w:p>
    <w:p w14:paraId="11263460" w14:textId="72772D2A" w:rsidR="00FF2085" w:rsidRPr="008F5202" w:rsidRDefault="008F5202" w:rsidP="008F5202">
      <w:pPr>
        <w:pStyle w:val="Caption"/>
        <w:rPr>
          <w:sz w:val="22"/>
          <w:szCs w:val="22"/>
        </w:rPr>
      </w:pPr>
      <w:bookmarkStart w:id="183" w:name="_Toc73016031"/>
      <w:r w:rsidRPr="008F5202">
        <w:rPr>
          <w:sz w:val="22"/>
          <w:szCs w:val="22"/>
        </w:rPr>
        <w:t xml:space="preserve">Table </w:t>
      </w:r>
      <w:r w:rsidRPr="008F5202">
        <w:rPr>
          <w:sz w:val="22"/>
          <w:szCs w:val="22"/>
        </w:rPr>
        <w:fldChar w:fldCharType="begin"/>
      </w:r>
      <w:r w:rsidRPr="008F5202">
        <w:rPr>
          <w:sz w:val="22"/>
          <w:szCs w:val="22"/>
        </w:rPr>
        <w:instrText xml:space="preserve"> SEQ Table \* ARABIC </w:instrText>
      </w:r>
      <w:r w:rsidRPr="008F5202">
        <w:rPr>
          <w:sz w:val="22"/>
          <w:szCs w:val="22"/>
        </w:rPr>
        <w:fldChar w:fldCharType="separate"/>
      </w:r>
      <w:r w:rsidR="00D91CDC">
        <w:rPr>
          <w:noProof/>
          <w:sz w:val="22"/>
          <w:szCs w:val="22"/>
        </w:rPr>
        <w:t>3</w:t>
      </w:r>
      <w:r w:rsidRPr="008F5202">
        <w:rPr>
          <w:sz w:val="22"/>
          <w:szCs w:val="22"/>
        </w:rPr>
        <w:fldChar w:fldCharType="end"/>
      </w:r>
      <w:r w:rsidRPr="008F5202">
        <w:rPr>
          <w:sz w:val="22"/>
          <w:szCs w:val="22"/>
        </w:rPr>
        <w:t xml:space="preserve"> </w:t>
      </w:r>
      <w:r w:rsidR="00B125B3" w:rsidRPr="008F5202">
        <w:rPr>
          <w:b w:val="0"/>
          <w:sz w:val="22"/>
          <w:szCs w:val="22"/>
        </w:rPr>
        <w:t>C</w:t>
      </w:r>
      <w:r w:rsidR="00823D76" w:rsidRPr="008F5202">
        <w:rPr>
          <w:b w:val="0"/>
          <w:sz w:val="22"/>
          <w:szCs w:val="22"/>
        </w:rPr>
        <w:t>haracteristics of the cases of CPE identified in Tasmania in 2019</w:t>
      </w:r>
      <w:r w:rsidR="00DF5279">
        <w:rPr>
          <w:b w:val="0"/>
          <w:sz w:val="22"/>
          <w:szCs w:val="22"/>
        </w:rPr>
        <w:t xml:space="preserve"> and 2020</w:t>
      </w:r>
      <w:bookmarkEnd w:id="183"/>
    </w:p>
    <w:tbl>
      <w:tblPr>
        <w:tblStyle w:val="TableGrid"/>
        <w:tblW w:w="9464" w:type="dxa"/>
        <w:tblLook w:val="04A0" w:firstRow="1" w:lastRow="0" w:firstColumn="1" w:lastColumn="0" w:noHBand="0" w:noVBand="1"/>
      </w:tblPr>
      <w:tblGrid>
        <w:gridCol w:w="710"/>
        <w:gridCol w:w="1547"/>
        <w:gridCol w:w="1413"/>
        <w:gridCol w:w="1196"/>
        <w:gridCol w:w="4598"/>
      </w:tblGrid>
      <w:tr w:rsidR="00823D76" w:rsidRPr="00B10D58" w14:paraId="52A846E4" w14:textId="77777777" w:rsidTr="00B10D58">
        <w:trPr>
          <w:tblHeader/>
        </w:trPr>
        <w:tc>
          <w:tcPr>
            <w:tcW w:w="710" w:type="dxa"/>
          </w:tcPr>
          <w:p w14:paraId="01B402F9" w14:textId="3044B170" w:rsidR="00FF2085" w:rsidRPr="00B10D58" w:rsidRDefault="00DF5279" w:rsidP="00FF2085">
            <w:pPr>
              <w:tabs>
                <w:tab w:val="left" w:pos="567"/>
              </w:tabs>
              <w:spacing w:afterLines="0"/>
              <w:rPr>
                <w:b/>
                <w:bCs/>
                <w:sz w:val="20"/>
                <w:szCs w:val="20"/>
              </w:rPr>
            </w:pPr>
            <w:r w:rsidRPr="00B10D58">
              <w:rPr>
                <w:b/>
                <w:bCs/>
                <w:sz w:val="20"/>
                <w:szCs w:val="20"/>
              </w:rPr>
              <w:t>Year</w:t>
            </w:r>
          </w:p>
        </w:tc>
        <w:tc>
          <w:tcPr>
            <w:tcW w:w="1553" w:type="dxa"/>
          </w:tcPr>
          <w:p w14:paraId="71E2B17E" w14:textId="77777777" w:rsidR="00FF2085" w:rsidRPr="00B10D58" w:rsidRDefault="00FF2085" w:rsidP="00FF2085">
            <w:pPr>
              <w:tabs>
                <w:tab w:val="left" w:pos="567"/>
              </w:tabs>
              <w:spacing w:afterLines="0"/>
              <w:rPr>
                <w:b/>
                <w:bCs/>
                <w:sz w:val="20"/>
                <w:szCs w:val="20"/>
              </w:rPr>
            </w:pPr>
            <w:r w:rsidRPr="00B10D58">
              <w:rPr>
                <w:b/>
                <w:bCs/>
                <w:sz w:val="20"/>
                <w:szCs w:val="20"/>
              </w:rPr>
              <w:t>Organism</w:t>
            </w:r>
          </w:p>
        </w:tc>
        <w:tc>
          <w:tcPr>
            <w:tcW w:w="1420" w:type="dxa"/>
          </w:tcPr>
          <w:p w14:paraId="20C020F8" w14:textId="77777777" w:rsidR="00FF2085" w:rsidRPr="00B10D58" w:rsidRDefault="00823D76" w:rsidP="00FF2085">
            <w:pPr>
              <w:tabs>
                <w:tab w:val="left" w:pos="567"/>
              </w:tabs>
              <w:spacing w:afterLines="0"/>
              <w:rPr>
                <w:b/>
                <w:bCs/>
                <w:sz w:val="20"/>
                <w:szCs w:val="20"/>
              </w:rPr>
            </w:pPr>
            <w:r w:rsidRPr="00B10D58">
              <w:rPr>
                <w:b/>
                <w:bCs/>
                <w:sz w:val="20"/>
                <w:szCs w:val="20"/>
              </w:rPr>
              <w:t>CAR</w:t>
            </w:r>
          </w:p>
        </w:tc>
        <w:tc>
          <w:tcPr>
            <w:tcW w:w="1132" w:type="dxa"/>
          </w:tcPr>
          <w:p w14:paraId="05BD8DC2" w14:textId="77777777" w:rsidR="00FF2085" w:rsidRPr="00B10D58" w:rsidRDefault="00823D76" w:rsidP="00FF2085">
            <w:pPr>
              <w:tabs>
                <w:tab w:val="left" w:pos="567"/>
              </w:tabs>
              <w:spacing w:afterLines="0"/>
              <w:rPr>
                <w:b/>
                <w:bCs/>
                <w:sz w:val="20"/>
                <w:szCs w:val="20"/>
              </w:rPr>
            </w:pPr>
            <w:r w:rsidRPr="00B10D58">
              <w:rPr>
                <w:b/>
                <w:bCs/>
                <w:sz w:val="20"/>
                <w:szCs w:val="20"/>
              </w:rPr>
              <w:t>Specimen type</w:t>
            </w:r>
          </w:p>
        </w:tc>
        <w:tc>
          <w:tcPr>
            <w:tcW w:w="4649" w:type="dxa"/>
          </w:tcPr>
          <w:p w14:paraId="53F3FFC7" w14:textId="77777777" w:rsidR="00FF2085" w:rsidRPr="00B10D58" w:rsidRDefault="00FF2085" w:rsidP="00FF2085">
            <w:pPr>
              <w:tabs>
                <w:tab w:val="left" w:pos="567"/>
              </w:tabs>
              <w:spacing w:afterLines="0"/>
              <w:rPr>
                <w:b/>
                <w:bCs/>
                <w:sz w:val="20"/>
                <w:szCs w:val="20"/>
              </w:rPr>
            </w:pPr>
            <w:r w:rsidRPr="00B10D58">
              <w:rPr>
                <w:b/>
                <w:bCs/>
                <w:sz w:val="20"/>
                <w:szCs w:val="20"/>
              </w:rPr>
              <w:t xml:space="preserve">Risk factors </w:t>
            </w:r>
          </w:p>
        </w:tc>
      </w:tr>
      <w:tr w:rsidR="00FF2085" w:rsidRPr="00B10D58" w14:paraId="504DD193" w14:textId="77777777" w:rsidTr="00B10D58">
        <w:tc>
          <w:tcPr>
            <w:tcW w:w="710" w:type="dxa"/>
          </w:tcPr>
          <w:p w14:paraId="1CB46B40" w14:textId="6E217A6E" w:rsidR="00FF2085" w:rsidRPr="00B10D58" w:rsidRDefault="00DF5279" w:rsidP="00FF2085">
            <w:pPr>
              <w:tabs>
                <w:tab w:val="left" w:pos="567"/>
              </w:tabs>
              <w:spacing w:afterLines="0"/>
              <w:rPr>
                <w:sz w:val="20"/>
                <w:szCs w:val="20"/>
              </w:rPr>
            </w:pPr>
            <w:r w:rsidRPr="00B10D58">
              <w:rPr>
                <w:sz w:val="20"/>
                <w:szCs w:val="20"/>
              </w:rPr>
              <w:t>2019</w:t>
            </w:r>
          </w:p>
        </w:tc>
        <w:tc>
          <w:tcPr>
            <w:tcW w:w="1553" w:type="dxa"/>
          </w:tcPr>
          <w:p w14:paraId="50834898" w14:textId="77777777" w:rsidR="00FF2085" w:rsidRPr="00B10D58" w:rsidRDefault="00FF2085" w:rsidP="00FF2085">
            <w:pPr>
              <w:tabs>
                <w:tab w:val="left" w:pos="567"/>
              </w:tabs>
              <w:spacing w:afterLines="0"/>
              <w:rPr>
                <w:i/>
                <w:sz w:val="20"/>
                <w:szCs w:val="20"/>
              </w:rPr>
            </w:pPr>
            <w:r w:rsidRPr="00B10D58">
              <w:rPr>
                <w:i/>
                <w:sz w:val="20"/>
                <w:szCs w:val="20"/>
              </w:rPr>
              <w:t>K. pneumoniae</w:t>
            </w:r>
          </w:p>
        </w:tc>
        <w:tc>
          <w:tcPr>
            <w:tcW w:w="1420" w:type="dxa"/>
          </w:tcPr>
          <w:p w14:paraId="5784E0F5" w14:textId="77777777" w:rsidR="00FF2085" w:rsidRPr="00B10D58" w:rsidRDefault="00FF2085" w:rsidP="00FF2085">
            <w:pPr>
              <w:tabs>
                <w:tab w:val="left" w:pos="567"/>
              </w:tabs>
              <w:spacing w:afterLines="0"/>
              <w:rPr>
                <w:sz w:val="20"/>
                <w:szCs w:val="20"/>
              </w:rPr>
            </w:pPr>
            <w:r w:rsidRPr="00B10D58">
              <w:rPr>
                <w:sz w:val="20"/>
                <w:szCs w:val="20"/>
              </w:rPr>
              <w:t>KPC producer</w:t>
            </w:r>
          </w:p>
        </w:tc>
        <w:tc>
          <w:tcPr>
            <w:tcW w:w="1132" w:type="dxa"/>
          </w:tcPr>
          <w:p w14:paraId="1FB70CDE" w14:textId="77777777" w:rsidR="00FF2085" w:rsidRPr="00B10D58" w:rsidRDefault="00FF2085" w:rsidP="00FF2085">
            <w:pPr>
              <w:tabs>
                <w:tab w:val="left" w:pos="567"/>
              </w:tabs>
              <w:spacing w:afterLines="0"/>
              <w:rPr>
                <w:sz w:val="20"/>
                <w:szCs w:val="20"/>
              </w:rPr>
            </w:pPr>
            <w:r w:rsidRPr="00B10D58">
              <w:rPr>
                <w:sz w:val="20"/>
                <w:szCs w:val="20"/>
              </w:rPr>
              <w:t>Screening - colonisation</w:t>
            </w:r>
          </w:p>
        </w:tc>
        <w:tc>
          <w:tcPr>
            <w:tcW w:w="4649" w:type="dxa"/>
          </w:tcPr>
          <w:p w14:paraId="4C756FC6" w14:textId="77777777" w:rsidR="00FF2085" w:rsidRPr="00B10D58" w:rsidRDefault="00823D76" w:rsidP="00FF2085">
            <w:pPr>
              <w:tabs>
                <w:tab w:val="left" w:pos="567"/>
              </w:tabs>
              <w:spacing w:afterLines="0"/>
              <w:rPr>
                <w:sz w:val="20"/>
                <w:szCs w:val="20"/>
              </w:rPr>
            </w:pPr>
            <w:r w:rsidRPr="00B10D58">
              <w:rPr>
                <w:sz w:val="20"/>
                <w:szCs w:val="20"/>
              </w:rPr>
              <w:t>I</w:t>
            </w:r>
            <w:r w:rsidR="00FF2085" w:rsidRPr="00B10D58">
              <w:rPr>
                <w:sz w:val="20"/>
                <w:szCs w:val="20"/>
              </w:rPr>
              <w:t>npatient in overseas healthcare facilit</w:t>
            </w:r>
            <w:r w:rsidRPr="00B10D58">
              <w:rPr>
                <w:sz w:val="20"/>
                <w:szCs w:val="20"/>
              </w:rPr>
              <w:t>y</w:t>
            </w:r>
            <w:r w:rsidR="00FF2085" w:rsidRPr="00B10D58">
              <w:rPr>
                <w:sz w:val="20"/>
                <w:szCs w:val="20"/>
              </w:rPr>
              <w:t xml:space="preserve"> within the previous 12 months</w:t>
            </w:r>
          </w:p>
        </w:tc>
      </w:tr>
      <w:tr w:rsidR="00FF2085" w:rsidRPr="00B10D58" w14:paraId="361E34CF" w14:textId="77777777" w:rsidTr="00B10D58">
        <w:tc>
          <w:tcPr>
            <w:tcW w:w="710" w:type="dxa"/>
          </w:tcPr>
          <w:p w14:paraId="546DDBA7" w14:textId="3CEB96EE" w:rsidR="00FF2085" w:rsidRPr="00B10D58" w:rsidRDefault="00DF5279" w:rsidP="00FF2085">
            <w:pPr>
              <w:tabs>
                <w:tab w:val="left" w:pos="567"/>
              </w:tabs>
              <w:spacing w:afterLines="0"/>
              <w:rPr>
                <w:sz w:val="20"/>
                <w:szCs w:val="20"/>
              </w:rPr>
            </w:pPr>
            <w:r w:rsidRPr="00B10D58">
              <w:rPr>
                <w:sz w:val="20"/>
                <w:szCs w:val="20"/>
              </w:rPr>
              <w:t>2019</w:t>
            </w:r>
          </w:p>
        </w:tc>
        <w:tc>
          <w:tcPr>
            <w:tcW w:w="1553" w:type="dxa"/>
          </w:tcPr>
          <w:p w14:paraId="15907B0D" w14:textId="77777777" w:rsidR="00FF2085" w:rsidRPr="00B10D58" w:rsidRDefault="00FF2085" w:rsidP="00FF2085">
            <w:pPr>
              <w:tabs>
                <w:tab w:val="left" w:pos="567"/>
              </w:tabs>
              <w:spacing w:afterLines="0"/>
              <w:rPr>
                <w:i/>
                <w:sz w:val="20"/>
                <w:szCs w:val="20"/>
              </w:rPr>
            </w:pPr>
            <w:r w:rsidRPr="00B10D58">
              <w:rPr>
                <w:i/>
                <w:sz w:val="20"/>
                <w:szCs w:val="20"/>
              </w:rPr>
              <w:t>K. pneumoniae</w:t>
            </w:r>
          </w:p>
        </w:tc>
        <w:tc>
          <w:tcPr>
            <w:tcW w:w="1420" w:type="dxa"/>
          </w:tcPr>
          <w:p w14:paraId="62CD4BFB" w14:textId="77777777" w:rsidR="00FF2085" w:rsidRPr="00B10D58" w:rsidRDefault="00FF2085" w:rsidP="00FF2085">
            <w:pPr>
              <w:tabs>
                <w:tab w:val="left" w:pos="567"/>
              </w:tabs>
              <w:spacing w:afterLines="0"/>
              <w:rPr>
                <w:sz w:val="20"/>
                <w:szCs w:val="20"/>
              </w:rPr>
            </w:pPr>
            <w:r w:rsidRPr="00B10D58">
              <w:rPr>
                <w:sz w:val="20"/>
                <w:szCs w:val="20"/>
              </w:rPr>
              <w:t>OXA-48-like</w:t>
            </w:r>
          </w:p>
        </w:tc>
        <w:tc>
          <w:tcPr>
            <w:tcW w:w="1132" w:type="dxa"/>
          </w:tcPr>
          <w:p w14:paraId="78E8C71A" w14:textId="77777777" w:rsidR="00FF2085" w:rsidRPr="00B10D58" w:rsidRDefault="00FF2085" w:rsidP="00FF2085">
            <w:pPr>
              <w:tabs>
                <w:tab w:val="left" w:pos="567"/>
              </w:tabs>
              <w:spacing w:afterLines="0"/>
              <w:rPr>
                <w:sz w:val="20"/>
                <w:szCs w:val="20"/>
              </w:rPr>
            </w:pPr>
            <w:r w:rsidRPr="00B10D58">
              <w:rPr>
                <w:sz w:val="20"/>
                <w:szCs w:val="20"/>
              </w:rPr>
              <w:t>Clinical - infection</w:t>
            </w:r>
          </w:p>
        </w:tc>
        <w:tc>
          <w:tcPr>
            <w:tcW w:w="4649" w:type="dxa"/>
          </w:tcPr>
          <w:p w14:paraId="152B385E" w14:textId="77777777" w:rsidR="00FF2085" w:rsidRPr="00B10D58" w:rsidRDefault="002F6D43" w:rsidP="00FF2085">
            <w:pPr>
              <w:tabs>
                <w:tab w:val="left" w:pos="567"/>
              </w:tabs>
              <w:spacing w:afterLines="0"/>
              <w:rPr>
                <w:sz w:val="20"/>
                <w:szCs w:val="20"/>
              </w:rPr>
            </w:pPr>
            <w:r w:rsidRPr="00B10D58">
              <w:rPr>
                <w:sz w:val="20"/>
                <w:szCs w:val="20"/>
              </w:rPr>
              <w:t>I</w:t>
            </w:r>
            <w:r w:rsidR="00FF2085" w:rsidRPr="00B10D58">
              <w:rPr>
                <w:sz w:val="20"/>
                <w:szCs w:val="20"/>
              </w:rPr>
              <w:t>npatient in overseas healthcare facilit</w:t>
            </w:r>
            <w:r w:rsidR="00823D76" w:rsidRPr="00B10D58">
              <w:rPr>
                <w:sz w:val="20"/>
                <w:szCs w:val="20"/>
              </w:rPr>
              <w:t>y</w:t>
            </w:r>
            <w:r w:rsidR="00FF2085" w:rsidRPr="00B10D58">
              <w:rPr>
                <w:sz w:val="20"/>
                <w:szCs w:val="20"/>
              </w:rPr>
              <w:t xml:space="preserve"> within the previous 12 months </w:t>
            </w:r>
          </w:p>
        </w:tc>
      </w:tr>
      <w:tr w:rsidR="00FF2085" w:rsidRPr="00B10D58" w14:paraId="7CF95847" w14:textId="77777777" w:rsidTr="00B10D58">
        <w:tc>
          <w:tcPr>
            <w:tcW w:w="710" w:type="dxa"/>
          </w:tcPr>
          <w:p w14:paraId="3FDCA7B1" w14:textId="69E349FA" w:rsidR="00FF2085" w:rsidRPr="00B10D58" w:rsidRDefault="00DF5279" w:rsidP="00FF2085">
            <w:pPr>
              <w:tabs>
                <w:tab w:val="left" w:pos="567"/>
              </w:tabs>
              <w:spacing w:afterLines="0"/>
              <w:rPr>
                <w:sz w:val="20"/>
                <w:szCs w:val="20"/>
              </w:rPr>
            </w:pPr>
            <w:r w:rsidRPr="00B10D58">
              <w:rPr>
                <w:sz w:val="20"/>
                <w:szCs w:val="20"/>
              </w:rPr>
              <w:t>2019</w:t>
            </w:r>
          </w:p>
        </w:tc>
        <w:tc>
          <w:tcPr>
            <w:tcW w:w="1553" w:type="dxa"/>
          </w:tcPr>
          <w:p w14:paraId="0F19F783" w14:textId="77777777" w:rsidR="00FF2085" w:rsidRPr="00B10D58" w:rsidRDefault="00FF2085" w:rsidP="00FF2085">
            <w:pPr>
              <w:tabs>
                <w:tab w:val="left" w:pos="567"/>
              </w:tabs>
              <w:spacing w:afterLines="0"/>
              <w:rPr>
                <w:i/>
                <w:sz w:val="20"/>
                <w:szCs w:val="20"/>
              </w:rPr>
            </w:pPr>
            <w:r w:rsidRPr="00B10D58">
              <w:rPr>
                <w:i/>
                <w:sz w:val="20"/>
                <w:szCs w:val="20"/>
              </w:rPr>
              <w:t>K. pneumoniae</w:t>
            </w:r>
          </w:p>
        </w:tc>
        <w:tc>
          <w:tcPr>
            <w:tcW w:w="1420" w:type="dxa"/>
          </w:tcPr>
          <w:p w14:paraId="723917A1" w14:textId="77777777" w:rsidR="00FF2085" w:rsidRPr="00B10D58" w:rsidRDefault="00FF2085" w:rsidP="00FF2085">
            <w:pPr>
              <w:tabs>
                <w:tab w:val="left" w:pos="567"/>
              </w:tabs>
              <w:spacing w:afterLines="0"/>
              <w:rPr>
                <w:sz w:val="20"/>
                <w:szCs w:val="20"/>
              </w:rPr>
            </w:pPr>
            <w:r w:rsidRPr="00B10D58">
              <w:rPr>
                <w:sz w:val="20"/>
                <w:szCs w:val="20"/>
              </w:rPr>
              <w:t>KPC producer</w:t>
            </w:r>
          </w:p>
        </w:tc>
        <w:tc>
          <w:tcPr>
            <w:tcW w:w="1132" w:type="dxa"/>
          </w:tcPr>
          <w:p w14:paraId="134C80CA" w14:textId="77777777" w:rsidR="00FF2085" w:rsidRPr="00B10D58" w:rsidRDefault="00FF2085" w:rsidP="00FF2085">
            <w:pPr>
              <w:tabs>
                <w:tab w:val="left" w:pos="567"/>
              </w:tabs>
              <w:spacing w:afterLines="0"/>
              <w:rPr>
                <w:sz w:val="20"/>
                <w:szCs w:val="20"/>
              </w:rPr>
            </w:pPr>
            <w:r w:rsidRPr="00B10D58">
              <w:rPr>
                <w:sz w:val="20"/>
                <w:szCs w:val="20"/>
              </w:rPr>
              <w:t>Clinical – colonisation</w:t>
            </w:r>
          </w:p>
        </w:tc>
        <w:tc>
          <w:tcPr>
            <w:tcW w:w="4649" w:type="dxa"/>
          </w:tcPr>
          <w:p w14:paraId="78F57E40" w14:textId="77777777" w:rsidR="00FF2085" w:rsidRPr="00B10D58" w:rsidRDefault="00FF2085" w:rsidP="00FF2085">
            <w:pPr>
              <w:tabs>
                <w:tab w:val="left" w:pos="567"/>
              </w:tabs>
              <w:spacing w:afterLines="0"/>
              <w:rPr>
                <w:sz w:val="20"/>
                <w:szCs w:val="20"/>
              </w:rPr>
            </w:pPr>
            <w:r w:rsidRPr="00B10D58">
              <w:rPr>
                <w:sz w:val="20"/>
                <w:szCs w:val="20"/>
              </w:rPr>
              <w:t>Non identified</w:t>
            </w:r>
          </w:p>
        </w:tc>
      </w:tr>
      <w:tr w:rsidR="00DF5279" w:rsidRPr="00B10D58" w14:paraId="31F5124F" w14:textId="77777777" w:rsidTr="00B10D58">
        <w:tc>
          <w:tcPr>
            <w:tcW w:w="710" w:type="dxa"/>
          </w:tcPr>
          <w:p w14:paraId="0DFDF348" w14:textId="0CBE201D" w:rsidR="00DF5279" w:rsidRPr="00B10D58" w:rsidRDefault="00DF5279" w:rsidP="00FF2085">
            <w:pPr>
              <w:tabs>
                <w:tab w:val="left" w:pos="567"/>
              </w:tabs>
              <w:spacing w:afterLines="0"/>
              <w:rPr>
                <w:sz w:val="20"/>
                <w:szCs w:val="20"/>
              </w:rPr>
            </w:pPr>
            <w:r w:rsidRPr="00B10D58">
              <w:rPr>
                <w:sz w:val="20"/>
                <w:szCs w:val="20"/>
              </w:rPr>
              <w:t>2020</w:t>
            </w:r>
          </w:p>
        </w:tc>
        <w:tc>
          <w:tcPr>
            <w:tcW w:w="1553" w:type="dxa"/>
          </w:tcPr>
          <w:p w14:paraId="626AD7F6" w14:textId="029DF7E6" w:rsidR="00DF5279" w:rsidRPr="00B10D58" w:rsidRDefault="00C6273F" w:rsidP="00FF2085">
            <w:pPr>
              <w:tabs>
                <w:tab w:val="left" w:pos="567"/>
              </w:tabs>
              <w:spacing w:afterLines="0"/>
              <w:rPr>
                <w:i/>
                <w:sz w:val="20"/>
                <w:szCs w:val="20"/>
              </w:rPr>
            </w:pPr>
            <w:r w:rsidRPr="00B10D58">
              <w:rPr>
                <w:i/>
                <w:sz w:val="20"/>
                <w:szCs w:val="20"/>
              </w:rPr>
              <w:t>P</w:t>
            </w:r>
            <w:r w:rsidR="00DF5279" w:rsidRPr="00B10D58">
              <w:rPr>
                <w:i/>
                <w:sz w:val="20"/>
                <w:szCs w:val="20"/>
              </w:rPr>
              <w:t>. aeruginosa</w:t>
            </w:r>
          </w:p>
        </w:tc>
        <w:tc>
          <w:tcPr>
            <w:tcW w:w="1420" w:type="dxa"/>
          </w:tcPr>
          <w:p w14:paraId="37EBEB28" w14:textId="2BD4F30E" w:rsidR="00DF5279" w:rsidRPr="00B10D58" w:rsidRDefault="00DF5279" w:rsidP="00FF2085">
            <w:pPr>
              <w:tabs>
                <w:tab w:val="left" w:pos="567"/>
              </w:tabs>
              <w:spacing w:afterLines="0"/>
              <w:rPr>
                <w:sz w:val="20"/>
                <w:szCs w:val="20"/>
              </w:rPr>
            </w:pPr>
            <w:r w:rsidRPr="00B10D58">
              <w:rPr>
                <w:sz w:val="20"/>
                <w:szCs w:val="20"/>
              </w:rPr>
              <w:t>NDM</w:t>
            </w:r>
          </w:p>
        </w:tc>
        <w:tc>
          <w:tcPr>
            <w:tcW w:w="1132" w:type="dxa"/>
          </w:tcPr>
          <w:p w14:paraId="70A941DC" w14:textId="60459F30" w:rsidR="00DF5279" w:rsidRPr="00B10D58" w:rsidRDefault="00DF5279" w:rsidP="00FF2085">
            <w:pPr>
              <w:tabs>
                <w:tab w:val="left" w:pos="567"/>
              </w:tabs>
              <w:spacing w:afterLines="0"/>
              <w:rPr>
                <w:sz w:val="20"/>
                <w:szCs w:val="20"/>
              </w:rPr>
            </w:pPr>
            <w:r w:rsidRPr="00B10D58">
              <w:rPr>
                <w:sz w:val="20"/>
                <w:szCs w:val="20"/>
              </w:rPr>
              <w:t>Clinical – colonisation</w:t>
            </w:r>
          </w:p>
        </w:tc>
        <w:tc>
          <w:tcPr>
            <w:tcW w:w="4649" w:type="dxa"/>
          </w:tcPr>
          <w:p w14:paraId="28507714" w14:textId="351CE821" w:rsidR="00DF5279" w:rsidRPr="00B10D58" w:rsidRDefault="00DF5279" w:rsidP="00FF2085">
            <w:pPr>
              <w:tabs>
                <w:tab w:val="left" w:pos="567"/>
              </w:tabs>
              <w:spacing w:afterLines="0"/>
              <w:rPr>
                <w:sz w:val="20"/>
                <w:szCs w:val="20"/>
              </w:rPr>
            </w:pPr>
            <w:r w:rsidRPr="00B10D58">
              <w:rPr>
                <w:sz w:val="20"/>
                <w:szCs w:val="20"/>
              </w:rPr>
              <w:t>Overseas trave</w:t>
            </w:r>
            <w:r w:rsidR="00C6273F" w:rsidRPr="00B10D58">
              <w:rPr>
                <w:sz w:val="20"/>
                <w:szCs w:val="20"/>
              </w:rPr>
              <w:t>l</w:t>
            </w:r>
            <w:r w:rsidRPr="00B10D58">
              <w:rPr>
                <w:sz w:val="20"/>
                <w:szCs w:val="20"/>
              </w:rPr>
              <w:t xml:space="preserve"> and antimicrobial treatment within the previous 12 months</w:t>
            </w:r>
          </w:p>
        </w:tc>
      </w:tr>
      <w:tr w:rsidR="003D66FD" w:rsidRPr="00B10D58" w14:paraId="71B26324" w14:textId="77777777" w:rsidTr="00B10D58">
        <w:tc>
          <w:tcPr>
            <w:tcW w:w="710" w:type="dxa"/>
          </w:tcPr>
          <w:p w14:paraId="130AA0B1" w14:textId="09B083E6" w:rsidR="003D66FD" w:rsidRPr="00B10D58" w:rsidRDefault="003D66FD" w:rsidP="00FF2085">
            <w:pPr>
              <w:tabs>
                <w:tab w:val="left" w:pos="567"/>
              </w:tabs>
              <w:spacing w:afterLines="0"/>
              <w:rPr>
                <w:sz w:val="20"/>
                <w:szCs w:val="20"/>
              </w:rPr>
            </w:pPr>
            <w:r w:rsidRPr="00B10D58">
              <w:rPr>
                <w:sz w:val="20"/>
                <w:szCs w:val="20"/>
              </w:rPr>
              <w:t>2020</w:t>
            </w:r>
          </w:p>
        </w:tc>
        <w:tc>
          <w:tcPr>
            <w:tcW w:w="1553" w:type="dxa"/>
          </w:tcPr>
          <w:p w14:paraId="19C36804" w14:textId="6465C267" w:rsidR="003D66FD" w:rsidRPr="00B10D58" w:rsidRDefault="003D66FD" w:rsidP="00FF2085">
            <w:pPr>
              <w:tabs>
                <w:tab w:val="left" w:pos="567"/>
              </w:tabs>
              <w:spacing w:afterLines="0"/>
              <w:rPr>
                <w:i/>
                <w:sz w:val="20"/>
                <w:szCs w:val="20"/>
              </w:rPr>
            </w:pPr>
            <w:r w:rsidRPr="00B10D58">
              <w:rPr>
                <w:i/>
                <w:sz w:val="20"/>
                <w:szCs w:val="20"/>
              </w:rPr>
              <w:t>K. pneumoniae</w:t>
            </w:r>
          </w:p>
        </w:tc>
        <w:tc>
          <w:tcPr>
            <w:tcW w:w="1420" w:type="dxa"/>
          </w:tcPr>
          <w:p w14:paraId="787A2064" w14:textId="1798B517" w:rsidR="003D66FD" w:rsidRPr="00B10D58" w:rsidRDefault="003D66FD" w:rsidP="00FF2085">
            <w:pPr>
              <w:tabs>
                <w:tab w:val="left" w:pos="567"/>
              </w:tabs>
              <w:spacing w:afterLines="0"/>
              <w:rPr>
                <w:sz w:val="20"/>
                <w:szCs w:val="20"/>
              </w:rPr>
            </w:pPr>
            <w:r w:rsidRPr="00B10D58">
              <w:rPr>
                <w:sz w:val="20"/>
                <w:szCs w:val="20"/>
              </w:rPr>
              <w:t>IMP</w:t>
            </w:r>
          </w:p>
        </w:tc>
        <w:tc>
          <w:tcPr>
            <w:tcW w:w="1132" w:type="dxa"/>
          </w:tcPr>
          <w:p w14:paraId="00398C5A" w14:textId="32C66E6F" w:rsidR="003D66FD" w:rsidRPr="00B10D58" w:rsidRDefault="003D66FD" w:rsidP="00FF2085">
            <w:pPr>
              <w:tabs>
                <w:tab w:val="left" w:pos="567"/>
              </w:tabs>
              <w:spacing w:afterLines="0"/>
              <w:rPr>
                <w:sz w:val="20"/>
                <w:szCs w:val="20"/>
              </w:rPr>
            </w:pPr>
            <w:r w:rsidRPr="00B10D58">
              <w:rPr>
                <w:sz w:val="20"/>
                <w:szCs w:val="20"/>
              </w:rPr>
              <w:t>Screening – colonisation</w:t>
            </w:r>
          </w:p>
        </w:tc>
        <w:tc>
          <w:tcPr>
            <w:tcW w:w="4649" w:type="dxa"/>
          </w:tcPr>
          <w:p w14:paraId="3AC9FB17" w14:textId="63FA3226" w:rsidR="003D66FD" w:rsidRPr="00B10D58" w:rsidRDefault="003D66FD" w:rsidP="00FF2085">
            <w:pPr>
              <w:tabs>
                <w:tab w:val="left" w:pos="567"/>
              </w:tabs>
              <w:spacing w:afterLines="0"/>
              <w:rPr>
                <w:sz w:val="20"/>
                <w:szCs w:val="20"/>
              </w:rPr>
            </w:pPr>
            <w:r w:rsidRPr="00B10D58">
              <w:rPr>
                <w:sz w:val="20"/>
                <w:szCs w:val="20"/>
              </w:rPr>
              <w:t>Unknown</w:t>
            </w:r>
          </w:p>
        </w:tc>
      </w:tr>
      <w:tr w:rsidR="003D66FD" w:rsidRPr="00B10D58" w14:paraId="18B8AB90" w14:textId="77777777" w:rsidTr="00B10D58">
        <w:tc>
          <w:tcPr>
            <w:tcW w:w="710" w:type="dxa"/>
          </w:tcPr>
          <w:p w14:paraId="7401B601" w14:textId="53F2DB63" w:rsidR="003D66FD" w:rsidRPr="00B10D58" w:rsidRDefault="003D66FD" w:rsidP="00FF2085">
            <w:pPr>
              <w:tabs>
                <w:tab w:val="left" w:pos="567"/>
              </w:tabs>
              <w:spacing w:afterLines="0"/>
              <w:rPr>
                <w:sz w:val="20"/>
                <w:szCs w:val="20"/>
              </w:rPr>
            </w:pPr>
            <w:r w:rsidRPr="00B10D58">
              <w:rPr>
                <w:sz w:val="20"/>
                <w:szCs w:val="20"/>
              </w:rPr>
              <w:t>2020</w:t>
            </w:r>
          </w:p>
        </w:tc>
        <w:tc>
          <w:tcPr>
            <w:tcW w:w="1553" w:type="dxa"/>
          </w:tcPr>
          <w:p w14:paraId="00B02C11" w14:textId="1F687E31" w:rsidR="003D66FD" w:rsidRPr="00B10D58" w:rsidRDefault="003D66FD" w:rsidP="00FF2085">
            <w:pPr>
              <w:tabs>
                <w:tab w:val="left" w:pos="567"/>
              </w:tabs>
              <w:spacing w:afterLines="0"/>
              <w:rPr>
                <w:i/>
                <w:sz w:val="20"/>
                <w:szCs w:val="20"/>
              </w:rPr>
            </w:pPr>
            <w:r w:rsidRPr="00B10D58">
              <w:rPr>
                <w:i/>
                <w:sz w:val="20"/>
                <w:szCs w:val="20"/>
              </w:rPr>
              <w:t>K. pneumoniae</w:t>
            </w:r>
          </w:p>
        </w:tc>
        <w:tc>
          <w:tcPr>
            <w:tcW w:w="1420" w:type="dxa"/>
          </w:tcPr>
          <w:p w14:paraId="01974AA4" w14:textId="6AA05563" w:rsidR="003D66FD" w:rsidRPr="00B10D58" w:rsidRDefault="003D66FD" w:rsidP="00FF2085">
            <w:pPr>
              <w:tabs>
                <w:tab w:val="left" w:pos="567"/>
              </w:tabs>
              <w:spacing w:afterLines="0"/>
              <w:rPr>
                <w:sz w:val="20"/>
                <w:szCs w:val="20"/>
              </w:rPr>
            </w:pPr>
            <w:r w:rsidRPr="00B10D58">
              <w:rPr>
                <w:sz w:val="20"/>
                <w:szCs w:val="20"/>
              </w:rPr>
              <w:t>NDM</w:t>
            </w:r>
          </w:p>
        </w:tc>
        <w:tc>
          <w:tcPr>
            <w:tcW w:w="1132" w:type="dxa"/>
          </w:tcPr>
          <w:p w14:paraId="24172D7A" w14:textId="4B6152F7" w:rsidR="003D66FD" w:rsidRPr="00B10D58" w:rsidRDefault="00F1108A" w:rsidP="00FF2085">
            <w:pPr>
              <w:tabs>
                <w:tab w:val="left" w:pos="567"/>
              </w:tabs>
              <w:spacing w:afterLines="0"/>
              <w:rPr>
                <w:sz w:val="20"/>
                <w:szCs w:val="20"/>
              </w:rPr>
            </w:pPr>
            <w:r w:rsidRPr="00B10D58">
              <w:rPr>
                <w:sz w:val="20"/>
                <w:szCs w:val="20"/>
              </w:rPr>
              <w:t>Clinical - colonisation</w:t>
            </w:r>
          </w:p>
        </w:tc>
        <w:tc>
          <w:tcPr>
            <w:tcW w:w="4649" w:type="dxa"/>
          </w:tcPr>
          <w:p w14:paraId="283873A1" w14:textId="680969B4" w:rsidR="003D66FD" w:rsidRPr="00B10D58" w:rsidRDefault="003D66FD" w:rsidP="00FF2085">
            <w:pPr>
              <w:tabs>
                <w:tab w:val="left" w:pos="567"/>
              </w:tabs>
              <w:spacing w:afterLines="0"/>
              <w:rPr>
                <w:iCs/>
                <w:sz w:val="20"/>
                <w:szCs w:val="20"/>
              </w:rPr>
            </w:pPr>
            <w:r w:rsidRPr="00B10D58">
              <w:rPr>
                <w:sz w:val="20"/>
                <w:szCs w:val="20"/>
              </w:rPr>
              <w:t xml:space="preserve">Had </w:t>
            </w:r>
            <w:r w:rsidRPr="00B10D58">
              <w:rPr>
                <w:i/>
                <w:sz w:val="20"/>
                <w:szCs w:val="20"/>
              </w:rPr>
              <w:t xml:space="preserve">K. pneumoniae </w:t>
            </w:r>
            <w:r w:rsidRPr="00B10D58">
              <w:rPr>
                <w:iCs/>
                <w:sz w:val="20"/>
                <w:szCs w:val="20"/>
              </w:rPr>
              <w:t xml:space="preserve">OXA-48 like identified </w:t>
            </w:r>
            <w:r w:rsidR="00C06833" w:rsidRPr="00B10D58">
              <w:rPr>
                <w:iCs/>
                <w:sz w:val="20"/>
                <w:szCs w:val="20"/>
              </w:rPr>
              <w:t xml:space="preserve">in 2019 but new resistance gene identified so new </w:t>
            </w:r>
            <w:proofErr w:type="spellStart"/>
            <w:r w:rsidR="00C06833" w:rsidRPr="00B10D58">
              <w:rPr>
                <w:iCs/>
                <w:sz w:val="20"/>
                <w:szCs w:val="20"/>
              </w:rPr>
              <w:t>CARalert</w:t>
            </w:r>
            <w:proofErr w:type="spellEnd"/>
            <w:r w:rsidR="00C06833" w:rsidRPr="00B10D58">
              <w:rPr>
                <w:iCs/>
                <w:sz w:val="20"/>
                <w:szCs w:val="20"/>
              </w:rPr>
              <w:t xml:space="preserve"> generated </w:t>
            </w:r>
          </w:p>
        </w:tc>
      </w:tr>
    </w:tbl>
    <w:p w14:paraId="5434C650" w14:textId="7D2C3C12" w:rsidR="00823D76" w:rsidRDefault="00DF5279" w:rsidP="00FF2085">
      <w:pPr>
        <w:tabs>
          <w:tab w:val="left" w:pos="567"/>
        </w:tabs>
        <w:spacing w:afterLines="0"/>
      </w:pPr>
      <w:r>
        <w:t xml:space="preserve">The three patients identified in 2019 were public hospital inpatients and the two in 2020 were public hospital outpatients. All </w:t>
      </w:r>
      <w:r w:rsidR="00FF2085">
        <w:t xml:space="preserve">had the recommended infection prevention precautions in place either from admission to hospital or when the CPE was identified. No transmission of CPE from these patients to other hospital patients has been identified. </w:t>
      </w:r>
    </w:p>
    <w:p w14:paraId="2E452F66" w14:textId="77777777" w:rsidR="00A8348E" w:rsidRPr="00E359FA" w:rsidRDefault="00A8348E" w:rsidP="00487682">
      <w:pPr>
        <w:pStyle w:val="Heading1"/>
      </w:pPr>
      <w:bookmarkStart w:id="184" w:name="_Toc51137129"/>
      <w:bookmarkStart w:id="185" w:name="_Toc51139206"/>
      <w:bookmarkStart w:id="186" w:name="_Toc73015821"/>
      <w:r w:rsidRPr="00447ACB">
        <w:lastRenderedPageBreak/>
        <w:t>Hand Hygiene</w:t>
      </w:r>
      <w:bookmarkEnd w:id="184"/>
      <w:bookmarkEnd w:id="185"/>
      <w:bookmarkEnd w:id="186"/>
      <w:r w:rsidRPr="00E359FA">
        <w:t xml:space="preserve"> </w:t>
      </w:r>
    </w:p>
    <w:p w14:paraId="2F382569" w14:textId="77777777" w:rsidR="00DF700D" w:rsidRPr="00E359FA" w:rsidRDefault="001F7191" w:rsidP="00F73CF5">
      <w:pPr>
        <w:spacing w:afterLines="0" w:line="300" w:lineRule="atLeast"/>
      </w:pPr>
      <w:r w:rsidRPr="00E359FA">
        <w:t xml:space="preserve">The National Hand Hygiene Initiative </w:t>
      </w:r>
      <w:r w:rsidR="00A75599" w:rsidRPr="00E359FA">
        <w:t xml:space="preserve">(NHHI) </w:t>
      </w:r>
      <w:r w:rsidRPr="00E359FA">
        <w:t>was introduced in Tasmania in 2009 to increase healthcare workers</w:t>
      </w:r>
      <w:r w:rsidR="00CF0A05">
        <w:t>’</w:t>
      </w:r>
      <w:r w:rsidRPr="00E359FA">
        <w:t xml:space="preserve"> hand hygiene compliance and monitor its effectiveness by measuring reductions in HCA SAB. </w:t>
      </w:r>
    </w:p>
    <w:p w14:paraId="628B0C43" w14:textId="77777777" w:rsidR="00744C0C" w:rsidRDefault="00744C0C" w:rsidP="00744C0C">
      <w:pPr>
        <w:spacing w:afterLines="0" w:line="300" w:lineRule="atLeast"/>
      </w:pPr>
      <w:r>
        <w:t xml:space="preserve">Following a review of the NHHI in 2019, the ACSQHC took over the coordination and support of the program from Hand Hygiene Australia who had been contracted since 2008. </w:t>
      </w:r>
      <w:r w:rsidRPr="000C3858">
        <w:t>The ACSQHC is continuing to review and refine aspects of the NHHI.</w:t>
      </w:r>
    </w:p>
    <w:p w14:paraId="18000051" w14:textId="53B7F135" w:rsidR="00E359FA" w:rsidRDefault="00E359FA" w:rsidP="00F73CF5">
      <w:pPr>
        <w:spacing w:afterLines="0" w:line="300" w:lineRule="atLeast"/>
      </w:pPr>
      <w:r w:rsidRPr="00E359FA">
        <w:t>Hand hygiene compliance is the established outcome for assessing the effectiveness of a hand hygiene program within facilities participating in the NHHI.  Compliance auditing is conducted by</w:t>
      </w:r>
      <w:r>
        <w:t xml:space="preserve"> direct observation of healthcare workers performing hand hygiene at the appropriate times.  Auditing occurs continuously across three audit periods per year. </w:t>
      </w:r>
      <w:r w:rsidR="00744C0C">
        <w:rPr>
          <w:noProof/>
          <w:lang w:eastAsia="en-AU"/>
        </w:rPr>
        <w:t xml:space="preserve">The NHHI benchmark (NHHB) is </w:t>
      </w:r>
      <w:r w:rsidR="00744C0C" w:rsidRPr="005A2931">
        <w:t xml:space="preserve">≥80 per cent for total moments, individual </w:t>
      </w:r>
      <w:proofErr w:type="gramStart"/>
      <w:r w:rsidR="00744C0C" w:rsidRPr="005A2931">
        <w:t>moments</w:t>
      </w:r>
      <w:proofErr w:type="gramEnd"/>
      <w:r w:rsidR="00744C0C" w:rsidRPr="005A2931">
        <w:t xml:space="preserve"> and each healthcare worker group.</w:t>
      </w:r>
      <w:r w:rsidR="00744C0C">
        <w:t xml:space="preserve">  </w:t>
      </w:r>
    </w:p>
    <w:p w14:paraId="52AD729E" w14:textId="2D7DD945" w:rsidR="00744C0C" w:rsidRPr="00324F47" w:rsidRDefault="00744C0C" w:rsidP="00F73CF5">
      <w:pPr>
        <w:spacing w:afterLines="0" w:line="300" w:lineRule="atLeast"/>
      </w:pPr>
      <w:r w:rsidRPr="005F4D2F">
        <w:t>In 2020, data submission for Audit 2 2020 was not required by the NHHI due to the need for health services to direct significant resources in response to the COVID-19 pandemic.  Facilities were able to submit data if they wished and the results of the audits were available to inform improvements in compliance.</w:t>
      </w:r>
      <w:r>
        <w:t xml:space="preserve">  </w:t>
      </w:r>
    </w:p>
    <w:p w14:paraId="3FCE5C7A" w14:textId="77777777" w:rsidR="001F7191" w:rsidRPr="001E00F3" w:rsidRDefault="001F7191" w:rsidP="00CC45E7">
      <w:pPr>
        <w:pStyle w:val="Heading2"/>
        <w:spacing w:before="0" w:afterLines="0" w:after="140"/>
        <w:rPr>
          <w:rFonts w:ascii="Gill Sans MT" w:hAnsi="Gill Sans MT"/>
          <w:color w:val="auto"/>
          <w:sz w:val="32"/>
          <w:szCs w:val="32"/>
        </w:rPr>
      </w:pPr>
      <w:bookmarkStart w:id="187" w:name="_Toc523989831"/>
      <w:bookmarkStart w:id="188" w:name="_Toc524592896"/>
      <w:bookmarkStart w:id="189" w:name="_Toc51137130"/>
      <w:bookmarkStart w:id="190" w:name="_Toc73015822"/>
      <w:r w:rsidRPr="001E00F3">
        <w:rPr>
          <w:rFonts w:ascii="Gill Sans MT" w:hAnsi="Gill Sans MT"/>
          <w:color w:val="auto"/>
          <w:sz w:val="32"/>
          <w:szCs w:val="32"/>
        </w:rPr>
        <w:t>Tasmanian rates</w:t>
      </w:r>
      <w:bookmarkEnd w:id="187"/>
      <w:bookmarkEnd w:id="188"/>
      <w:bookmarkEnd w:id="189"/>
      <w:bookmarkEnd w:id="190"/>
    </w:p>
    <w:p w14:paraId="6ABE86AA" w14:textId="5F8AB46D" w:rsidR="00062848" w:rsidRDefault="00F62CE2" w:rsidP="00086872">
      <w:pPr>
        <w:pStyle w:val="Caption"/>
        <w:rPr>
          <w:sz w:val="22"/>
          <w:szCs w:val="22"/>
        </w:rPr>
      </w:pPr>
      <w:r w:rsidRPr="00F62CE2">
        <w:rPr>
          <w:b w:val="0"/>
          <w:bCs w:val="0"/>
          <w:sz w:val="22"/>
          <w:szCs w:val="22"/>
        </w:rPr>
        <w:fldChar w:fldCharType="begin"/>
      </w:r>
      <w:r w:rsidRPr="00F62CE2">
        <w:rPr>
          <w:b w:val="0"/>
          <w:bCs w:val="0"/>
          <w:sz w:val="22"/>
          <w:szCs w:val="22"/>
        </w:rPr>
        <w:instrText xml:space="preserve"> REF _Ref50107246 \h  \* MERGEFORMAT </w:instrText>
      </w:r>
      <w:r w:rsidRPr="00F62CE2">
        <w:rPr>
          <w:b w:val="0"/>
          <w:bCs w:val="0"/>
          <w:sz w:val="22"/>
          <w:szCs w:val="22"/>
        </w:rPr>
      </w:r>
      <w:r w:rsidRPr="00F62CE2">
        <w:rPr>
          <w:b w:val="0"/>
          <w:bCs w:val="0"/>
          <w:sz w:val="22"/>
          <w:szCs w:val="22"/>
        </w:rPr>
        <w:fldChar w:fldCharType="separate"/>
      </w:r>
      <w:r w:rsidR="00D91CDC" w:rsidRPr="00D91CDC">
        <w:rPr>
          <w:b w:val="0"/>
          <w:bCs w:val="0"/>
          <w:sz w:val="22"/>
          <w:szCs w:val="22"/>
        </w:rPr>
        <w:t xml:space="preserve">Figure </w:t>
      </w:r>
      <w:r w:rsidR="00D91CDC" w:rsidRPr="00D91CDC">
        <w:rPr>
          <w:b w:val="0"/>
          <w:bCs w:val="0"/>
          <w:noProof/>
          <w:sz w:val="22"/>
          <w:szCs w:val="22"/>
        </w:rPr>
        <w:t>16</w:t>
      </w:r>
      <w:r w:rsidRPr="00F62CE2">
        <w:rPr>
          <w:b w:val="0"/>
          <w:bCs w:val="0"/>
          <w:sz w:val="22"/>
          <w:szCs w:val="22"/>
        </w:rPr>
        <w:fldChar w:fldCharType="end"/>
      </w:r>
      <w:r>
        <w:rPr>
          <w:b w:val="0"/>
          <w:bCs w:val="0"/>
          <w:sz w:val="22"/>
          <w:szCs w:val="22"/>
        </w:rPr>
        <w:t xml:space="preserve"> illustrates the compliance rate of all Tasmanian public healthcare facilities over time.  </w:t>
      </w:r>
    </w:p>
    <w:p w14:paraId="2A411980" w14:textId="3B224DDB" w:rsidR="00086872" w:rsidRDefault="002671BF" w:rsidP="00086872">
      <w:pPr>
        <w:pStyle w:val="Caption"/>
        <w:rPr>
          <w:b w:val="0"/>
          <w:sz w:val="22"/>
          <w:szCs w:val="22"/>
        </w:rPr>
      </w:pPr>
      <w:bookmarkStart w:id="191" w:name="_Ref50107246"/>
      <w:bookmarkStart w:id="192" w:name="_Toc73015998"/>
      <w:r>
        <w:rPr>
          <w:sz w:val="22"/>
          <w:szCs w:val="22"/>
        </w:rPr>
        <w:t>Figure</w:t>
      </w:r>
      <w:r w:rsidR="00086872" w:rsidRPr="00086872">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16</w:t>
      </w:r>
      <w:r>
        <w:rPr>
          <w:sz w:val="22"/>
          <w:szCs w:val="22"/>
        </w:rPr>
        <w:fldChar w:fldCharType="end"/>
      </w:r>
      <w:bookmarkEnd w:id="191"/>
      <w:r w:rsidR="00086872">
        <w:rPr>
          <w:sz w:val="22"/>
          <w:szCs w:val="22"/>
        </w:rPr>
        <w:t xml:space="preserve"> </w:t>
      </w:r>
      <w:r w:rsidR="00086872" w:rsidRPr="00CC45E7">
        <w:rPr>
          <w:b w:val="0"/>
          <w:sz w:val="22"/>
          <w:szCs w:val="22"/>
        </w:rPr>
        <w:t>Hand hygiene compliance</w:t>
      </w:r>
      <w:r w:rsidR="00086872">
        <w:rPr>
          <w:b w:val="0"/>
          <w:sz w:val="22"/>
          <w:szCs w:val="22"/>
        </w:rPr>
        <w:t xml:space="preserve"> 2010 – </w:t>
      </w:r>
      <w:r w:rsidR="00086872" w:rsidRPr="000C3858">
        <w:rPr>
          <w:b w:val="0"/>
          <w:sz w:val="22"/>
          <w:szCs w:val="22"/>
        </w:rPr>
        <w:t>20</w:t>
      </w:r>
      <w:r w:rsidR="000A2AAB" w:rsidRPr="000C3858">
        <w:rPr>
          <w:b w:val="0"/>
          <w:sz w:val="22"/>
          <w:szCs w:val="22"/>
        </w:rPr>
        <w:t>20</w:t>
      </w:r>
      <w:bookmarkEnd w:id="192"/>
      <w:r w:rsidR="00086872">
        <w:rPr>
          <w:b w:val="0"/>
          <w:sz w:val="22"/>
          <w:szCs w:val="22"/>
        </w:rPr>
        <w:t xml:space="preserve"> </w:t>
      </w:r>
    </w:p>
    <w:p w14:paraId="7B9C48DA" w14:textId="3E251459" w:rsidR="00744C0C" w:rsidRDefault="00B10D58" w:rsidP="00744C0C">
      <w:pPr>
        <w:spacing w:after="336"/>
      </w:pPr>
      <w:r>
        <w:rPr>
          <w:noProof/>
        </w:rPr>
        <w:drawing>
          <wp:inline distT="0" distB="0" distL="0" distR="0" wp14:anchorId="5AE23A44" wp14:editId="446152A6">
            <wp:extent cx="5742940" cy="3139440"/>
            <wp:effectExtent l="0" t="0" r="0" b="3810"/>
            <wp:docPr id="290" name="Picture 290" descr="Figure 16 Hand hygiene combined compliance 2010 – 2020 for all public Tasmanian healthcare facility participants&#10;&#10;Text description provided below Fig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Figure 16 Hand hygiene combined compliance 2010 – 2020 for all public Tasmanian healthcare facility participants&#10;&#10;Text description provided below Figure 16&#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3139440"/>
                    </a:xfrm>
                    <a:prstGeom prst="rect">
                      <a:avLst/>
                    </a:prstGeom>
                    <a:noFill/>
                  </pic:spPr>
                </pic:pic>
              </a:graphicData>
            </a:graphic>
          </wp:inline>
        </w:drawing>
      </w:r>
    </w:p>
    <w:p w14:paraId="18F1B621" w14:textId="420958B1" w:rsidR="00062848" w:rsidRPr="00E23147" w:rsidRDefault="00E359FA" w:rsidP="00744C0C">
      <w:pPr>
        <w:spacing w:afterLines="0" w:line="300" w:lineRule="atLeast"/>
        <w:rPr>
          <w:noProof/>
        </w:rPr>
      </w:pPr>
      <w:r>
        <w:t xml:space="preserve">This graph presents the combined hand hygiene compliance rate of all Tasmanian public healthcare </w:t>
      </w:r>
      <w:r w:rsidRPr="000C3858">
        <w:t xml:space="preserve">facilities participating in the NHHI.  </w:t>
      </w:r>
      <w:r w:rsidR="00E922AC" w:rsidRPr="000C3858">
        <w:t>E</w:t>
      </w:r>
      <w:r w:rsidR="0067387A" w:rsidRPr="000C3858">
        <w:t>leven facilities submitted data for the non-mandatory Audit 2, 202</w:t>
      </w:r>
      <w:r w:rsidR="00E922AC" w:rsidRPr="000C3858">
        <w:t xml:space="preserve">0.  The number of hand hygiene moments collected was approximately two and half times less than the previous audit period.  </w:t>
      </w:r>
      <w:r w:rsidR="0072604A" w:rsidRPr="000C3858">
        <w:t xml:space="preserve">Nationally, less than two-thirds of hospitals supplied </w:t>
      </w:r>
      <w:r w:rsidR="00EC7159" w:rsidRPr="000C3858">
        <w:t xml:space="preserve">hand hygiene compliance </w:t>
      </w:r>
      <w:r w:rsidR="0072604A" w:rsidRPr="000C3858">
        <w:t xml:space="preserve">data </w:t>
      </w:r>
      <w:r w:rsidR="001010D8" w:rsidRPr="000C3858">
        <w:t>for this audit period</w:t>
      </w:r>
      <w:r w:rsidR="0072604A" w:rsidRPr="000C3858">
        <w:t>.</w:t>
      </w:r>
      <w:r w:rsidR="0072604A">
        <w:t xml:space="preserve">  </w:t>
      </w:r>
      <w:r w:rsidR="009E2772" w:rsidRPr="000C3858">
        <w:t>The Tasmanian hand hygiene compliance rate has remained stable since 2017, with an increase to 85 per cent in 2020.</w:t>
      </w:r>
      <w:r w:rsidR="00E647E5">
        <w:t xml:space="preserve"> </w:t>
      </w:r>
    </w:p>
    <w:p w14:paraId="0BE4BC46" w14:textId="7D91D50B" w:rsidR="00F62CE2" w:rsidRPr="000C3858" w:rsidRDefault="00F62CE2" w:rsidP="00F62CE2">
      <w:pPr>
        <w:pStyle w:val="Heading2"/>
        <w:spacing w:after="336"/>
        <w:rPr>
          <w:rFonts w:ascii="Gill Sans MT" w:hAnsi="Gill Sans MT"/>
          <w:color w:val="auto"/>
          <w:sz w:val="32"/>
          <w:szCs w:val="32"/>
        </w:rPr>
      </w:pPr>
      <w:bookmarkStart w:id="193" w:name="_Toc51137131"/>
      <w:bookmarkStart w:id="194" w:name="_Toc73015823"/>
      <w:r w:rsidRPr="00F62CE2">
        <w:rPr>
          <w:rFonts w:ascii="Gill Sans MT" w:hAnsi="Gill Sans MT"/>
          <w:color w:val="auto"/>
          <w:sz w:val="32"/>
          <w:szCs w:val="32"/>
        </w:rPr>
        <w:lastRenderedPageBreak/>
        <w:t xml:space="preserve">Hand hygiene </w:t>
      </w:r>
      <w:r w:rsidRPr="000C3858">
        <w:rPr>
          <w:rFonts w:ascii="Gill Sans MT" w:hAnsi="Gill Sans MT"/>
          <w:color w:val="auto"/>
          <w:sz w:val="32"/>
          <w:szCs w:val="32"/>
        </w:rPr>
        <w:t>compliance 20</w:t>
      </w:r>
      <w:bookmarkEnd w:id="193"/>
      <w:r w:rsidR="00E23147" w:rsidRPr="000C3858">
        <w:rPr>
          <w:rFonts w:ascii="Gill Sans MT" w:hAnsi="Gill Sans MT"/>
          <w:color w:val="auto"/>
          <w:sz w:val="32"/>
          <w:szCs w:val="32"/>
        </w:rPr>
        <w:t>20</w:t>
      </w:r>
      <w:bookmarkEnd w:id="194"/>
    </w:p>
    <w:p w14:paraId="61178A51" w14:textId="4BF8D6FB" w:rsidR="00F62CE2" w:rsidRPr="000C3858" w:rsidRDefault="00F62CE2" w:rsidP="00062848">
      <w:pPr>
        <w:pStyle w:val="Caption"/>
        <w:spacing w:line="300" w:lineRule="atLeast"/>
        <w:rPr>
          <w:b w:val="0"/>
          <w:bCs w:val="0"/>
          <w:sz w:val="22"/>
          <w:szCs w:val="22"/>
        </w:rPr>
      </w:pPr>
      <w:r w:rsidRPr="000C3858">
        <w:rPr>
          <w:b w:val="0"/>
          <w:bCs w:val="0"/>
          <w:sz w:val="22"/>
          <w:szCs w:val="22"/>
        </w:rPr>
        <w:t>The following figures and tables present hand hygiene compliance data for each o</w:t>
      </w:r>
      <w:r w:rsidR="00CF0A05" w:rsidRPr="000C3858">
        <w:rPr>
          <w:b w:val="0"/>
          <w:bCs w:val="0"/>
          <w:sz w:val="22"/>
          <w:szCs w:val="22"/>
        </w:rPr>
        <w:t>f</w:t>
      </w:r>
      <w:r w:rsidRPr="000C3858">
        <w:rPr>
          <w:b w:val="0"/>
          <w:bCs w:val="0"/>
          <w:sz w:val="22"/>
          <w:szCs w:val="22"/>
        </w:rPr>
        <w:t xml:space="preserve"> the three audit periods in 20</w:t>
      </w:r>
      <w:r w:rsidR="00E23147" w:rsidRPr="000C3858">
        <w:rPr>
          <w:b w:val="0"/>
          <w:bCs w:val="0"/>
          <w:sz w:val="22"/>
          <w:szCs w:val="22"/>
        </w:rPr>
        <w:t>20</w:t>
      </w:r>
      <w:r w:rsidRPr="000C3858">
        <w:rPr>
          <w:b w:val="0"/>
          <w:bCs w:val="0"/>
          <w:sz w:val="22"/>
          <w:szCs w:val="22"/>
        </w:rPr>
        <w:t xml:space="preserve">. </w:t>
      </w:r>
    </w:p>
    <w:p w14:paraId="5F222ACD" w14:textId="484C072C" w:rsidR="00062848" w:rsidRDefault="002671BF" w:rsidP="00062848">
      <w:pPr>
        <w:pStyle w:val="Caption"/>
        <w:spacing w:line="300" w:lineRule="atLeast"/>
        <w:rPr>
          <w:b w:val="0"/>
          <w:sz w:val="22"/>
          <w:szCs w:val="22"/>
        </w:rPr>
      </w:pPr>
      <w:bookmarkStart w:id="195" w:name="_Ref50107406"/>
      <w:bookmarkStart w:id="196" w:name="_Toc73015999"/>
      <w:r w:rsidRPr="000C3858">
        <w:rPr>
          <w:sz w:val="22"/>
          <w:szCs w:val="22"/>
        </w:rPr>
        <w:t>Figure</w:t>
      </w:r>
      <w:r w:rsidR="00062848" w:rsidRPr="000C3858">
        <w:rPr>
          <w:sz w:val="22"/>
          <w:szCs w:val="22"/>
        </w:rPr>
        <w:t xml:space="preserve"> </w:t>
      </w:r>
      <w:r w:rsidRPr="000C3858">
        <w:rPr>
          <w:sz w:val="22"/>
          <w:szCs w:val="22"/>
        </w:rPr>
        <w:fldChar w:fldCharType="begin"/>
      </w:r>
      <w:r w:rsidRPr="000C3858">
        <w:rPr>
          <w:sz w:val="22"/>
          <w:szCs w:val="22"/>
        </w:rPr>
        <w:instrText xml:space="preserve"> SEQ Figure \* ARABIC </w:instrText>
      </w:r>
      <w:r w:rsidRPr="000C3858">
        <w:rPr>
          <w:sz w:val="22"/>
          <w:szCs w:val="22"/>
        </w:rPr>
        <w:fldChar w:fldCharType="separate"/>
      </w:r>
      <w:r w:rsidR="00D91CDC">
        <w:rPr>
          <w:noProof/>
          <w:sz w:val="22"/>
          <w:szCs w:val="22"/>
        </w:rPr>
        <w:t>17</w:t>
      </w:r>
      <w:r w:rsidRPr="000C3858">
        <w:rPr>
          <w:sz w:val="22"/>
          <w:szCs w:val="22"/>
        </w:rPr>
        <w:fldChar w:fldCharType="end"/>
      </w:r>
      <w:bookmarkEnd w:id="195"/>
      <w:r w:rsidR="00062848" w:rsidRPr="000C3858">
        <w:rPr>
          <w:sz w:val="22"/>
          <w:szCs w:val="22"/>
        </w:rPr>
        <w:t xml:space="preserve"> </w:t>
      </w:r>
      <w:bookmarkStart w:id="197" w:name="_Hlk44058024"/>
      <w:r w:rsidR="00062848" w:rsidRPr="000C3858">
        <w:rPr>
          <w:b w:val="0"/>
          <w:sz w:val="22"/>
          <w:szCs w:val="22"/>
        </w:rPr>
        <w:t>Hand hygiene compliance by moment – 20</w:t>
      </w:r>
      <w:bookmarkEnd w:id="197"/>
      <w:r w:rsidR="00872F5D" w:rsidRPr="000C3858">
        <w:rPr>
          <w:b w:val="0"/>
          <w:sz w:val="22"/>
          <w:szCs w:val="22"/>
        </w:rPr>
        <w:t>20</w:t>
      </w:r>
      <w:bookmarkEnd w:id="196"/>
    </w:p>
    <w:p w14:paraId="3CD0F176" w14:textId="3B493AA3" w:rsidR="00062848" w:rsidRPr="00062848" w:rsidRDefault="00173523" w:rsidP="00062848">
      <w:pPr>
        <w:spacing w:after="336"/>
      </w:pPr>
      <w:r>
        <w:rPr>
          <w:noProof/>
        </w:rPr>
        <w:drawing>
          <wp:inline distT="0" distB="0" distL="0" distR="0" wp14:anchorId="648B8C29" wp14:editId="01F6E12C">
            <wp:extent cx="5742940" cy="3523615"/>
            <wp:effectExtent l="0" t="0" r="0" b="635"/>
            <wp:docPr id="291" name="Picture 291" descr="Figure 17 Hand hygiene compliance by moment – 2020&#10;&#10;Text description provided below Fig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Figure 17 Hand hygiene compliance by moment – 2020&#10;&#10;Text description provided below Figure 17&#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940" cy="3523615"/>
                    </a:xfrm>
                    <a:prstGeom prst="rect">
                      <a:avLst/>
                    </a:prstGeom>
                    <a:noFill/>
                  </pic:spPr>
                </pic:pic>
              </a:graphicData>
            </a:graphic>
          </wp:inline>
        </w:drawing>
      </w:r>
    </w:p>
    <w:p w14:paraId="4B393727" w14:textId="13C468B2" w:rsidR="00062848" w:rsidRDefault="00062848" w:rsidP="00486BCB">
      <w:pPr>
        <w:spacing w:afterLines="0" w:line="300" w:lineRule="atLeast"/>
        <w:rPr>
          <w:noProof/>
          <w:lang w:eastAsia="en-AU"/>
        </w:rPr>
      </w:pPr>
      <w:bookmarkStart w:id="198" w:name="_Hlk70322573"/>
      <w:r w:rsidRPr="00CC45E7">
        <w:t>M</w:t>
      </w:r>
      <w:r w:rsidRPr="00CC45E7">
        <w:rPr>
          <w:noProof/>
          <w:lang w:eastAsia="en-AU"/>
        </w:rPr>
        <w:t>oment 1 and Moment 2 are key opportunities for hand hygiene that may have a direct effect on the risk of transmission of pathogens within the healthcare setting.</w:t>
      </w:r>
      <w:r w:rsidR="00595E1C">
        <w:rPr>
          <w:noProof/>
          <w:lang w:eastAsia="en-AU"/>
        </w:rPr>
        <w:t xml:space="preserve"> </w:t>
      </w:r>
      <w:r w:rsidRPr="00CC45E7">
        <w:rPr>
          <w:noProof/>
          <w:lang w:eastAsia="en-AU"/>
        </w:rPr>
        <w:t xml:space="preserve">Moment 2, particularly relates to compliance with appropriate aseptic technique and procedural activity. </w:t>
      </w:r>
      <w:r>
        <w:rPr>
          <w:noProof/>
          <w:lang w:eastAsia="en-AU"/>
        </w:rPr>
        <w:t xml:space="preserve"> </w:t>
      </w:r>
    </w:p>
    <w:bookmarkEnd w:id="198"/>
    <w:p w14:paraId="6D05C009" w14:textId="50D394D6" w:rsidR="00936DFC" w:rsidRDefault="00152F4C" w:rsidP="00486BCB">
      <w:pPr>
        <w:spacing w:afterLines="0" w:line="300" w:lineRule="atLeast"/>
        <w:rPr>
          <w:noProof/>
          <w:lang w:eastAsia="en-AU"/>
        </w:rPr>
      </w:pPr>
      <w:r w:rsidRPr="005F4D2F">
        <w:rPr>
          <w:noProof/>
          <w:lang w:eastAsia="en-AU"/>
        </w:rPr>
        <w:t xml:space="preserve">In 2020, </w:t>
      </w:r>
      <w:r w:rsidR="004E033E" w:rsidRPr="005F4D2F">
        <w:rPr>
          <w:noProof/>
          <w:lang w:eastAsia="en-AU"/>
        </w:rPr>
        <w:t xml:space="preserve">compliance with Moments 1, 4 and 5 increased during Audit 2 (April to June 2020) while it decreased for Moments 2 and 3.  This period coincides with the COVID-19 outbreak in the North West of Tasmania, when the health system was under considerable stress.  In Audit 3 2020, compliance </w:t>
      </w:r>
      <w:r w:rsidR="00E47C4C" w:rsidRPr="005F4D2F">
        <w:rPr>
          <w:noProof/>
          <w:lang w:eastAsia="en-AU"/>
        </w:rPr>
        <w:t xml:space="preserve">across all Moments returned to their previous levels from Audit 1 2020, or below.  This suggests that health care worker hand hygiene behaviour </w:t>
      </w:r>
      <w:r w:rsidR="005F4D2F" w:rsidRPr="005F4D2F">
        <w:rPr>
          <w:noProof/>
          <w:lang w:eastAsia="en-AU"/>
        </w:rPr>
        <w:t xml:space="preserve">during Audit 2 </w:t>
      </w:r>
      <w:r w:rsidR="00E47C4C" w:rsidRPr="005F4D2F">
        <w:rPr>
          <w:noProof/>
          <w:lang w:eastAsia="en-AU"/>
        </w:rPr>
        <w:t xml:space="preserve">may have been influenced by the COVID - 19 pandemic.  Interestingly, an increase across all Moments was not observed during </w:t>
      </w:r>
      <w:r w:rsidR="00786B20" w:rsidRPr="005F4D2F">
        <w:rPr>
          <w:noProof/>
          <w:lang w:eastAsia="en-AU"/>
        </w:rPr>
        <w:t>2020 despite the need for greater infection prevention behaviours while the health system and community re</w:t>
      </w:r>
      <w:r w:rsidR="00210365" w:rsidRPr="005F4D2F">
        <w:rPr>
          <w:noProof/>
          <w:lang w:eastAsia="en-AU"/>
        </w:rPr>
        <w:t>sp</w:t>
      </w:r>
      <w:r w:rsidR="00786B20" w:rsidRPr="005F4D2F">
        <w:rPr>
          <w:noProof/>
          <w:lang w:eastAsia="en-AU"/>
        </w:rPr>
        <w:t>onded to the pandemic</w:t>
      </w:r>
      <w:r w:rsidR="00E47C4C" w:rsidRPr="005F4D2F">
        <w:rPr>
          <w:noProof/>
          <w:lang w:eastAsia="en-AU"/>
        </w:rPr>
        <w:t>.</w:t>
      </w:r>
      <w:r w:rsidR="00744C0C" w:rsidRPr="00744C0C">
        <w:rPr>
          <w:noProof/>
          <w:lang w:eastAsia="en-AU"/>
        </w:rPr>
        <w:t xml:space="preserve"> </w:t>
      </w:r>
    </w:p>
    <w:p w14:paraId="6001B905" w14:textId="3D23E882" w:rsidR="005F4D2F" w:rsidRDefault="005F4D2F" w:rsidP="00486BCB">
      <w:pPr>
        <w:spacing w:afterLines="0" w:line="300" w:lineRule="atLeast"/>
        <w:rPr>
          <w:noProof/>
          <w:lang w:eastAsia="en-AU"/>
        </w:rPr>
      </w:pPr>
    </w:p>
    <w:p w14:paraId="259B8816" w14:textId="5AC08B0F" w:rsidR="005F4D2F" w:rsidRDefault="005F4D2F" w:rsidP="00486BCB">
      <w:pPr>
        <w:spacing w:afterLines="0" w:line="300" w:lineRule="atLeast"/>
        <w:rPr>
          <w:noProof/>
          <w:lang w:eastAsia="en-AU"/>
        </w:rPr>
      </w:pPr>
    </w:p>
    <w:p w14:paraId="27A39AD6" w14:textId="4A77DC28" w:rsidR="005F4D2F" w:rsidRDefault="005F4D2F" w:rsidP="00486BCB">
      <w:pPr>
        <w:spacing w:afterLines="0" w:line="300" w:lineRule="atLeast"/>
        <w:rPr>
          <w:noProof/>
          <w:lang w:eastAsia="en-AU"/>
        </w:rPr>
      </w:pPr>
    </w:p>
    <w:p w14:paraId="7345D141" w14:textId="77777777" w:rsidR="005F4D2F" w:rsidRDefault="005F4D2F" w:rsidP="00486BCB">
      <w:pPr>
        <w:spacing w:afterLines="0" w:line="300" w:lineRule="atLeast"/>
        <w:rPr>
          <w:noProof/>
          <w:lang w:eastAsia="en-AU"/>
        </w:rPr>
      </w:pPr>
    </w:p>
    <w:p w14:paraId="10A5168E" w14:textId="51852524" w:rsidR="00936DFC" w:rsidRDefault="00936DFC" w:rsidP="00062848">
      <w:pPr>
        <w:spacing w:afterLines="0"/>
        <w:rPr>
          <w:noProof/>
          <w:lang w:eastAsia="en-AU"/>
        </w:rPr>
      </w:pPr>
    </w:p>
    <w:p w14:paraId="7BEEC784" w14:textId="77777777" w:rsidR="000C3858" w:rsidRDefault="000C3858" w:rsidP="00062848">
      <w:pPr>
        <w:spacing w:afterLines="0"/>
        <w:rPr>
          <w:noProof/>
          <w:lang w:eastAsia="en-AU"/>
        </w:rPr>
      </w:pPr>
    </w:p>
    <w:p w14:paraId="285EEDAD" w14:textId="77777777" w:rsidR="00936DFC" w:rsidRDefault="00936DFC" w:rsidP="00062848">
      <w:pPr>
        <w:spacing w:afterLines="0"/>
        <w:rPr>
          <w:noProof/>
          <w:lang w:eastAsia="en-AU"/>
        </w:rPr>
      </w:pPr>
    </w:p>
    <w:p w14:paraId="03527639" w14:textId="7B37949A" w:rsidR="00062848" w:rsidRPr="00677FB6" w:rsidRDefault="00677FB6" w:rsidP="00677FB6">
      <w:pPr>
        <w:pStyle w:val="Caption"/>
        <w:rPr>
          <w:sz w:val="22"/>
          <w:szCs w:val="22"/>
        </w:rPr>
      </w:pPr>
      <w:bookmarkStart w:id="199" w:name="_Toc73016032"/>
      <w:r w:rsidRPr="00677FB6">
        <w:rPr>
          <w:sz w:val="22"/>
          <w:szCs w:val="22"/>
        </w:rPr>
        <w:lastRenderedPageBreak/>
        <w:t xml:space="preserve">Table </w:t>
      </w:r>
      <w:r w:rsidRPr="00677FB6">
        <w:rPr>
          <w:sz w:val="22"/>
          <w:szCs w:val="22"/>
        </w:rPr>
        <w:fldChar w:fldCharType="begin"/>
      </w:r>
      <w:r w:rsidRPr="00677FB6">
        <w:rPr>
          <w:sz w:val="22"/>
          <w:szCs w:val="22"/>
        </w:rPr>
        <w:instrText xml:space="preserve"> SEQ Table \* ARABIC </w:instrText>
      </w:r>
      <w:r w:rsidRPr="00677FB6">
        <w:rPr>
          <w:sz w:val="22"/>
          <w:szCs w:val="22"/>
        </w:rPr>
        <w:fldChar w:fldCharType="separate"/>
      </w:r>
      <w:r w:rsidR="00D91CDC">
        <w:rPr>
          <w:noProof/>
          <w:sz w:val="22"/>
          <w:szCs w:val="22"/>
        </w:rPr>
        <w:t>4</w:t>
      </w:r>
      <w:r w:rsidRPr="00677FB6">
        <w:rPr>
          <w:sz w:val="22"/>
          <w:szCs w:val="22"/>
        </w:rPr>
        <w:fldChar w:fldCharType="end"/>
      </w:r>
      <w:r w:rsidRPr="00677FB6">
        <w:rPr>
          <w:sz w:val="22"/>
          <w:szCs w:val="22"/>
        </w:rPr>
        <w:t xml:space="preserve"> </w:t>
      </w:r>
      <w:r w:rsidR="00062848" w:rsidRPr="00677FB6">
        <w:rPr>
          <w:b w:val="0"/>
          <w:bCs w:val="0"/>
          <w:sz w:val="22"/>
          <w:szCs w:val="22"/>
        </w:rPr>
        <w:t>Compliance by healthcare worker category</w:t>
      </w:r>
      <w:r w:rsidR="00936DFC" w:rsidRPr="00677FB6">
        <w:rPr>
          <w:b w:val="0"/>
          <w:bCs w:val="0"/>
          <w:sz w:val="22"/>
          <w:szCs w:val="22"/>
        </w:rPr>
        <w:t xml:space="preserve"> - 20</w:t>
      </w:r>
      <w:r w:rsidR="009D68C8" w:rsidRPr="00677FB6">
        <w:rPr>
          <w:b w:val="0"/>
          <w:bCs w:val="0"/>
          <w:sz w:val="22"/>
          <w:szCs w:val="22"/>
        </w:rPr>
        <w:t>20</w:t>
      </w:r>
      <w:bookmarkEnd w:id="199"/>
    </w:p>
    <w:p w14:paraId="484560C6" w14:textId="77777777" w:rsidR="00062848" w:rsidRPr="00CC45E7" w:rsidRDefault="00062848" w:rsidP="00062848">
      <w:pPr>
        <w:spacing w:afterLines="0"/>
      </w:pPr>
    </w:p>
    <w:tbl>
      <w:tblPr>
        <w:tblW w:w="9960" w:type="dxa"/>
        <w:jc w:val="center"/>
        <w:tblLook w:val="04A0" w:firstRow="1" w:lastRow="0" w:firstColumn="1" w:lastColumn="0" w:noHBand="0" w:noVBand="1"/>
        <w:tblCaption w:val="Compliance by healthcare worker category - 2020"/>
        <w:tblDescription w:val="The first column contains health worker descriptions.  In the second row, columns 2 to 4 relate to Audit 1, columns 5 to 7 relate to Audit 2 and columns 8 to 10 relate to Audit three.  The last row of the table contains totals for each column."/>
      </w:tblPr>
      <w:tblGrid>
        <w:gridCol w:w="2040"/>
        <w:gridCol w:w="880"/>
        <w:gridCol w:w="880"/>
        <w:gridCol w:w="880"/>
        <w:gridCol w:w="880"/>
        <w:gridCol w:w="880"/>
        <w:gridCol w:w="880"/>
        <w:gridCol w:w="880"/>
        <w:gridCol w:w="880"/>
        <w:gridCol w:w="880"/>
      </w:tblGrid>
      <w:tr w:rsidR="009D68C8" w:rsidRPr="000C3858" w14:paraId="52DC2EE7" w14:textId="77777777" w:rsidTr="00173523">
        <w:trPr>
          <w:trHeight w:val="495"/>
          <w:tblHeader/>
          <w:jc w:val="center"/>
        </w:trPr>
        <w:tc>
          <w:tcPr>
            <w:tcW w:w="2040" w:type="dxa"/>
            <w:tcBorders>
              <w:top w:val="nil"/>
              <w:left w:val="nil"/>
              <w:bottom w:val="nil"/>
              <w:right w:val="nil"/>
            </w:tcBorders>
            <w:shd w:val="clear" w:color="auto" w:fill="auto"/>
            <w:noWrap/>
            <w:vAlign w:val="bottom"/>
            <w:hideMark/>
          </w:tcPr>
          <w:p w14:paraId="7E598FC4" w14:textId="77777777" w:rsidR="009D68C8" w:rsidRPr="000C3858" w:rsidRDefault="009D68C8" w:rsidP="009D68C8">
            <w:pPr>
              <w:spacing w:afterLines="0" w:after="336" w:line="240" w:lineRule="auto"/>
              <w:rPr>
                <w:rFonts w:eastAsia="Times New Roman" w:cs="Times New Roman"/>
                <w:sz w:val="24"/>
                <w:szCs w:val="24"/>
                <w:lang w:eastAsia="en-AU"/>
              </w:rPr>
            </w:pPr>
          </w:p>
        </w:tc>
        <w:tc>
          <w:tcPr>
            <w:tcW w:w="2640" w:type="dxa"/>
            <w:gridSpan w:val="3"/>
            <w:tcBorders>
              <w:top w:val="single" w:sz="4" w:space="0" w:color="auto"/>
              <w:left w:val="single" w:sz="4" w:space="0" w:color="auto"/>
              <w:bottom w:val="nil"/>
              <w:right w:val="single" w:sz="4" w:space="0" w:color="auto"/>
            </w:tcBorders>
            <w:shd w:val="clear" w:color="auto" w:fill="4F81BD"/>
            <w:noWrap/>
            <w:vAlign w:val="center"/>
            <w:hideMark/>
          </w:tcPr>
          <w:p w14:paraId="4CED575A" w14:textId="77777777" w:rsidR="009D68C8" w:rsidRPr="00E0320C" w:rsidRDefault="009D68C8" w:rsidP="009D68C8">
            <w:pPr>
              <w:spacing w:afterLines="0" w:after="0" w:line="240" w:lineRule="auto"/>
              <w:jc w:val="center"/>
              <w:rPr>
                <w:rFonts w:eastAsia="Times New Roman" w:cs="Calibri"/>
                <w:b/>
                <w:bCs/>
                <w:color w:val="FFFFFF" w:themeColor="background1"/>
                <w:sz w:val="28"/>
                <w:szCs w:val="28"/>
                <w:lang w:eastAsia="en-AU"/>
              </w:rPr>
            </w:pPr>
            <w:r w:rsidRPr="00E0320C">
              <w:rPr>
                <w:rFonts w:eastAsia="Times New Roman" w:cs="Calibri"/>
                <w:b/>
                <w:bCs/>
                <w:color w:val="FFFFFF" w:themeColor="background1"/>
                <w:sz w:val="28"/>
                <w:szCs w:val="28"/>
                <w:lang w:eastAsia="en-AU"/>
              </w:rPr>
              <w:t>Audit 1</w:t>
            </w:r>
          </w:p>
        </w:tc>
        <w:tc>
          <w:tcPr>
            <w:tcW w:w="2640" w:type="dxa"/>
            <w:gridSpan w:val="3"/>
            <w:tcBorders>
              <w:top w:val="single" w:sz="4" w:space="0" w:color="auto"/>
              <w:left w:val="nil"/>
              <w:bottom w:val="nil"/>
              <w:right w:val="single" w:sz="4" w:space="0" w:color="auto"/>
            </w:tcBorders>
            <w:shd w:val="clear" w:color="auto" w:fill="C0504D"/>
            <w:noWrap/>
            <w:vAlign w:val="center"/>
            <w:hideMark/>
          </w:tcPr>
          <w:p w14:paraId="483CE8FE" w14:textId="77777777" w:rsidR="009D68C8" w:rsidRPr="00E0320C" w:rsidRDefault="009D68C8" w:rsidP="009D68C8">
            <w:pPr>
              <w:spacing w:afterLines="0" w:after="0" w:line="240" w:lineRule="auto"/>
              <w:jc w:val="center"/>
              <w:rPr>
                <w:rFonts w:eastAsia="Times New Roman" w:cs="Calibri"/>
                <w:b/>
                <w:bCs/>
                <w:color w:val="FFFFFF" w:themeColor="background1"/>
                <w:sz w:val="28"/>
                <w:szCs w:val="28"/>
                <w:lang w:eastAsia="en-AU"/>
              </w:rPr>
            </w:pPr>
            <w:r w:rsidRPr="00C47A4D">
              <w:rPr>
                <w:rFonts w:eastAsia="Times New Roman" w:cs="Calibri"/>
                <w:b/>
                <w:bCs/>
                <w:color w:val="FFFFFF" w:themeColor="background1"/>
                <w:sz w:val="28"/>
                <w:szCs w:val="28"/>
                <w:lang w:eastAsia="en-AU"/>
              </w:rPr>
              <w:t>Audit 2</w:t>
            </w:r>
          </w:p>
        </w:tc>
        <w:tc>
          <w:tcPr>
            <w:tcW w:w="2640" w:type="dxa"/>
            <w:gridSpan w:val="3"/>
            <w:tcBorders>
              <w:top w:val="single" w:sz="4" w:space="0" w:color="auto"/>
              <w:left w:val="nil"/>
              <w:bottom w:val="nil"/>
              <w:right w:val="single" w:sz="4" w:space="0" w:color="auto"/>
            </w:tcBorders>
            <w:shd w:val="clear" w:color="auto" w:fill="9BBB59"/>
            <w:noWrap/>
            <w:vAlign w:val="center"/>
            <w:hideMark/>
          </w:tcPr>
          <w:p w14:paraId="63C3352F" w14:textId="77777777" w:rsidR="009D68C8" w:rsidRPr="00E0320C" w:rsidRDefault="009D68C8" w:rsidP="009D68C8">
            <w:pPr>
              <w:spacing w:afterLines="0" w:after="0" w:line="240" w:lineRule="auto"/>
              <w:jc w:val="center"/>
              <w:rPr>
                <w:rFonts w:eastAsia="Times New Roman" w:cs="Calibri"/>
                <w:b/>
                <w:bCs/>
                <w:color w:val="FFFFFF" w:themeColor="background1"/>
                <w:sz w:val="28"/>
                <w:szCs w:val="28"/>
                <w:lang w:eastAsia="en-AU"/>
              </w:rPr>
            </w:pPr>
            <w:r w:rsidRPr="00E0320C">
              <w:rPr>
                <w:rFonts w:eastAsia="Times New Roman" w:cs="Calibri"/>
                <w:b/>
                <w:bCs/>
                <w:sz w:val="28"/>
                <w:szCs w:val="28"/>
                <w:lang w:eastAsia="en-AU"/>
              </w:rPr>
              <w:t>Audit 3</w:t>
            </w:r>
          </w:p>
        </w:tc>
      </w:tr>
      <w:tr w:rsidR="00C47A4D" w:rsidRPr="00C47A4D" w14:paraId="2E4E2A3F" w14:textId="77777777" w:rsidTr="00C47A4D">
        <w:trPr>
          <w:trHeight w:val="1245"/>
          <w:tblHeader/>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64004429" w14:textId="77777777" w:rsidR="009D68C8" w:rsidRPr="00C47A4D" w:rsidRDefault="009D68C8" w:rsidP="009D68C8">
            <w:pPr>
              <w:spacing w:afterLines="0" w:after="0" w:line="240" w:lineRule="auto"/>
              <w:rPr>
                <w:rFonts w:eastAsia="Times New Roman" w:cs="Calibri"/>
                <w:lang w:eastAsia="en-AU"/>
              </w:rPr>
            </w:pPr>
            <w:r w:rsidRPr="00C47A4D">
              <w:rPr>
                <w:rFonts w:eastAsia="Times New Roman" w:cs="Calibri"/>
                <w:lang w:eastAsia="en-AU"/>
              </w:rPr>
              <w:t> </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943B67A"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performed correctly</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5BC6181"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Moments</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6F55D05"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Compliance</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FE4369"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performed correctly</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6CEEA1"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Moments</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40B8E60"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Compliance</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61C454"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performed correctly</w:t>
            </w:r>
          </w:p>
        </w:tc>
        <w:tc>
          <w:tcPr>
            <w:tcW w:w="8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3B5A0FB"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HH Moments</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9EDAE8C" w14:textId="77777777" w:rsidR="009D68C8" w:rsidRPr="00C47A4D" w:rsidRDefault="009D68C8" w:rsidP="009D68C8">
            <w:pPr>
              <w:spacing w:afterLines="0" w:after="0" w:line="240" w:lineRule="auto"/>
              <w:jc w:val="center"/>
              <w:rPr>
                <w:rFonts w:eastAsia="Times New Roman" w:cs="Calibri"/>
                <w:b/>
                <w:bCs/>
                <w:sz w:val="20"/>
                <w:szCs w:val="20"/>
                <w:lang w:eastAsia="en-AU"/>
              </w:rPr>
            </w:pPr>
            <w:r w:rsidRPr="00C47A4D">
              <w:rPr>
                <w:rFonts w:eastAsia="Times New Roman" w:cs="Calibri"/>
                <w:b/>
                <w:bCs/>
                <w:sz w:val="20"/>
                <w:szCs w:val="20"/>
                <w:lang w:eastAsia="en-AU"/>
              </w:rPr>
              <w:t>Compliance</w:t>
            </w:r>
          </w:p>
        </w:tc>
      </w:tr>
      <w:tr w:rsidR="009D68C8" w:rsidRPr="000C3858" w14:paraId="15B872F2"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07B77042"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Clerical</w:t>
            </w:r>
          </w:p>
        </w:tc>
        <w:tc>
          <w:tcPr>
            <w:tcW w:w="880" w:type="dxa"/>
            <w:tcBorders>
              <w:top w:val="nil"/>
              <w:left w:val="nil"/>
              <w:bottom w:val="single" w:sz="4" w:space="0" w:color="auto"/>
              <w:right w:val="single" w:sz="4" w:space="0" w:color="auto"/>
            </w:tcBorders>
            <w:shd w:val="clear" w:color="auto" w:fill="auto"/>
            <w:vAlign w:val="center"/>
            <w:hideMark/>
          </w:tcPr>
          <w:p w14:paraId="235A3E6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11</w:t>
            </w:r>
          </w:p>
        </w:tc>
        <w:tc>
          <w:tcPr>
            <w:tcW w:w="880" w:type="dxa"/>
            <w:tcBorders>
              <w:top w:val="nil"/>
              <w:left w:val="nil"/>
              <w:bottom w:val="single" w:sz="4" w:space="0" w:color="auto"/>
              <w:right w:val="single" w:sz="4" w:space="0" w:color="auto"/>
            </w:tcBorders>
            <w:shd w:val="clear" w:color="auto" w:fill="auto"/>
            <w:vAlign w:val="center"/>
            <w:hideMark/>
          </w:tcPr>
          <w:p w14:paraId="58182E76"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11</w:t>
            </w:r>
          </w:p>
        </w:tc>
        <w:tc>
          <w:tcPr>
            <w:tcW w:w="880" w:type="dxa"/>
            <w:tcBorders>
              <w:top w:val="nil"/>
              <w:left w:val="nil"/>
              <w:bottom w:val="single" w:sz="4" w:space="0" w:color="auto"/>
              <w:right w:val="single" w:sz="4" w:space="0" w:color="auto"/>
            </w:tcBorders>
            <w:shd w:val="clear" w:color="auto" w:fill="auto"/>
            <w:noWrap/>
            <w:vAlign w:val="center"/>
            <w:hideMark/>
          </w:tcPr>
          <w:p w14:paraId="32BB3E2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100%</w:t>
            </w:r>
          </w:p>
        </w:tc>
        <w:tc>
          <w:tcPr>
            <w:tcW w:w="880" w:type="dxa"/>
            <w:tcBorders>
              <w:top w:val="nil"/>
              <w:left w:val="nil"/>
              <w:bottom w:val="single" w:sz="4" w:space="0" w:color="auto"/>
              <w:right w:val="single" w:sz="4" w:space="0" w:color="auto"/>
            </w:tcBorders>
            <w:shd w:val="clear" w:color="auto" w:fill="auto"/>
            <w:vAlign w:val="center"/>
            <w:hideMark/>
          </w:tcPr>
          <w:p w14:paraId="544D5855"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3</w:t>
            </w:r>
          </w:p>
        </w:tc>
        <w:tc>
          <w:tcPr>
            <w:tcW w:w="880" w:type="dxa"/>
            <w:tcBorders>
              <w:top w:val="nil"/>
              <w:left w:val="nil"/>
              <w:bottom w:val="single" w:sz="4" w:space="0" w:color="auto"/>
              <w:right w:val="single" w:sz="4" w:space="0" w:color="auto"/>
            </w:tcBorders>
            <w:shd w:val="clear" w:color="auto" w:fill="auto"/>
            <w:vAlign w:val="center"/>
            <w:hideMark/>
          </w:tcPr>
          <w:p w14:paraId="364284C1"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3</w:t>
            </w:r>
          </w:p>
        </w:tc>
        <w:tc>
          <w:tcPr>
            <w:tcW w:w="880" w:type="dxa"/>
            <w:tcBorders>
              <w:top w:val="nil"/>
              <w:left w:val="nil"/>
              <w:bottom w:val="single" w:sz="4" w:space="0" w:color="auto"/>
              <w:right w:val="single" w:sz="4" w:space="0" w:color="auto"/>
            </w:tcBorders>
            <w:shd w:val="clear" w:color="auto" w:fill="auto"/>
            <w:noWrap/>
            <w:vAlign w:val="center"/>
            <w:hideMark/>
          </w:tcPr>
          <w:p w14:paraId="30EBABB8"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100%</w:t>
            </w:r>
          </w:p>
        </w:tc>
        <w:tc>
          <w:tcPr>
            <w:tcW w:w="880" w:type="dxa"/>
            <w:tcBorders>
              <w:top w:val="nil"/>
              <w:left w:val="nil"/>
              <w:bottom w:val="single" w:sz="4" w:space="0" w:color="auto"/>
              <w:right w:val="single" w:sz="4" w:space="0" w:color="auto"/>
            </w:tcBorders>
            <w:shd w:val="clear" w:color="auto" w:fill="auto"/>
            <w:vAlign w:val="center"/>
            <w:hideMark/>
          </w:tcPr>
          <w:p w14:paraId="5C276FE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w:t>
            </w:r>
          </w:p>
        </w:tc>
        <w:tc>
          <w:tcPr>
            <w:tcW w:w="880" w:type="dxa"/>
            <w:tcBorders>
              <w:top w:val="nil"/>
              <w:left w:val="nil"/>
              <w:bottom w:val="single" w:sz="4" w:space="0" w:color="auto"/>
              <w:right w:val="single" w:sz="4" w:space="0" w:color="auto"/>
            </w:tcBorders>
            <w:shd w:val="clear" w:color="auto" w:fill="auto"/>
            <w:vAlign w:val="center"/>
            <w:hideMark/>
          </w:tcPr>
          <w:p w14:paraId="6FFC1A39"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12</w:t>
            </w:r>
          </w:p>
        </w:tc>
        <w:tc>
          <w:tcPr>
            <w:tcW w:w="880" w:type="dxa"/>
            <w:tcBorders>
              <w:top w:val="nil"/>
              <w:left w:val="nil"/>
              <w:bottom w:val="single" w:sz="4" w:space="0" w:color="auto"/>
              <w:right w:val="single" w:sz="4" w:space="0" w:color="auto"/>
            </w:tcBorders>
            <w:shd w:val="clear" w:color="auto" w:fill="auto"/>
            <w:noWrap/>
            <w:vAlign w:val="center"/>
            <w:hideMark/>
          </w:tcPr>
          <w:p w14:paraId="3586F6D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67%</w:t>
            </w:r>
          </w:p>
        </w:tc>
      </w:tr>
      <w:tr w:rsidR="009D68C8" w:rsidRPr="000C3858" w14:paraId="0C6A4C2D"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01E6369"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Allied Health</w:t>
            </w:r>
          </w:p>
        </w:tc>
        <w:tc>
          <w:tcPr>
            <w:tcW w:w="880" w:type="dxa"/>
            <w:tcBorders>
              <w:top w:val="nil"/>
              <w:left w:val="nil"/>
              <w:bottom w:val="single" w:sz="4" w:space="0" w:color="auto"/>
              <w:right w:val="single" w:sz="4" w:space="0" w:color="auto"/>
            </w:tcBorders>
            <w:shd w:val="clear" w:color="auto" w:fill="auto"/>
            <w:vAlign w:val="center"/>
            <w:hideMark/>
          </w:tcPr>
          <w:p w14:paraId="08D8A78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186</w:t>
            </w:r>
          </w:p>
        </w:tc>
        <w:tc>
          <w:tcPr>
            <w:tcW w:w="880" w:type="dxa"/>
            <w:tcBorders>
              <w:top w:val="nil"/>
              <w:left w:val="nil"/>
              <w:bottom w:val="single" w:sz="4" w:space="0" w:color="auto"/>
              <w:right w:val="single" w:sz="4" w:space="0" w:color="auto"/>
            </w:tcBorders>
            <w:shd w:val="clear" w:color="auto" w:fill="auto"/>
            <w:vAlign w:val="center"/>
            <w:hideMark/>
          </w:tcPr>
          <w:p w14:paraId="7A9F036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223</w:t>
            </w:r>
          </w:p>
        </w:tc>
        <w:tc>
          <w:tcPr>
            <w:tcW w:w="880" w:type="dxa"/>
            <w:tcBorders>
              <w:top w:val="nil"/>
              <w:left w:val="nil"/>
              <w:bottom w:val="single" w:sz="4" w:space="0" w:color="auto"/>
              <w:right w:val="single" w:sz="4" w:space="0" w:color="auto"/>
            </w:tcBorders>
            <w:shd w:val="clear" w:color="auto" w:fill="auto"/>
            <w:noWrap/>
            <w:vAlign w:val="center"/>
            <w:hideMark/>
          </w:tcPr>
          <w:p w14:paraId="4153B80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83%</w:t>
            </w:r>
          </w:p>
        </w:tc>
        <w:tc>
          <w:tcPr>
            <w:tcW w:w="880" w:type="dxa"/>
            <w:tcBorders>
              <w:top w:val="nil"/>
              <w:left w:val="nil"/>
              <w:bottom w:val="single" w:sz="4" w:space="0" w:color="auto"/>
              <w:right w:val="single" w:sz="4" w:space="0" w:color="auto"/>
            </w:tcBorders>
            <w:shd w:val="clear" w:color="auto" w:fill="auto"/>
            <w:vAlign w:val="center"/>
            <w:hideMark/>
          </w:tcPr>
          <w:p w14:paraId="43C7C460"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73</w:t>
            </w:r>
          </w:p>
        </w:tc>
        <w:tc>
          <w:tcPr>
            <w:tcW w:w="880" w:type="dxa"/>
            <w:tcBorders>
              <w:top w:val="nil"/>
              <w:left w:val="nil"/>
              <w:bottom w:val="single" w:sz="4" w:space="0" w:color="auto"/>
              <w:right w:val="single" w:sz="4" w:space="0" w:color="auto"/>
            </w:tcBorders>
            <w:shd w:val="clear" w:color="auto" w:fill="auto"/>
            <w:vAlign w:val="center"/>
            <w:hideMark/>
          </w:tcPr>
          <w:p w14:paraId="61C57CED"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84</w:t>
            </w:r>
          </w:p>
        </w:tc>
        <w:tc>
          <w:tcPr>
            <w:tcW w:w="880" w:type="dxa"/>
            <w:tcBorders>
              <w:top w:val="nil"/>
              <w:left w:val="nil"/>
              <w:bottom w:val="single" w:sz="4" w:space="0" w:color="auto"/>
              <w:right w:val="single" w:sz="4" w:space="0" w:color="auto"/>
            </w:tcBorders>
            <w:shd w:val="clear" w:color="auto" w:fill="auto"/>
            <w:noWrap/>
            <w:vAlign w:val="center"/>
            <w:hideMark/>
          </w:tcPr>
          <w:p w14:paraId="70567912"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87%</w:t>
            </w:r>
          </w:p>
        </w:tc>
        <w:tc>
          <w:tcPr>
            <w:tcW w:w="880" w:type="dxa"/>
            <w:tcBorders>
              <w:top w:val="nil"/>
              <w:left w:val="nil"/>
              <w:bottom w:val="single" w:sz="4" w:space="0" w:color="auto"/>
              <w:right w:val="single" w:sz="4" w:space="0" w:color="auto"/>
            </w:tcBorders>
            <w:shd w:val="clear" w:color="auto" w:fill="auto"/>
            <w:vAlign w:val="center"/>
            <w:hideMark/>
          </w:tcPr>
          <w:p w14:paraId="406F93BC"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222</w:t>
            </w:r>
          </w:p>
        </w:tc>
        <w:tc>
          <w:tcPr>
            <w:tcW w:w="880" w:type="dxa"/>
            <w:tcBorders>
              <w:top w:val="nil"/>
              <w:left w:val="nil"/>
              <w:bottom w:val="single" w:sz="4" w:space="0" w:color="auto"/>
              <w:right w:val="single" w:sz="4" w:space="0" w:color="auto"/>
            </w:tcBorders>
            <w:shd w:val="clear" w:color="auto" w:fill="auto"/>
            <w:vAlign w:val="center"/>
            <w:hideMark/>
          </w:tcPr>
          <w:p w14:paraId="1383783A"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275</w:t>
            </w:r>
          </w:p>
        </w:tc>
        <w:tc>
          <w:tcPr>
            <w:tcW w:w="880" w:type="dxa"/>
            <w:tcBorders>
              <w:top w:val="nil"/>
              <w:left w:val="nil"/>
              <w:bottom w:val="single" w:sz="4" w:space="0" w:color="auto"/>
              <w:right w:val="single" w:sz="4" w:space="0" w:color="auto"/>
            </w:tcBorders>
            <w:shd w:val="clear" w:color="auto" w:fill="auto"/>
            <w:noWrap/>
            <w:vAlign w:val="center"/>
            <w:hideMark/>
          </w:tcPr>
          <w:p w14:paraId="35A8163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81%</w:t>
            </w:r>
          </w:p>
        </w:tc>
      </w:tr>
      <w:tr w:rsidR="009D68C8" w:rsidRPr="000C3858" w14:paraId="66D5A0D3"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4F9134B"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Domestic</w:t>
            </w:r>
          </w:p>
        </w:tc>
        <w:tc>
          <w:tcPr>
            <w:tcW w:w="880" w:type="dxa"/>
            <w:tcBorders>
              <w:top w:val="nil"/>
              <w:left w:val="nil"/>
              <w:bottom w:val="single" w:sz="4" w:space="0" w:color="auto"/>
              <w:right w:val="single" w:sz="4" w:space="0" w:color="auto"/>
            </w:tcBorders>
            <w:shd w:val="clear" w:color="auto" w:fill="auto"/>
            <w:vAlign w:val="center"/>
            <w:hideMark/>
          </w:tcPr>
          <w:p w14:paraId="4265FFE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156</w:t>
            </w:r>
          </w:p>
        </w:tc>
        <w:tc>
          <w:tcPr>
            <w:tcW w:w="880" w:type="dxa"/>
            <w:tcBorders>
              <w:top w:val="nil"/>
              <w:left w:val="nil"/>
              <w:bottom w:val="single" w:sz="4" w:space="0" w:color="auto"/>
              <w:right w:val="single" w:sz="4" w:space="0" w:color="auto"/>
            </w:tcBorders>
            <w:shd w:val="clear" w:color="auto" w:fill="auto"/>
            <w:vAlign w:val="center"/>
            <w:hideMark/>
          </w:tcPr>
          <w:p w14:paraId="5E16608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172</w:t>
            </w:r>
          </w:p>
        </w:tc>
        <w:tc>
          <w:tcPr>
            <w:tcW w:w="880" w:type="dxa"/>
            <w:tcBorders>
              <w:top w:val="nil"/>
              <w:left w:val="nil"/>
              <w:bottom w:val="single" w:sz="4" w:space="0" w:color="auto"/>
              <w:right w:val="single" w:sz="4" w:space="0" w:color="auto"/>
            </w:tcBorders>
            <w:shd w:val="clear" w:color="auto" w:fill="auto"/>
            <w:noWrap/>
            <w:vAlign w:val="center"/>
            <w:hideMark/>
          </w:tcPr>
          <w:p w14:paraId="1B83378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91%</w:t>
            </w:r>
          </w:p>
        </w:tc>
        <w:tc>
          <w:tcPr>
            <w:tcW w:w="880" w:type="dxa"/>
            <w:tcBorders>
              <w:top w:val="nil"/>
              <w:left w:val="nil"/>
              <w:bottom w:val="single" w:sz="4" w:space="0" w:color="auto"/>
              <w:right w:val="single" w:sz="4" w:space="0" w:color="auto"/>
            </w:tcBorders>
            <w:shd w:val="clear" w:color="auto" w:fill="auto"/>
            <w:vAlign w:val="center"/>
            <w:hideMark/>
          </w:tcPr>
          <w:p w14:paraId="13F5E6E6"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71</w:t>
            </w:r>
          </w:p>
        </w:tc>
        <w:tc>
          <w:tcPr>
            <w:tcW w:w="880" w:type="dxa"/>
            <w:tcBorders>
              <w:top w:val="nil"/>
              <w:left w:val="nil"/>
              <w:bottom w:val="single" w:sz="4" w:space="0" w:color="auto"/>
              <w:right w:val="single" w:sz="4" w:space="0" w:color="auto"/>
            </w:tcBorders>
            <w:shd w:val="clear" w:color="auto" w:fill="auto"/>
            <w:vAlign w:val="center"/>
            <w:hideMark/>
          </w:tcPr>
          <w:p w14:paraId="5BA7C983"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81</w:t>
            </w:r>
          </w:p>
        </w:tc>
        <w:tc>
          <w:tcPr>
            <w:tcW w:w="880" w:type="dxa"/>
            <w:tcBorders>
              <w:top w:val="nil"/>
              <w:left w:val="nil"/>
              <w:bottom w:val="single" w:sz="4" w:space="0" w:color="auto"/>
              <w:right w:val="single" w:sz="4" w:space="0" w:color="auto"/>
            </w:tcBorders>
            <w:shd w:val="clear" w:color="auto" w:fill="auto"/>
            <w:noWrap/>
            <w:vAlign w:val="center"/>
            <w:hideMark/>
          </w:tcPr>
          <w:p w14:paraId="4EEA9D20"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88%</w:t>
            </w:r>
          </w:p>
        </w:tc>
        <w:tc>
          <w:tcPr>
            <w:tcW w:w="880" w:type="dxa"/>
            <w:tcBorders>
              <w:top w:val="nil"/>
              <w:left w:val="nil"/>
              <w:bottom w:val="single" w:sz="4" w:space="0" w:color="auto"/>
              <w:right w:val="single" w:sz="4" w:space="0" w:color="auto"/>
            </w:tcBorders>
            <w:shd w:val="clear" w:color="auto" w:fill="auto"/>
            <w:vAlign w:val="center"/>
            <w:hideMark/>
          </w:tcPr>
          <w:p w14:paraId="199ABC1B"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132</w:t>
            </w:r>
          </w:p>
        </w:tc>
        <w:tc>
          <w:tcPr>
            <w:tcW w:w="880" w:type="dxa"/>
            <w:tcBorders>
              <w:top w:val="nil"/>
              <w:left w:val="nil"/>
              <w:bottom w:val="single" w:sz="4" w:space="0" w:color="auto"/>
              <w:right w:val="single" w:sz="4" w:space="0" w:color="auto"/>
            </w:tcBorders>
            <w:shd w:val="clear" w:color="auto" w:fill="auto"/>
            <w:vAlign w:val="center"/>
            <w:hideMark/>
          </w:tcPr>
          <w:p w14:paraId="602F055D"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185</w:t>
            </w:r>
          </w:p>
        </w:tc>
        <w:tc>
          <w:tcPr>
            <w:tcW w:w="880" w:type="dxa"/>
            <w:tcBorders>
              <w:top w:val="nil"/>
              <w:left w:val="nil"/>
              <w:bottom w:val="single" w:sz="4" w:space="0" w:color="auto"/>
              <w:right w:val="single" w:sz="4" w:space="0" w:color="auto"/>
            </w:tcBorders>
            <w:shd w:val="clear" w:color="auto" w:fill="auto"/>
            <w:noWrap/>
            <w:vAlign w:val="center"/>
            <w:hideMark/>
          </w:tcPr>
          <w:p w14:paraId="06EDAB69"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71%</w:t>
            </w:r>
          </w:p>
        </w:tc>
      </w:tr>
      <w:tr w:rsidR="009D68C8" w:rsidRPr="000C3858" w14:paraId="5993C1DE"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C87BC02"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Invasive Technician</w:t>
            </w:r>
          </w:p>
        </w:tc>
        <w:tc>
          <w:tcPr>
            <w:tcW w:w="880" w:type="dxa"/>
            <w:tcBorders>
              <w:top w:val="nil"/>
              <w:left w:val="nil"/>
              <w:bottom w:val="single" w:sz="4" w:space="0" w:color="auto"/>
              <w:right w:val="single" w:sz="4" w:space="0" w:color="auto"/>
            </w:tcBorders>
            <w:shd w:val="clear" w:color="auto" w:fill="auto"/>
            <w:vAlign w:val="center"/>
            <w:hideMark/>
          </w:tcPr>
          <w:p w14:paraId="6E446E24"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76</w:t>
            </w:r>
          </w:p>
        </w:tc>
        <w:tc>
          <w:tcPr>
            <w:tcW w:w="880" w:type="dxa"/>
            <w:tcBorders>
              <w:top w:val="nil"/>
              <w:left w:val="nil"/>
              <w:bottom w:val="single" w:sz="4" w:space="0" w:color="auto"/>
              <w:right w:val="single" w:sz="4" w:space="0" w:color="auto"/>
            </w:tcBorders>
            <w:shd w:val="clear" w:color="auto" w:fill="auto"/>
            <w:vAlign w:val="center"/>
            <w:hideMark/>
          </w:tcPr>
          <w:p w14:paraId="52425DFA"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92</w:t>
            </w:r>
          </w:p>
        </w:tc>
        <w:tc>
          <w:tcPr>
            <w:tcW w:w="880" w:type="dxa"/>
            <w:tcBorders>
              <w:top w:val="nil"/>
              <w:left w:val="nil"/>
              <w:bottom w:val="single" w:sz="4" w:space="0" w:color="auto"/>
              <w:right w:val="single" w:sz="4" w:space="0" w:color="auto"/>
            </w:tcBorders>
            <w:shd w:val="clear" w:color="auto" w:fill="auto"/>
            <w:noWrap/>
            <w:vAlign w:val="center"/>
            <w:hideMark/>
          </w:tcPr>
          <w:p w14:paraId="571C263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83%</w:t>
            </w:r>
          </w:p>
        </w:tc>
        <w:tc>
          <w:tcPr>
            <w:tcW w:w="880" w:type="dxa"/>
            <w:tcBorders>
              <w:top w:val="nil"/>
              <w:left w:val="nil"/>
              <w:bottom w:val="single" w:sz="4" w:space="0" w:color="auto"/>
              <w:right w:val="single" w:sz="4" w:space="0" w:color="auto"/>
            </w:tcBorders>
            <w:shd w:val="clear" w:color="auto" w:fill="auto"/>
            <w:vAlign w:val="center"/>
            <w:hideMark/>
          </w:tcPr>
          <w:p w14:paraId="6DF42456"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43</w:t>
            </w:r>
          </w:p>
        </w:tc>
        <w:tc>
          <w:tcPr>
            <w:tcW w:w="880" w:type="dxa"/>
            <w:tcBorders>
              <w:top w:val="nil"/>
              <w:left w:val="nil"/>
              <w:bottom w:val="single" w:sz="4" w:space="0" w:color="auto"/>
              <w:right w:val="single" w:sz="4" w:space="0" w:color="auto"/>
            </w:tcBorders>
            <w:shd w:val="clear" w:color="auto" w:fill="auto"/>
            <w:vAlign w:val="center"/>
            <w:hideMark/>
          </w:tcPr>
          <w:p w14:paraId="4A22F532"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48</w:t>
            </w:r>
          </w:p>
        </w:tc>
        <w:tc>
          <w:tcPr>
            <w:tcW w:w="880" w:type="dxa"/>
            <w:tcBorders>
              <w:top w:val="nil"/>
              <w:left w:val="nil"/>
              <w:bottom w:val="single" w:sz="4" w:space="0" w:color="auto"/>
              <w:right w:val="single" w:sz="4" w:space="0" w:color="auto"/>
            </w:tcBorders>
            <w:shd w:val="clear" w:color="auto" w:fill="auto"/>
            <w:noWrap/>
            <w:vAlign w:val="center"/>
            <w:hideMark/>
          </w:tcPr>
          <w:p w14:paraId="3A25660B"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90%</w:t>
            </w:r>
          </w:p>
        </w:tc>
        <w:tc>
          <w:tcPr>
            <w:tcW w:w="880" w:type="dxa"/>
            <w:tcBorders>
              <w:top w:val="nil"/>
              <w:left w:val="nil"/>
              <w:bottom w:val="single" w:sz="4" w:space="0" w:color="auto"/>
              <w:right w:val="single" w:sz="4" w:space="0" w:color="auto"/>
            </w:tcBorders>
            <w:shd w:val="clear" w:color="auto" w:fill="auto"/>
            <w:vAlign w:val="center"/>
            <w:hideMark/>
          </w:tcPr>
          <w:p w14:paraId="47C87688"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94</w:t>
            </w:r>
          </w:p>
        </w:tc>
        <w:tc>
          <w:tcPr>
            <w:tcW w:w="880" w:type="dxa"/>
            <w:tcBorders>
              <w:top w:val="nil"/>
              <w:left w:val="nil"/>
              <w:bottom w:val="single" w:sz="4" w:space="0" w:color="auto"/>
              <w:right w:val="single" w:sz="4" w:space="0" w:color="auto"/>
            </w:tcBorders>
            <w:shd w:val="clear" w:color="auto" w:fill="auto"/>
            <w:vAlign w:val="center"/>
            <w:hideMark/>
          </w:tcPr>
          <w:p w14:paraId="707824A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116</w:t>
            </w:r>
          </w:p>
        </w:tc>
        <w:tc>
          <w:tcPr>
            <w:tcW w:w="880" w:type="dxa"/>
            <w:tcBorders>
              <w:top w:val="nil"/>
              <w:left w:val="nil"/>
              <w:bottom w:val="single" w:sz="4" w:space="0" w:color="auto"/>
              <w:right w:val="single" w:sz="4" w:space="0" w:color="auto"/>
            </w:tcBorders>
            <w:shd w:val="clear" w:color="auto" w:fill="auto"/>
            <w:noWrap/>
            <w:vAlign w:val="center"/>
            <w:hideMark/>
          </w:tcPr>
          <w:p w14:paraId="4C2243E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81%</w:t>
            </w:r>
          </w:p>
        </w:tc>
      </w:tr>
      <w:tr w:rsidR="009D68C8" w:rsidRPr="000C3858" w14:paraId="5DEE100F"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4815065"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Doctor</w:t>
            </w:r>
          </w:p>
        </w:tc>
        <w:tc>
          <w:tcPr>
            <w:tcW w:w="880" w:type="dxa"/>
            <w:tcBorders>
              <w:top w:val="nil"/>
              <w:left w:val="nil"/>
              <w:bottom w:val="single" w:sz="4" w:space="0" w:color="auto"/>
              <w:right w:val="single" w:sz="4" w:space="0" w:color="auto"/>
            </w:tcBorders>
            <w:shd w:val="clear" w:color="auto" w:fill="auto"/>
            <w:vAlign w:val="center"/>
            <w:hideMark/>
          </w:tcPr>
          <w:p w14:paraId="3FF5F800"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707</w:t>
            </w:r>
          </w:p>
        </w:tc>
        <w:tc>
          <w:tcPr>
            <w:tcW w:w="880" w:type="dxa"/>
            <w:tcBorders>
              <w:top w:val="nil"/>
              <w:left w:val="nil"/>
              <w:bottom w:val="single" w:sz="4" w:space="0" w:color="auto"/>
              <w:right w:val="single" w:sz="4" w:space="0" w:color="auto"/>
            </w:tcBorders>
            <w:shd w:val="clear" w:color="auto" w:fill="auto"/>
            <w:vAlign w:val="center"/>
            <w:hideMark/>
          </w:tcPr>
          <w:p w14:paraId="5A37F28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912</w:t>
            </w:r>
          </w:p>
        </w:tc>
        <w:tc>
          <w:tcPr>
            <w:tcW w:w="880" w:type="dxa"/>
            <w:tcBorders>
              <w:top w:val="nil"/>
              <w:left w:val="nil"/>
              <w:bottom w:val="single" w:sz="4" w:space="0" w:color="auto"/>
              <w:right w:val="single" w:sz="4" w:space="0" w:color="auto"/>
            </w:tcBorders>
            <w:shd w:val="clear" w:color="auto" w:fill="auto"/>
            <w:noWrap/>
            <w:vAlign w:val="center"/>
            <w:hideMark/>
          </w:tcPr>
          <w:p w14:paraId="2F5F759D"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78%</w:t>
            </w:r>
          </w:p>
        </w:tc>
        <w:tc>
          <w:tcPr>
            <w:tcW w:w="880" w:type="dxa"/>
            <w:tcBorders>
              <w:top w:val="nil"/>
              <w:left w:val="nil"/>
              <w:bottom w:val="single" w:sz="4" w:space="0" w:color="auto"/>
              <w:right w:val="single" w:sz="4" w:space="0" w:color="auto"/>
            </w:tcBorders>
            <w:shd w:val="clear" w:color="auto" w:fill="auto"/>
            <w:vAlign w:val="center"/>
            <w:hideMark/>
          </w:tcPr>
          <w:p w14:paraId="7C2FE2B2"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305</w:t>
            </w:r>
          </w:p>
        </w:tc>
        <w:tc>
          <w:tcPr>
            <w:tcW w:w="880" w:type="dxa"/>
            <w:tcBorders>
              <w:top w:val="nil"/>
              <w:left w:val="nil"/>
              <w:bottom w:val="single" w:sz="4" w:space="0" w:color="auto"/>
              <w:right w:val="single" w:sz="4" w:space="0" w:color="auto"/>
            </w:tcBorders>
            <w:shd w:val="clear" w:color="auto" w:fill="auto"/>
            <w:vAlign w:val="center"/>
            <w:hideMark/>
          </w:tcPr>
          <w:p w14:paraId="5418BEA0"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386</w:t>
            </w:r>
          </w:p>
        </w:tc>
        <w:tc>
          <w:tcPr>
            <w:tcW w:w="880" w:type="dxa"/>
            <w:tcBorders>
              <w:top w:val="nil"/>
              <w:left w:val="nil"/>
              <w:bottom w:val="single" w:sz="4" w:space="0" w:color="auto"/>
              <w:right w:val="single" w:sz="4" w:space="0" w:color="auto"/>
            </w:tcBorders>
            <w:shd w:val="clear" w:color="auto" w:fill="auto"/>
            <w:noWrap/>
            <w:vAlign w:val="center"/>
            <w:hideMark/>
          </w:tcPr>
          <w:p w14:paraId="5455D29F"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79%</w:t>
            </w:r>
          </w:p>
        </w:tc>
        <w:tc>
          <w:tcPr>
            <w:tcW w:w="880" w:type="dxa"/>
            <w:tcBorders>
              <w:top w:val="nil"/>
              <w:left w:val="nil"/>
              <w:bottom w:val="single" w:sz="4" w:space="0" w:color="auto"/>
              <w:right w:val="single" w:sz="4" w:space="0" w:color="auto"/>
            </w:tcBorders>
            <w:shd w:val="clear" w:color="auto" w:fill="auto"/>
            <w:vAlign w:val="center"/>
            <w:hideMark/>
          </w:tcPr>
          <w:p w14:paraId="7B7DF71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728</w:t>
            </w:r>
          </w:p>
        </w:tc>
        <w:tc>
          <w:tcPr>
            <w:tcW w:w="880" w:type="dxa"/>
            <w:tcBorders>
              <w:top w:val="nil"/>
              <w:left w:val="nil"/>
              <w:bottom w:val="single" w:sz="4" w:space="0" w:color="auto"/>
              <w:right w:val="single" w:sz="4" w:space="0" w:color="auto"/>
            </w:tcBorders>
            <w:shd w:val="clear" w:color="auto" w:fill="auto"/>
            <w:vAlign w:val="center"/>
            <w:hideMark/>
          </w:tcPr>
          <w:p w14:paraId="2A7C8186"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950</w:t>
            </w:r>
          </w:p>
        </w:tc>
        <w:tc>
          <w:tcPr>
            <w:tcW w:w="880" w:type="dxa"/>
            <w:tcBorders>
              <w:top w:val="nil"/>
              <w:left w:val="nil"/>
              <w:bottom w:val="single" w:sz="4" w:space="0" w:color="auto"/>
              <w:right w:val="single" w:sz="4" w:space="0" w:color="auto"/>
            </w:tcBorders>
            <w:shd w:val="clear" w:color="auto" w:fill="auto"/>
            <w:noWrap/>
            <w:vAlign w:val="center"/>
            <w:hideMark/>
          </w:tcPr>
          <w:p w14:paraId="0581C1A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77%</w:t>
            </w:r>
          </w:p>
        </w:tc>
      </w:tr>
      <w:tr w:rsidR="009D68C8" w:rsidRPr="000C3858" w14:paraId="5DA0FE96"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0EAEFBC"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Nurse/Midwife</w:t>
            </w:r>
          </w:p>
        </w:tc>
        <w:tc>
          <w:tcPr>
            <w:tcW w:w="880" w:type="dxa"/>
            <w:tcBorders>
              <w:top w:val="nil"/>
              <w:left w:val="nil"/>
              <w:bottom w:val="single" w:sz="4" w:space="0" w:color="auto"/>
              <w:right w:val="single" w:sz="4" w:space="0" w:color="auto"/>
            </w:tcBorders>
            <w:shd w:val="clear" w:color="auto" w:fill="auto"/>
            <w:vAlign w:val="center"/>
            <w:hideMark/>
          </w:tcPr>
          <w:p w14:paraId="1FFBC26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5032</w:t>
            </w:r>
          </w:p>
        </w:tc>
        <w:tc>
          <w:tcPr>
            <w:tcW w:w="880" w:type="dxa"/>
            <w:tcBorders>
              <w:top w:val="nil"/>
              <w:left w:val="nil"/>
              <w:bottom w:val="single" w:sz="4" w:space="0" w:color="auto"/>
              <w:right w:val="single" w:sz="4" w:space="0" w:color="auto"/>
            </w:tcBorders>
            <w:shd w:val="clear" w:color="auto" w:fill="auto"/>
            <w:vAlign w:val="center"/>
            <w:hideMark/>
          </w:tcPr>
          <w:p w14:paraId="185EEC9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5742</w:t>
            </w:r>
          </w:p>
        </w:tc>
        <w:tc>
          <w:tcPr>
            <w:tcW w:w="880" w:type="dxa"/>
            <w:tcBorders>
              <w:top w:val="nil"/>
              <w:left w:val="nil"/>
              <w:bottom w:val="single" w:sz="4" w:space="0" w:color="auto"/>
              <w:right w:val="single" w:sz="4" w:space="0" w:color="auto"/>
            </w:tcBorders>
            <w:shd w:val="clear" w:color="auto" w:fill="auto"/>
            <w:noWrap/>
            <w:vAlign w:val="center"/>
            <w:hideMark/>
          </w:tcPr>
          <w:p w14:paraId="0CA68B7D"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88%</w:t>
            </w:r>
          </w:p>
        </w:tc>
        <w:tc>
          <w:tcPr>
            <w:tcW w:w="880" w:type="dxa"/>
            <w:tcBorders>
              <w:top w:val="nil"/>
              <w:left w:val="nil"/>
              <w:bottom w:val="single" w:sz="4" w:space="0" w:color="auto"/>
              <w:right w:val="single" w:sz="4" w:space="0" w:color="auto"/>
            </w:tcBorders>
            <w:shd w:val="clear" w:color="auto" w:fill="auto"/>
            <w:vAlign w:val="center"/>
            <w:hideMark/>
          </w:tcPr>
          <w:p w14:paraId="6C41E3D8"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2021</w:t>
            </w:r>
          </w:p>
        </w:tc>
        <w:tc>
          <w:tcPr>
            <w:tcW w:w="880" w:type="dxa"/>
            <w:tcBorders>
              <w:top w:val="nil"/>
              <w:left w:val="nil"/>
              <w:bottom w:val="single" w:sz="4" w:space="0" w:color="auto"/>
              <w:right w:val="single" w:sz="4" w:space="0" w:color="auto"/>
            </w:tcBorders>
            <w:shd w:val="clear" w:color="auto" w:fill="auto"/>
            <w:vAlign w:val="center"/>
            <w:hideMark/>
          </w:tcPr>
          <w:p w14:paraId="36CEC078"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2272</w:t>
            </w:r>
          </w:p>
        </w:tc>
        <w:tc>
          <w:tcPr>
            <w:tcW w:w="880" w:type="dxa"/>
            <w:tcBorders>
              <w:top w:val="nil"/>
              <w:left w:val="nil"/>
              <w:bottom w:val="single" w:sz="4" w:space="0" w:color="auto"/>
              <w:right w:val="single" w:sz="4" w:space="0" w:color="auto"/>
            </w:tcBorders>
            <w:shd w:val="clear" w:color="auto" w:fill="auto"/>
            <w:noWrap/>
            <w:vAlign w:val="center"/>
            <w:hideMark/>
          </w:tcPr>
          <w:p w14:paraId="34BA7DC2"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89%</w:t>
            </w:r>
          </w:p>
        </w:tc>
        <w:tc>
          <w:tcPr>
            <w:tcW w:w="880" w:type="dxa"/>
            <w:tcBorders>
              <w:top w:val="nil"/>
              <w:left w:val="nil"/>
              <w:bottom w:val="single" w:sz="4" w:space="0" w:color="auto"/>
              <w:right w:val="single" w:sz="4" w:space="0" w:color="auto"/>
            </w:tcBorders>
            <w:shd w:val="clear" w:color="auto" w:fill="auto"/>
            <w:vAlign w:val="center"/>
            <w:hideMark/>
          </w:tcPr>
          <w:p w14:paraId="71773DDC"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4989</w:t>
            </w:r>
          </w:p>
        </w:tc>
        <w:tc>
          <w:tcPr>
            <w:tcW w:w="880" w:type="dxa"/>
            <w:tcBorders>
              <w:top w:val="nil"/>
              <w:left w:val="nil"/>
              <w:bottom w:val="single" w:sz="4" w:space="0" w:color="auto"/>
              <w:right w:val="single" w:sz="4" w:space="0" w:color="auto"/>
            </w:tcBorders>
            <w:shd w:val="clear" w:color="auto" w:fill="auto"/>
            <w:vAlign w:val="center"/>
            <w:hideMark/>
          </w:tcPr>
          <w:p w14:paraId="068D1E95"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5847</w:t>
            </w:r>
          </w:p>
        </w:tc>
        <w:tc>
          <w:tcPr>
            <w:tcW w:w="880" w:type="dxa"/>
            <w:tcBorders>
              <w:top w:val="nil"/>
              <w:left w:val="nil"/>
              <w:bottom w:val="single" w:sz="4" w:space="0" w:color="auto"/>
              <w:right w:val="single" w:sz="4" w:space="0" w:color="auto"/>
            </w:tcBorders>
            <w:shd w:val="clear" w:color="auto" w:fill="auto"/>
            <w:noWrap/>
            <w:vAlign w:val="center"/>
            <w:hideMark/>
          </w:tcPr>
          <w:p w14:paraId="6EDADEC4"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85%</w:t>
            </w:r>
          </w:p>
        </w:tc>
      </w:tr>
      <w:tr w:rsidR="009D68C8" w:rsidRPr="000C3858" w14:paraId="1A610B62"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0453A43A"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Other</w:t>
            </w:r>
          </w:p>
        </w:tc>
        <w:tc>
          <w:tcPr>
            <w:tcW w:w="880" w:type="dxa"/>
            <w:tcBorders>
              <w:top w:val="nil"/>
              <w:left w:val="nil"/>
              <w:bottom w:val="single" w:sz="4" w:space="0" w:color="auto"/>
              <w:right w:val="single" w:sz="4" w:space="0" w:color="auto"/>
            </w:tcBorders>
            <w:shd w:val="clear" w:color="auto" w:fill="auto"/>
            <w:vAlign w:val="center"/>
            <w:hideMark/>
          </w:tcPr>
          <w:p w14:paraId="17CFEF7C"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13</w:t>
            </w:r>
          </w:p>
        </w:tc>
        <w:tc>
          <w:tcPr>
            <w:tcW w:w="880" w:type="dxa"/>
            <w:tcBorders>
              <w:top w:val="nil"/>
              <w:left w:val="nil"/>
              <w:bottom w:val="single" w:sz="4" w:space="0" w:color="auto"/>
              <w:right w:val="single" w:sz="4" w:space="0" w:color="auto"/>
            </w:tcBorders>
            <w:shd w:val="clear" w:color="auto" w:fill="auto"/>
            <w:vAlign w:val="center"/>
            <w:hideMark/>
          </w:tcPr>
          <w:p w14:paraId="1F23142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13</w:t>
            </w:r>
          </w:p>
        </w:tc>
        <w:tc>
          <w:tcPr>
            <w:tcW w:w="880" w:type="dxa"/>
            <w:tcBorders>
              <w:top w:val="nil"/>
              <w:left w:val="nil"/>
              <w:bottom w:val="single" w:sz="4" w:space="0" w:color="auto"/>
              <w:right w:val="single" w:sz="4" w:space="0" w:color="auto"/>
            </w:tcBorders>
            <w:shd w:val="clear" w:color="auto" w:fill="auto"/>
            <w:noWrap/>
            <w:vAlign w:val="center"/>
            <w:hideMark/>
          </w:tcPr>
          <w:p w14:paraId="1FCA020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100%</w:t>
            </w:r>
          </w:p>
        </w:tc>
        <w:tc>
          <w:tcPr>
            <w:tcW w:w="880" w:type="dxa"/>
            <w:tcBorders>
              <w:top w:val="nil"/>
              <w:left w:val="nil"/>
              <w:bottom w:val="single" w:sz="4" w:space="0" w:color="auto"/>
              <w:right w:val="single" w:sz="4" w:space="0" w:color="auto"/>
            </w:tcBorders>
            <w:shd w:val="clear" w:color="auto" w:fill="auto"/>
            <w:vAlign w:val="center"/>
            <w:hideMark/>
          </w:tcPr>
          <w:p w14:paraId="23BC8DCD"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w:t>
            </w:r>
          </w:p>
        </w:tc>
        <w:tc>
          <w:tcPr>
            <w:tcW w:w="880" w:type="dxa"/>
            <w:tcBorders>
              <w:top w:val="nil"/>
              <w:left w:val="nil"/>
              <w:bottom w:val="single" w:sz="4" w:space="0" w:color="auto"/>
              <w:right w:val="single" w:sz="4" w:space="0" w:color="auto"/>
            </w:tcBorders>
            <w:shd w:val="clear" w:color="auto" w:fill="auto"/>
            <w:vAlign w:val="center"/>
            <w:hideMark/>
          </w:tcPr>
          <w:p w14:paraId="1398C159"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2</w:t>
            </w:r>
          </w:p>
        </w:tc>
        <w:tc>
          <w:tcPr>
            <w:tcW w:w="880" w:type="dxa"/>
            <w:tcBorders>
              <w:top w:val="nil"/>
              <w:left w:val="nil"/>
              <w:bottom w:val="single" w:sz="4" w:space="0" w:color="auto"/>
              <w:right w:val="single" w:sz="4" w:space="0" w:color="auto"/>
            </w:tcBorders>
            <w:shd w:val="clear" w:color="auto" w:fill="auto"/>
            <w:noWrap/>
            <w:vAlign w:val="center"/>
            <w:hideMark/>
          </w:tcPr>
          <w:p w14:paraId="663E3EEF"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50%</w:t>
            </w:r>
          </w:p>
        </w:tc>
        <w:tc>
          <w:tcPr>
            <w:tcW w:w="880" w:type="dxa"/>
            <w:tcBorders>
              <w:top w:val="nil"/>
              <w:left w:val="nil"/>
              <w:bottom w:val="single" w:sz="4" w:space="0" w:color="auto"/>
              <w:right w:val="single" w:sz="4" w:space="0" w:color="auto"/>
            </w:tcBorders>
            <w:shd w:val="clear" w:color="auto" w:fill="auto"/>
            <w:vAlign w:val="center"/>
            <w:hideMark/>
          </w:tcPr>
          <w:p w14:paraId="7D013B3A"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10</w:t>
            </w:r>
          </w:p>
        </w:tc>
        <w:tc>
          <w:tcPr>
            <w:tcW w:w="880" w:type="dxa"/>
            <w:tcBorders>
              <w:top w:val="nil"/>
              <w:left w:val="nil"/>
              <w:bottom w:val="single" w:sz="4" w:space="0" w:color="auto"/>
              <w:right w:val="single" w:sz="4" w:space="0" w:color="auto"/>
            </w:tcBorders>
            <w:shd w:val="clear" w:color="auto" w:fill="auto"/>
            <w:vAlign w:val="center"/>
            <w:hideMark/>
          </w:tcPr>
          <w:p w14:paraId="334A093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11</w:t>
            </w:r>
          </w:p>
        </w:tc>
        <w:tc>
          <w:tcPr>
            <w:tcW w:w="880" w:type="dxa"/>
            <w:tcBorders>
              <w:top w:val="nil"/>
              <w:left w:val="nil"/>
              <w:bottom w:val="single" w:sz="4" w:space="0" w:color="auto"/>
              <w:right w:val="single" w:sz="4" w:space="0" w:color="auto"/>
            </w:tcBorders>
            <w:shd w:val="clear" w:color="auto" w:fill="auto"/>
            <w:noWrap/>
            <w:vAlign w:val="center"/>
            <w:hideMark/>
          </w:tcPr>
          <w:p w14:paraId="3A4F970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91%</w:t>
            </w:r>
          </w:p>
        </w:tc>
      </w:tr>
      <w:tr w:rsidR="009D68C8" w:rsidRPr="000C3858" w14:paraId="54BAFCBD"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7FE7869"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Personal Care Staff</w:t>
            </w:r>
          </w:p>
        </w:tc>
        <w:tc>
          <w:tcPr>
            <w:tcW w:w="880" w:type="dxa"/>
            <w:tcBorders>
              <w:top w:val="nil"/>
              <w:left w:val="nil"/>
              <w:bottom w:val="single" w:sz="4" w:space="0" w:color="auto"/>
              <w:right w:val="single" w:sz="4" w:space="0" w:color="auto"/>
            </w:tcBorders>
            <w:shd w:val="clear" w:color="auto" w:fill="auto"/>
            <w:vAlign w:val="center"/>
            <w:hideMark/>
          </w:tcPr>
          <w:p w14:paraId="185E0467"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292</w:t>
            </w:r>
          </w:p>
        </w:tc>
        <w:tc>
          <w:tcPr>
            <w:tcW w:w="880" w:type="dxa"/>
            <w:tcBorders>
              <w:top w:val="nil"/>
              <w:left w:val="nil"/>
              <w:bottom w:val="single" w:sz="4" w:space="0" w:color="auto"/>
              <w:right w:val="single" w:sz="4" w:space="0" w:color="auto"/>
            </w:tcBorders>
            <w:shd w:val="clear" w:color="auto" w:fill="auto"/>
            <w:vAlign w:val="center"/>
            <w:hideMark/>
          </w:tcPr>
          <w:p w14:paraId="69DB95FE"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352</w:t>
            </w:r>
          </w:p>
        </w:tc>
        <w:tc>
          <w:tcPr>
            <w:tcW w:w="880" w:type="dxa"/>
            <w:tcBorders>
              <w:top w:val="nil"/>
              <w:left w:val="nil"/>
              <w:bottom w:val="single" w:sz="4" w:space="0" w:color="auto"/>
              <w:right w:val="single" w:sz="4" w:space="0" w:color="auto"/>
            </w:tcBorders>
            <w:shd w:val="clear" w:color="auto" w:fill="auto"/>
            <w:noWrap/>
            <w:vAlign w:val="center"/>
            <w:hideMark/>
          </w:tcPr>
          <w:p w14:paraId="2816226B"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83%</w:t>
            </w:r>
          </w:p>
        </w:tc>
        <w:tc>
          <w:tcPr>
            <w:tcW w:w="880" w:type="dxa"/>
            <w:tcBorders>
              <w:top w:val="nil"/>
              <w:left w:val="nil"/>
              <w:bottom w:val="single" w:sz="4" w:space="0" w:color="auto"/>
              <w:right w:val="single" w:sz="4" w:space="0" w:color="auto"/>
            </w:tcBorders>
            <w:shd w:val="clear" w:color="auto" w:fill="auto"/>
            <w:vAlign w:val="center"/>
            <w:hideMark/>
          </w:tcPr>
          <w:p w14:paraId="743320FC"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111</w:t>
            </w:r>
          </w:p>
        </w:tc>
        <w:tc>
          <w:tcPr>
            <w:tcW w:w="880" w:type="dxa"/>
            <w:tcBorders>
              <w:top w:val="nil"/>
              <w:left w:val="nil"/>
              <w:bottom w:val="single" w:sz="4" w:space="0" w:color="auto"/>
              <w:right w:val="single" w:sz="4" w:space="0" w:color="auto"/>
            </w:tcBorders>
            <w:shd w:val="clear" w:color="auto" w:fill="auto"/>
            <w:vAlign w:val="center"/>
            <w:hideMark/>
          </w:tcPr>
          <w:p w14:paraId="688553A3"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133</w:t>
            </w:r>
          </w:p>
        </w:tc>
        <w:tc>
          <w:tcPr>
            <w:tcW w:w="880" w:type="dxa"/>
            <w:tcBorders>
              <w:top w:val="nil"/>
              <w:left w:val="nil"/>
              <w:bottom w:val="single" w:sz="4" w:space="0" w:color="auto"/>
              <w:right w:val="single" w:sz="4" w:space="0" w:color="auto"/>
            </w:tcBorders>
            <w:shd w:val="clear" w:color="auto" w:fill="auto"/>
            <w:noWrap/>
            <w:vAlign w:val="center"/>
            <w:hideMark/>
          </w:tcPr>
          <w:p w14:paraId="5DE68A3A"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83%</w:t>
            </w:r>
          </w:p>
        </w:tc>
        <w:tc>
          <w:tcPr>
            <w:tcW w:w="880" w:type="dxa"/>
            <w:tcBorders>
              <w:top w:val="nil"/>
              <w:left w:val="nil"/>
              <w:bottom w:val="single" w:sz="4" w:space="0" w:color="auto"/>
              <w:right w:val="single" w:sz="4" w:space="0" w:color="auto"/>
            </w:tcBorders>
            <w:shd w:val="clear" w:color="auto" w:fill="auto"/>
            <w:vAlign w:val="center"/>
            <w:hideMark/>
          </w:tcPr>
          <w:p w14:paraId="7051B021"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273</w:t>
            </w:r>
          </w:p>
        </w:tc>
        <w:tc>
          <w:tcPr>
            <w:tcW w:w="880" w:type="dxa"/>
            <w:tcBorders>
              <w:top w:val="nil"/>
              <w:left w:val="nil"/>
              <w:bottom w:val="single" w:sz="4" w:space="0" w:color="auto"/>
              <w:right w:val="single" w:sz="4" w:space="0" w:color="auto"/>
            </w:tcBorders>
            <w:shd w:val="clear" w:color="auto" w:fill="auto"/>
            <w:vAlign w:val="center"/>
            <w:hideMark/>
          </w:tcPr>
          <w:p w14:paraId="08DED2C2"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328</w:t>
            </w:r>
          </w:p>
        </w:tc>
        <w:tc>
          <w:tcPr>
            <w:tcW w:w="880" w:type="dxa"/>
            <w:tcBorders>
              <w:top w:val="nil"/>
              <w:left w:val="nil"/>
              <w:bottom w:val="single" w:sz="4" w:space="0" w:color="auto"/>
              <w:right w:val="single" w:sz="4" w:space="0" w:color="auto"/>
            </w:tcBorders>
            <w:shd w:val="clear" w:color="auto" w:fill="auto"/>
            <w:noWrap/>
            <w:vAlign w:val="center"/>
            <w:hideMark/>
          </w:tcPr>
          <w:p w14:paraId="67481E30"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83%</w:t>
            </w:r>
          </w:p>
        </w:tc>
      </w:tr>
      <w:tr w:rsidR="009D68C8" w:rsidRPr="000C3858" w14:paraId="4583A410"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47ECEAE"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Student Doctor</w:t>
            </w:r>
          </w:p>
        </w:tc>
        <w:tc>
          <w:tcPr>
            <w:tcW w:w="880" w:type="dxa"/>
            <w:tcBorders>
              <w:top w:val="nil"/>
              <w:left w:val="nil"/>
              <w:bottom w:val="single" w:sz="4" w:space="0" w:color="auto"/>
              <w:right w:val="single" w:sz="4" w:space="0" w:color="auto"/>
            </w:tcBorders>
            <w:shd w:val="clear" w:color="auto" w:fill="auto"/>
            <w:vAlign w:val="center"/>
            <w:hideMark/>
          </w:tcPr>
          <w:p w14:paraId="2FCBB1E5"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30</w:t>
            </w:r>
          </w:p>
        </w:tc>
        <w:tc>
          <w:tcPr>
            <w:tcW w:w="880" w:type="dxa"/>
            <w:tcBorders>
              <w:top w:val="nil"/>
              <w:left w:val="nil"/>
              <w:bottom w:val="single" w:sz="4" w:space="0" w:color="auto"/>
              <w:right w:val="single" w:sz="4" w:space="0" w:color="auto"/>
            </w:tcBorders>
            <w:shd w:val="clear" w:color="auto" w:fill="auto"/>
            <w:vAlign w:val="center"/>
            <w:hideMark/>
          </w:tcPr>
          <w:p w14:paraId="3474590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35</w:t>
            </w:r>
          </w:p>
        </w:tc>
        <w:tc>
          <w:tcPr>
            <w:tcW w:w="880" w:type="dxa"/>
            <w:tcBorders>
              <w:top w:val="nil"/>
              <w:left w:val="nil"/>
              <w:bottom w:val="single" w:sz="4" w:space="0" w:color="auto"/>
              <w:right w:val="single" w:sz="4" w:space="0" w:color="auto"/>
            </w:tcBorders>
            <w:shd w:val="clear" w:color="auto" w:fill="auto"/>
            <w:noWrap/>
            <w:vAlign w:val="center"/>
            <w:hideMark/>
          </w:tcPr>
          <w:p w14:paraId="6E87921E"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86%</w:t>
            </w:r>
          </w:p>
        </w:tc>
        <w:tc>
          <w:tcPr>
            <w:tcW w:w="880" w:type="dxa"/>
            <w:tcBorders>
              <w:top w:val="nil"/>
              <w:left w:val="nil"/>
              <w:bottom w:val="single" w:sz="4" w:space="0" w:color="auto"/>
              <w:right w:val="single" w:sz="4" w:space="0" w:color="auto"/>
            </w:tcBorders>
            <w:shd w:val="clear" w:color="auto" w:fill="auto"/>
            <w:vAlign w:val="center"/>
            <w:hideMark/>
          </w:tcPr>
          <w:p w14:paraId="61FD746B"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12</w:t>
            </w:r>
          </w:p>
        </w:tc>
        <w:tc>
          <w:tcPr>
            <w:tcW w:w="880" w:type="dxa"/>
            <w:tcBorders>
              <w:top w:val="nil"/>
              <w:left w:val="nil"/>
              <w:bottom w:val="single" w:sz="4" w:space="0" w:color="auto"/>
              <w:right w:val="single" w:sz="4" w:space="0" w:color="auto"/>
            </w:tcBorders>
            <w:shd w:val="clear" w:color="auto" w:fill="auto"/>
            <w:vAlign w:val="center"/>
            <w:hideMark/>
          </w:tcPr>
          <w:p w14:paraId="53681FE3"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12</w:t>
            </w:r>
          </w:p>
        </w:tc>
        <w:tc>
          <w:tcPr>
            <w:tcW w:w="880" w:type="dxa"/>
            <w:tcBorders>
              <w:top w:val="nil"/>
              <w:left w:val="nil"/>
              <w:bottom w:val="single" w:sz="4" w:space="0" w:color="auto"/>
              <w:right w:val="single" w:sz="4" w:space="0" w:color="auto"/>
            </w:tcBorders>
            <w:shd w:val="clear" w:color="auto" w:fill="auto"/>
            <w:noWrap/>
            <w:vAlign w:val="center"/>
            <w:hideMark/>
          </w:tcPr>
          <w:p w14:paraId="5C9C1A56"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100%</w:t>
            </w:r>
          </w:p>
        </w:tc>
        <w:tc>
          <w:tcPr>
            <w:tcW w:w="880" w:type="dxa"/>
            <w:tcBorders>
              <w:top w:val="nil"/>
              <w:left w:val="nil"/>
              <w:bottom w:val="single" w:sz="4" w:space="0" w:color="auto"/>
              <w:right w:val="single" w:sz="4" w:space="0" w:color="auto"/>
            </w:tcBorders>
            <w:shd w:val="clear" w:color="auto" w:fill="auto"/>
            <w:vAlign w:val="center"/>
            <w:hideMark/>
          </w:tcPr>
          <w:p w14:paraId="6BAB2B08"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41</w:t>
            </w:r>
          </w:p>
        </w:tc>
        <w:tc>
          <w:tcPr>
            <w:tcW w:w="880" w:type="dxa"/>
            <w:tcBorders>
              <w:top w:val="nil"/>
              <w:left w:val="nil"/>
              <w:bottom w:val="single" w:sz="4" w:space="0" w:color="auto"/>
              <w:right w:val="single" w:sz="4" w:space="0" w:color="auto"/>
            </w:tcBorders>
            <w:shd w:val="clear" w:color="auto" w:fill="auto"/>
            <w:vAlign w:val="center"/>
            <w:hideMark/>
          </w:tcPr>
          <w:p w14:paraId="209ED149"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51</w:t>
            </w:r>
          </w:p>
        </w:tc>
        <w:tc>
          <w:tcPr>
            <w:tcW w:w="880" w:type="dxa"/>
            <w:tcBorders>
              <w:top w:val="nil"/>
              <w:left w:val="nil"/>
              <w:bottom w:val="single" w:sz="4" w:space="0" w:color="auto"/>
              <w:right w:val="single" w:sz="4" w:space="0" w:color="auto"/>
            </w:tcBorders>
            <w:shd w:val="clear" w:color="auto" w:fill="auto"/>
            <w:noWrap/>
            <w:vAlign w:val="center"/>
            <w:hideMark/>
          </w:tcPr>
          <w:p w14:paraId="07CFAF45"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80%</w:t>
            </w:r>
          </w:p>
        </w:tc>
      </w:tr>
      <w:tr w:rsidR="009D68C8" w:rsidRPr="000C3858" w14:paraId="784C4E7E"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6639C3EA"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Student Nurse/Midwife</w:t>
            </w:r>
          </w:p>
        </w:tc>
        <w:tc>
          <w:tcPr>
            <w:tcW w:w="880" w:type="dxa"/>
            <w:tcBorders>
              <w:top w:val="nil"/>
              <w:left w:val="nil"/>
              <w:bottom w:val="single" w:sz="4" w:space="0" w:color="auto"/>
              <w:right w:val="single" w:sz="4" w:space="0" w:color="auto"/>
            </w:tcBorders>
            <w:shd w:val="clear" w:color="auto" w:fill="auto"/>
            <w:vAlign w:val="center"/>
            <w:hideMark/>
          </w:tcPr>
          <w:p w14:paraId="511DDA7F"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221</w:t>
            </w:r>
          </w:p>
        </w:tc>
        <w:tc>
          <w:tcPr>
            <w:tcW w:w="880" w:type="dxa"/>
            <w:tcBorders>
              <w:top w:val="nil"/>
              <w:left w:val="nil"/>
              <w:bottom w:val="single" w:sz="4" w:space="0" w:color="auto"/>
              <w:right w:val="single" w:sz="4" w:space="0" w:color="auto"/>
            </w:tcBorders>
            <w:shd w:val="clear" w:color="auto" w:fill="auto"/>
            <w:vAlign w:val="center"/>
            <w:hideMark/>
          </w:tcPr>
          <w:p w14:paraId="015428F6"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270</w:t>
            </w:r>
          </w:p>
        </w:tc>
        <w:tc>
          <w:tcPr>
            <w:tcW w:w="880" w:type="dxa"/>
            <w:tcBorders>
              <w:top w:val="nil"/>
              <w:left w:val="nil"/>
              <w:bottom w:val="single" w:sz="4" w:space="0" w:color="auto"/>
              <w:right w:val="single" w:sz="4" w:space="0" w:color="auto"/>
            </w:tcBorders>
            <w:shd w:val="clear" w:color="auto" w:fill="auto"/>
            <w:noWrap/>
            <w:vAlign w:val="center"/>
            <w:hideMark/>
          </w:tcPr>
          <w:p w14:paraId="14B40B49"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82%</w:t>
            </w:r>
          </w:p>
        </w:tc>
        <w:tc>
          <w:tcPr>
            <w:tcW w:w="880" w:type="dxa"/>
            <w:tcBorders>
              <w:top w:val="nil"/>
              <w:left w:val="nil"/>
              <w:bottom w:val="single" w:sz="4" w:space="0" w:color="auto"/>
              <w:right w:val="single" w:sz="4" w:space="0" w:color="auto"/>
            </w:tcBorders>
            <w:shd w:val="clear" w:color="auto" w:fill="auto"/>
            <w:vAlign w:val="center"/>
            <w:hideMark/>
          </w:tcPr>
          <w:p w14:paraId="5A219F8C"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24</w:t>
            </w:r>
          </w:p>
        </w:tc>
        <w:tc>
          <w:tcPr>
            <w:tcW w:w="880" w:type="dxa"/>
            <w:tcBorders>
              <w:top w:val="nil"/>
              <w:left w:val="nil"/>
              <w:bottom w:val="single" w:sz="4" w:space="0" w:color="auto"/>
              <w:right w:val="single" w:sz="4" w:space="0" w:color="auto"/>
            </w:tcBorders>
            <w:shd w:val="clear" w:color="auto" w:fill="auto"/>
            <w:vAlign w:val="center"/>
            <w:hideMark/>
          </w:tcPr>
          <w:p w14:paraId="56F2B3C2"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31</w:t>
            </w:r>
          </w:p>
        </w:tc>
        <w:tc>
          <w:tcPr>
            <w:tcW w:w="880" w:type="dxa"/>
            <w:tcBorders>
              <w:top w:val="nil"/>
              <w:left w:val="nil"/>
              <w:bottom w:val="single" w:sz="4" w:space="0" w:color="auto"/>
              <w:right w:val="single" w:sz="4" w:space="0" w:color="auto"/>
            </w:tcBorders>
            <w:shd w:val="clear" w:color="auto" w:fill="auto"/>
            <w:noWrap/>
            <w:vAlign w:val="center"/>
            <w:hideMark/>
          </w:tcPr>
          <w:p w14:paraId="37E6FF3B"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77%</w:t>
            </w:r>
          </w:p>
        </w:tc>
        <w:tc>
          <w:tcPr>
            <w:tcW w:w="880" w:type="dxa"/>
            <w:tcBorders>
              <w:top w:val="nil"/>
              <w:left w:val="nil"/>
              <w:bottom w:val="single" w:sz="4" w:space="0" w:color="auto"/>
              <w:right w:val="single" w:sz="4" w:space="0" w:color="auto"/>
            </w:tcBorders>
            <w:shd w:val="clear" w:color="auto" w:fill="auto"/>
            <w:vAlign w:val="center"/>
            <w:hideMark/>
          </w:tcPr>
          <w:p w14:paraId="33DA4789"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274</w:t>
            </w:r>
          </w:p>
        </w:tc>
        <w:tc>
          <w:tcPr>
            <w:tcW w:w="880" w:type="dxa"/>
            <w:tcBorders>
              <w:top w:val="nil"/>
              <w:left w:val="nil"/>
              <w:bottom w:val="single" w:sz="4" w:space="0" w:color="auto"/>
              <w:right w:val="single" w:sz="4" w:space="0" w:color="auto"/>
            </w:tcBorders>
            <w:shd w:val="clear" w:color="auto" w:fill="auto"/>
            <w:vAlign w:val="center"/>
            <w:hideMark/>
          </w:tcPr>
          <w:p w14:paraId="57F72916"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340</w:t>
            </w:r>
          </w:p>
        </w:tc>
        <w:tc>
          <w:tcPr>
            <w:tcW w:w="880" w:type="dxa"/>
            <w:tcBorders>
              <w:top w:val="nil"/>
              <w:left w:val="nil"/>
              <w:bottom w:val="single" w:sz="4" w:space="0" w:color="auto"/>
              <w:right w:val="single" w:sz="4" w:space="0" w:color="auto"/>
            </w:tcBorders>
            <w:shd w:val="clear" w:color="auto" w:fill="auto"/>
            <w:noWrap/>
            <w:vAlign w:val="center"/>
            <w:hideMark/>
          </w:tcPr>
          <w:p w14:paraId="3FF0146C"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81%</w:t>
            </w:r>
          </w:p>
        </w:tc>
      </w:tr>
      <w:tr w:rsidR="009D68C8" w:rsidRPr="000C3858" w14:paraId="740185C0"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26C411E"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Student Allied Health</w:t>
            </w:r>
          </w:p>
        </w:tc>
        <w:tc>
          <w:tcPr>
            <w:tcW w:w="880" w:type="dxa"/>
            <w:tcBorders>
              <w:top w:val="nil"/>
              <w:left w:val="nil"/>
              <w:bottom w:val="single" w:sz="4" w:space="0" w:color="auto"/>
              <w:right w:val="single" w:sz="4" w:space="0" w:color="auto"/>
            </w:tcBorders>
            <w:shd w:val="clear" w:color="auto" w:fill="auto"/>
            <w:vAlign w:val="center"/>
            <w:hideMark/>
          </w:tcPr>
          <w:p w14:paraId="2E0AF3CA"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753768B1"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0</w:t>
            </w:r>
          </w:p>
        </w:tc>
        <w:tc>
          <w:tcPr>
            <w:tcW w:w="880" w:type="dxa"/>
            <w:tcBorders>
              <w:top w:val="nil"/>
              <w:left w:val="nil"/>
              <w:bottom w:val="single" w:sz="4" w:space="0" w:color="auto"/>
              <w:right w:val="single" w:sz="4" w:space="0" w:color="auto"/>
            </w:tcBorders>
            <w:shd w:val="clear" w:color="auto" w:fill="auto"/>
            <w:noWrap/>
            <w:vAlign w:val="center"/>
            <w:hideMark/>
          </w:tcPr>
          <w:p w14:paraId="69B8461C"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5D668B18"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41F2F947"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noWrap/>
            <w:vAlign w:val="center"/>
            <w:hideMark/>
          </w:tcPr>
          <w:p w14:paraId="2151DF4D"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5CF063E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w:t>
            </w:r>
          </w:p>
        </w:tc>
        <w:tc>
          <w:tcPr>
            <w:tcW w:w="880" w:type="dxa"/>
            <w:tcBorders>
              <w:top w:val="nil"/>
              <w:left w:val="nil"/>
              <w:bottom w:val="single" w:sz="4" w:space="0" w:color="auto"/>
              <w:right w:val="single" w:sz="4" w:space="0" w:color="auto"/>
            </w:tcBorders>
            <w:shd w:val="clear" w:color="auto" w:fill="auto"/>
            <w:vAlign w:val="center"/>
            <w:hideMark/>
          </w:tcPr>
          <w:p w14:paraId="0D34F048"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w:t>
            </w:r>
          </w:p>
        </w:tc>
        <w:tc>
          <w:tcPr>
            <w:tcW w:w="880" w:type="dxa"/>
            <w:tcBorders>
              <w:top w:val="nil"/>
              <w:left w:val="nil"/>
              <w:bottom w:val="single" w:sz="4" w:space="0" w:color="auto"/>
              <w:right w:val="single" w:sz="4" w:space="0" w:color="auto"/>
            </w:tcBorders>
            <w:shd w:val="clear" w:color="auto" w:fill="auto"/>
            <w:noWrap/>
            <w:vAlign w:val="center"/>
            <w:hideMark/>
          </w:tcPr>
          <w:p w14:paraId="42F2B473"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100%</w:t>
            </w:r>
          </w:p>
        </w:tc>
      </w:tr>
      <w:tr w:rsidR="009D68C8" w:rsidRPr="000C3858" w14:paraId="671CDF98"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79751F1E" w14:textId="77777777" w:rsidR="009D68C8" w:rsidRPr="000C3858" w:rsidRDefault="009D68C8" w:rsidP="009D68C8">
            <w:pPr>
              <w:spacing w:afterLines="0" w:after="0" w:line="240" w:lineRule="auto"/>
              <w:rPr>
                <w:rFonts w:eastAsia="Times New Roman" w:cs="Calibri"/>
                <w:sz w:val="20"/>
                <w:szCs w:val="20"/>
                <w:lang w:eastAsia="en-AU"/>
              </w:rPr>
            </w:pPr>
            <w:r w:rsidRPr="000C3858">
              <w:rPr>
                <w:rFonts w:eastAsia="Times New Roman" w:cs="Calibri"/>
                <w:sz w:val="20"/>
                <w:szCs w:val="20"/>
                <w:lang w:eastAsia="en-AU"/>
              </w:rPr>
              <w:t xml:space="preserve">Ambulance Worker </w:t>
            </w:r>
          </w:p>
        </w:tc>
        <w:tc>
          <w:tcPr>
            <w:tcW w:w="880" w:type="dxa"/>
            <w:tcBorders>
              <w:top w:val="nil"/>
              <w:left w:val="nil"/>
              <w:bottom w:val="single" w:sz="4" w:space="0" w:color="auto"/>
              <w:right w:val="single" w:sz="4" w:space="0" w:color="auto"/>
            </w:tcBorders>
            <w:shd w:val="clear" w:color="auto" w:fill="auto"/>
            <w:vAlign w:val="center"/>
            <w:hideMark/>
          </w:tcPr>
          <w:p w14:paraId="1D37B238"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12</w:t>
            </w:r>
          </w:p>
        </w:tc>
        <w:tc>
          <w:tcPr>
            <w:tcW w:w="880" w:type="dxa"/>
            <w:tcBorders>
              <w:top w:val="nil"/>
              <w:left w:val="nil"/>
              <w:bottom w:val="single" w:sz="4" w:space="0" w:color="auto"/>
              <w:right w:val="single" w:sz="4" w:space="0" w:color="auto"/>
            </w:tcBorders>
            <w:shd w:val="clear" w:color="auto" w:fill="auto"/>
            <w:vAlign w:val="center"/>
            <w:hideMark/>
          </w:tcPr>
          <w:p w14:paraId="7CBCCC9B"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21</w:t>
            </w:r>
          </w:p>
        </w:tc>
        <w:tc>
          <w:tcPr>
            <w:tcW w:w="880" w:type="dxa"/>
            <w:tcBorders>
              <w:top w:val="nil"/>
              <w:left w:val="nil"/>
              <w:bottom w:val="single" w:sz="4" w:space="0" w:color="auto"/>
              <w:right w:val="single" w:sz="4" w:space="0" w:color="auto"/>
            </w:tcBorders>
            <w:shd w:val="clear" w:color="auto" w:fill="auto"/>
            <w:noWrap/>
            <w:vAlign w:val="center"/>
            <w:hideMark/>
          </w:tcPr>
          <w:p w14:paraId="72025456"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57%</w:t>
            </w:r>
          </w:p>
        </w:tc>
        <w:tc>
          <w:tcPr>
            <w:tcW w:w="880" w:type="dxa"/>
            <w:tcBorders>
              <w:top w:val="nil"/>
              <w:left w:val="nil"/>
              <w:bottom w:val="single" w:sz="4" w:space="0" w:color="auto"/>
              <w:right w:val="single" w:sz="4" w:space="0" w:color="auto"/>
            </w:tcBorders>
            <w:shd w:val="clear" w:color="auto" w:fill="auto"/>
            <w:vAlign w:val="center"/>
            <w:hideMark/>
          </w:tcPr>
          <w:p w14:paraId="5E6A5529"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3051F1B8"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noWrap/>
            <w:vAlign w:val="center"/>
            <w:hideMark/>
          </w:tcPr>
          <w:p w14:paraId="52B2E1EE" w14:textId="77777777" w:rsidR="009D68C8" w:rsidRPr="000C3858" w:rsidRDefault="009D68C8" w:rsidP="009D68C8">
            <w:pPr>
              <w:spacing w:afterLines="0" w:after="0" w:line="240" w:lineRule="auto"/>
              <w:jc w:val="right"/>
              <w:rPr>
                <w:rFonts w:eastAsia="Times New Roman" w:cs="Calibri"/>
                <w:color w:val="000000" w:themeColor="text1"/>
                <w:sz w:val="20"/>
                <w:szCs w:val="20"/>
                <w:lang w:eastAsia="en-AU"/>
              </w:rPr>
            </w:pPr>
            <w:r w:rsidRPr="000C3858">
              <w:rPr>
                <w:rFonts w:eastAsia="Times New Roman" w:cs="Calibri"/>
                <w:color w:val="000000" w:themeColor="text1"/>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3392493E"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0</w:t>
            </w:r>
          </w:p>
        </w:tc>
        <w:tc>
          <w:tcPr>
            <w:tcW w:w="880" w:type="dxa"/>
            <w:tcBorders>
              <w:top w:val="nil"/>
              <w:left w:val="nil"/>
              <w:bottom w:val="single" w:sz="4" w:space="0" w:color="auto"/>
              <w:right w:val="single" w:sz="4" w:space="0" w:color="auto"/>
            </w:tcBorders>
            <w:shd w:val="clear" w:color="auto" w:fill="auto"/>
            <w:vAlign w:val="center"/>
            <w:hideMark/>
          </w:tcPr>
          <w:p w14:paraId="0E10AAF0"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7</w:t>
            </w:r>
          </w:p>
        </w:tc>
        <w:tc>
          <w:tcPr>
            <w:tcW w:w="880" w:type="dxa"/>
            <w:tcBorders>
              <w:top w:val="nil"/>
              <w:left w:val="nil"/>
              <w:bottom w:val="single" w:sz="4" w:space="0" w:color="auto"/>
              <w:right w:val="single" w:sz="4" w:space="0" w:color="auto"/>
            </w:tcBorders>
            <w:shd w:val="clear" w:color="auto" w:fill="auto"/>
            <w:noWrap/>
            <w:vAlign w:val="center"/>
            <w:hideMark/>
          </w:tcPr>
          <w:p w14:paraId="307A83BE" w14:textId="77777777" w:rsidR="009D68C8" w:rsidRPr="000C3858" w:rsidRDefault="009D68C8" w:rsidP="009D68C8">
            <w:pPr>
              <w:spacing w:afterLines="0" w:after="0" w:line="240" w:lineRule="auto"/>
              <w:jc w:val="right"/>
              <w:rPr>
                <w:rFonts w:eastAsia="Times New Roman" w:cs="Calibri"/>
                <w:sz w:val="20"/>
                <w:szCs w:val="20"/>
                <w:lang w:eastAsia="en-AU"/>
              </w:rPr>
            </w:pPr>
            <w:r w:rsidRPr="000C3858">
              <w:rPr>
                <w:rFonts w:eastAsia="Times New Roman" w:cs="Calibri"/>
                <w:sz w:val="20"/>
                <w:szCs w:val="20"/>
                <w:lang w:eastAsia="en-AU"/>
              </w:rPr>
              <w:t>0%</w:t>
            </w:r>
          </w:p>
        </w:tc>
      </w:tr>
      <w:tr w:rsidR="009D68C8" w:rsidRPr="000C3858" w14:paraId="7F8D1FD2" w14:textId="77777777" w:rsidTr="00E0320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9BAC6AC" w14:textId="77777777" w:rsidR="009D68C8" w:rsidRPr="000C3858" w:rsidRDefault="009D68C8" w:rsidP="009D68C8">
            <w:pPr>
              <w:spacing w:afterLines="0" w:after="0" w:line="240" w:lineRule="auto"/>
              <w:rPr>
                <w:rFonts w:eastAsia="Times New Roman" w:cs="Calibri"/>
                <w:b/>
                <w:bCs/>
                <w:sz w:val="20"/>
                <w:szCs w:val="20"/>
                <w:lang w:eastAsia="en-AU"/>
              </w:rPr>
            </w:pPr>
            <w:r w:rsidRPr="000C3858">
              <w:rPr>
                <w:rFonts w:eastAsia="Times New Roman" w:cs="Calibri"/>
                <w:b/>
                <w:bCs/>
                <w:sz w:val="20"/>
                <w:szCs w:val="20"/>
                <w:lang w:eastAsia="en-AU"/>
              </w:rPr>
              <w:t>TOTAL</w:t>
            </w:r>
          </w:p>
        </w:tc>
        <w:tc>
          <w:tcPr>
            <w:tcW w:w="880" w:type="dxa"/>
            <w:tcBorders>
              <w:top w:val="nil"/>
              <w:left w:val="nil"/>
              <w:bottom w:val="single" w:sz="4" w:space="0" w:color="auto"/>
              <w:right w:val="single" w:sz="4" w:space="0" w:color="auto"/>
            </w:tcBorders>
            <w:shd w:val="clear" w:color="auto" w:fill="auto"/>
            <w:vAlign w:val="center"/>
            <w:hideMark/>
          </w:tcPr>
          <w:p w14:paraId="6D64A95F"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6736</w:t>
            </w:r>
          </w:p>
        </w:tc>
        <w:tc>
          <w:tcPr>
            <w:tcW w:w="880" w:type="dxa"/>
            <w:tcBorders>
              <w:top w:val="nil"/>
              <w:left w:val="nil"/>
              <w:bottom w:val="single" w:sz="4" w:space="0" w:color="auto"/>
              <w:right w:val="single" w:sz="4" w:space="0" w:color="auto"/>
            </w:tcBorders>
            <w:shd w:val="clear" w:color="auto" w:fill="auto"/>
            <w:vAlign w:val="center"/>
            <w:hideMark/>
          </w:tcPr>
          <w:p w14:paraId="49C28923"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7843</w:t>
            </w:r>
          </w:p>
        </w:tc>
        <w:tc>
          <w:tcPr>
            <w:tcW w:w="880" w:type="dxa"/>
            <w:tcBorders>
              <w:top w:val="nil"/>
              <w:left w:val="nil"/>
              <w:bottom w:val="single" w:sz="4" w:space="0" w:color="auto"/>
              <w:right w:val="single" w:sz="4" w:space="0" w:color="auto"/>
            </w:tcBorders>
            <w:shd w:val="clear" w:color="auto" w:fill="auto"/>
            <w:noWrap/>
            <w:vAlign w:val="center"/>
            <w:hideMark/>
          </w:tcPr>
          <w:p w14:paraId="4713E5A5"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86%</w:t>
            </w:r>
          </w:p>
        </w:tc>
        <w:tc>
          <w:tcPr>
            <w:tcW w:w="880" w:type="dxa"/>
            <w:tcBorders>
              <w:top w:val="nil"/>
              <w:left w:val="nil"/>
              <w:bottom w:val="single" w:sz="4" w:space="0" w:color="auto"/>
              <w:right w:val="single" w:sz="4" w:space="0" w:color="auto"/>
            </w:tcBorders>
            <w:shd w:val="clear" w:color="auto" w:fill="auto"/>
            <w:vAlign w:val="center"/>
            <w:hideMark/>
          </w:tcPr>
          <w:p w14:paraId="615DD44A" w14:textId="77777777" w:rsidR="009D68C8" w:rsidRPr="000C3858" w:rsidRDefault="009D68C8" w:rsidP="009D68C8">
            <w:pPr>
              <w:spacing w:afterLines="0" w:after="0" w:line="240" w:lineRule="auto"/>
              <w:jc w:val="right"/>
              <w:rPr>
                <w:rFonts w:eastAsia="Times New Roman" w:cs="Calibri"/>
                <w:b/>
                <w:bCs/>
                <w:color w:val="000000" w:themeColor="text1"/>
                <w:sz w:val="20"/>
                <w:szCs w:val="20"/>
                <w:lang w:eastAsia="en-AU"/>
              </w:rPr>
            </w:pPr>
            <w:r w:rsidRPr="000C3858">
              <w:rPr>
                <w:rFonts w:eastAsia="Times New Roman" w:cs="Calibri"/>
                <w:b/>
                <w:bCs/>
                <w:color w:val="000000" w:themeColor="text1"/>
                <w:sz w:val="20"/>
                <w:szCs w:val="20"/>
                <w:lang w:eastAsia="en-AU"/>
              </w:rPr>
              <w:t>2664</w:t>
            </w:r>
          </w:p>
        </w:tc>
        <w:tc>
          <w:tcPr>
            <w:tcW w:w="880" w:type="dxa"/>
            <w:tcBorders>
              <w:top w:val="nil"/>
              <w:left w:val="nil"/>
              <w:bottom w:val="single" w:sz="4" w:space="0" w:color="auto"/>
              <w:right w:val="single" w:sz="4" w:space="0" w:color="auto"/>
            </w:tcBorders>
            <w:shd w:val="clear" w:color="auto" w:fill="auto"/>
            <w:vAlign w:val="center"/>
            <w:hideMark/>
          </w:tcPr>
          <w:p w14:paraId="67A6038E" w14:textId="77777777" w:rsidR="009D68C8" w:rsidRPr="000C3858" w:rsidRDefault="009D68C8" w:rsidP="009D68C8">
            <w:pPr>
              <w:spacing w:afterLines="0" w:after="0" w:line="240" w:lineRule="auto"/>
              <w:jc w:val="right"/>
              <w:rPr>
                <w:rFonts w:eastAsia="Times New Roman" w:cs="Calibri"/>
                <w:b/>
                <w:bCs/>
                <w:color w:val="000000" w:themeColor="text1"/>
                <w:sz w:val="20"/>
                <w:szCs w:val="20"/>
                <w:lang w:eastAsia="en-AU"/>
              </w:rPr>
            </w:pPr>
            <w:r w:rsidRPr="000C3858">
              <w:rPr>
                <w:rFonts w:eastAsia="Times New Roman" w:cs="Calibri"/>
                <w:b/>
                <w:bCs/>
                <w:color w:val="000000" w:themeColor="text1"/>
                <w:sz w:val="20"/>
                <w:szCs w:val="20"/>
                <w:lang w:eastAsia="en-AU"/>
              </w:rPr>
              <w:t>3052</w:t>
            </w:r>
          </w:p>
        </w:tc>
        <w:tc>
          <w:tcPr>
            <w:tcW w:w="880" w:type="dxa"/>
            <w:tcBorders>
              <w:top w:val="nil"/>
              <w:left w:val="nil"/>
              <w:bottom w:val="single" w:sz="4" w:space="0" w:color="auto"/>
              <w:right w:val="single" w:sz="4" w:space="0" w:color="auto"/>
            </w:tcBorders>
            <w:shd w:val="clear" w:color="auto" w:fill="auto"/>
            <w:noWrap/>
            <w:vAlign w:val="center"/>
            <w:hideMark/>
          </w:tcPr>
          <w:p w14:paraId="66E35545" w14:textId="77777777" w:rsidR="009D68C8" w:rsidRPr="000C3858" w:rsidRDefault="009D68C8" w:rsidP="009D68C8">
            <w:pPr>
              <w:spacing w:afterLines="0" w:after="0" w:line="240" w:lineRule="auto"/>
              <w:jc w:val="right"/>
              <w:rPr>
                <w:rFonts w:eastAsia="Times New Roman" w:cs="Calibri"/>
                <w:b/>
                <w:bCs/>
                <w:color w:val="000000" w:themeColor="text1"/>
                <w:sz w:val="20"/>
                <w:szCs w:val="20"/>
                <w:lang w:eastAsia="en-AU"/>
              </w:rPr>
            </w:pPr>
            <w:r w:rsidRPr="000C3858">
              <w:rPr>
                <w:rFonts w:eastAsia="Times New Roman" w:cs="Calibri"/>
                <w:b/>
                <w:bCs/>
                <w:color w:val="000000" w:themeColor="text1"/>
                <w:sz w:val="20"/>
                <w:szCs w:val="20"/>
                <w:lang w:eastAsia="en-AU"/>
              </w:rPr>
              <w:t>87%</w:t>
            </w:r>
          </w:p>
        </w:tc>
        <w:tc>
          <w:tcPr>
            <w:tcW w:w="880" w:type="dxa"/>
            <w:tcBorders>
              <w:top w:val="nil"/>
              <w:left w:val="nil"/>
              <w:bottom w:val="single" w:sz="4" w:space="0" w:color="auto"/>
              <w:right w:val="single" w:sz="4" w:space="0" w:color="auto"/>
            </w:tcBorders>
            <w:shd w:val="clear" w:color="auto" w:fill="auto"/>
            <w:vAlign w:val="center"/>
            <w:hideMark/>
          </w:tcPr>
          <w:p w14:paraId="3A4B2D7B"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6772</w:t>
            </w:r>
          </w:p>
        </w:tc>
        <w:tc>
          <w:tcPr>
            <w:tcW w:w="880" w:type="dxa"/>
            <w:tcBorders>
              <w:top w:val="nil"/>
              <w:left w:val="nil"/>
              <w:bottom w:val="single" w:sz="4" w:space="0" w:color="auto"/>
              <w:right w:val="single" w:sz="4" w:space="0" w:color="auto"/>
            </w:tcBorders>
            <w:shd w:val="clear" w:color="auto" w:fill="auto"/>
            <w:vAlign w:val="center"/>
            <w:hideMark/>
          </w:tcPr>
          <w:p w14:paraId="711C935C"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8123</w:t>
            </w:r>
          </w:p>
        </w:tc>
        <w:tc>
          <w:tcPr>
            <w:tcW w:w="880" w:type="dxa"/>
            <w:tcBorders>
              <w:top w:val="nil"/>
              <w:left w:val="nil"/>
              <w:bottom w:val="single" w:sz="4" w:space="0" w:color="auto"/>
              <w:right w:val="single" w:sz="4" w:space="0" w:color="auto"/>
            </w:tcBorders>
            <w:shd w:val="clear" w:color="auto" w:fill="auto"/>
            <w:noWrap/>
            <w:vAlign w:val="center"/>
            <w:hideMark/>
          </w:tcPr>
          <w:p w14:paraId="704E1BCB" w14:textId="77777777" w:rsidR="009D68C8" w:rsidRPr="000C3858" w:rsidRDefault="009D68C8" w:rsidP="009D68C8">
            <w:pPr>
              <w:spacing w:afterLines="0" w:after="0" w:line="240" w:lineRule="auto"/>
              <w:jc w:val="right"/>
              <w:rPr>
                <w:rFonts w:eastAsia="Times New Roman" w:cs="Calibri"/>
                <w:b/>
                <w:bCs/>
                <w:sz w:val="20"/>
                <w:szCs w:val="20"/>
                <w:lang w:eastAsia="en-AU"/>
              </w:rPr>
            </w:pPr>
            <w:r w:rsidRPr="000C3858">
              <w:rPr>
                <w:rFonts w:eastAsia="Times New Roman" w:cs="Calibri"/>
                <w:b/>
                <w:bCs/>
                <w:sz w:val="20"/>
                <w:szCs w:val="20"/>
                <w:lang w:eastAsia="en-AU"/>
              </w:rPr>
              <w:t>83%</w:t>
            </w:r>
          </w:p>
        </w:tc>
      </w:tr>
    </w:tbl>
    <w:p w14:paraId="4B2E10DF" w14:textId="77777777" w:rsidR="009D68C8" w:rsidRPr="000C3858" w:rsidRDefault="009D68C8" w:rsidP="00486BCB">
      <w:pPr>
        <w:spacing w:afterLines="0" w:line="300" w:lineRule="atLeast"/>
      </w:pPr>
    </w:p>
    <w:p w14:paraId="289E6E76" w14:textId="64AC9070" w:rsidR="00062848" w:rsidRDefault="00062848" w:rsidP="00486BCB">
      <w:pPr>
        <w:spacing w:afterLines="0" w:line="300" w:lineRule="atLeast"/>
      </w:pPr>
      <w:r w:rsidRPr="00CC45E7">
        <w:t xml:space="preserve">The number of hand hygiene moments observed between the different healthcare worker groups varies. </w:t>
      </w:r>
      <w:r>
        <w:t>Most</w:t>
      </w:r>
      <w:r w:rsidRPr="00CC45E7">
        <w:t xml:space="preserve"> </w:t>
      </w:r>
      <w:r>
        <w:t xml:space="preserve">are collected from </w:t>
      </w:r>
      <w:r w:rsidR="00936DFC">
        <w:t xml:space="preserve">nurses/midwives </w:t>
      </w:r>
      <w:r w:rsidRPr="00CC45E7">
        <w:t xml:space="preserve">with the next highest being </w:t>
      </w:r>
      <w:r w:rsidR="00CF0A05">
        <w:t xml:space="preserve">from </w:t>
      </w:r>
      <w:r>
        <w:t>medical</w:t>
      </w:r>
      <w:r w:rsidR="00936DFC">
        <w:t xml:space="preserve"> </w:t>
      </w:r>
      <w:r w:rsidR="00CF0A05">
        <w:t>practitioners</w:t>
      </w:r>
      <w:r>
        <w:t xml:space="preserve">. </w:t>
      </w:r>
    </w:p>
    <w:p w14:paraId="6100793C" w14:textId="77777777" w:rsidR="00062848" w:rsidRDefault="00062848" w:rsidP="00486BCB">
      <w:pPr>
        <w:spacing w:afterLines="0" w:line="300" w:lineRule="atLeast"/>
      </w:pPr>
      <w:r w:rsidRPr="00CC45E7">
        <w:t xml:space="preserve">There are </w:t>
      </w:r>
      <w:proofErr w:type="gramStart"/>
      <w:r w:rsidRPr="00CC45E7">
        <w:t>a number of</w:t>
      </w:r>
      <w:proofErr w:type="gramEnd"/>
      <w:r w:rsidRPr="00CC45E7">
        <w:t xml:space="preserve"> healthcare worker groups </w:t>
      </w:r>
      <w:r>
        <w:t>–</w:t>
      </w:r>
      <w:r w:rsidRPr="00CC45E7">
        <w:t xml:space="preserve"> clerical, invasive technician, student doctor, student allied healthcare worker, ambulance worker and other </w:t>
      </w:r>
      <w:r>
        <w:t>–</w:t>
      </w:r>
      <w:r w:rsidRPr="00CC45E7">
        <w:t xml:space="preserve"> that contribute </w:t>
      </w:r>
      <w:r>
        <w:t xml:space="preserve">one per cent or </w:t>
      </w:r>
      <w:r w:rsidRPr="00CC45E7">
        <w:t xml:space="preserve">less of the total hand hygiene moments </w:t>
      </w:r>
      <w:r>
        <w:t xml:space="preserve">per audit period </w:t>
      </w:r>
      <w:r w:rsidRPr="00CC45E7">
        <w:t xml:space="preserve">thus their results should be interpreted with caution. </w:t>
      </w:r>
    </w:p>
    <w:p w14:paraId="6A37E0DD" w14:textId="119C3E44" w:rsidR="00062848" w:rsidRDefault="00D15394" w:rsidP="00486BCB">
      <w:pPr>
        <w:spacing w:afterLines="0" w:line="300" w:lineRule="atLeast"/>
      </w:pPr>
      <w:r w:rsidRPr="00486BCB">
        <w:t xml:space="preserve">Despite not meeting the </w:t>
      </w:r>
      <w:r w:rsidR="00062848" w:rsidRPr="00486BCB">
        <w:t xml:space="preserve">NHHB </w:t>
      </w:r>
      <w:r w:rsidR="005F4D2F">
        <w:t xml:space="preserve">for any audit period </w:t>
      </w:r>
      <w:r w:rsidR="00062848" w:rsidRPr="00486BCB">
        <w:t>in 20</w:t>
      </w:r>
      <w:r w:rsidR="009D68C8" w:rsidRPr="00486BCB">
        <w:t>20</w:t>
      </w:r>
      <w:r w:rsidRPr="00486BCB">
        <w:t>, doctors hand hygiene compliance remains stable with no dramatic decrease</w:t>
      </w:r>
      <w:r w:rsidR="00062848" w:rsidRPr="00486BCB">
        <w:t>.</w:t>
      </w:r>
      <w:r w:rsidR="004562FC" w:rsidRPr="00486BCB">
        <w:t xml:space="preserve">  Domestic staff did not meet the NHHB in Audit period 3.</w:t>
      </w:r>
    </w:p>
    <w:p w14:paraId="6B8F7C21" w14:textId="77777777" w:rsidR="00D27663" w:rsidRDefault="00D27663">
      <w:pPr>
        <w:spacing w:after="336"/>
        <w:rPr>
          <w:b/>
          <w:bCs/>
        </w:rPr>
      </w:pPr>
      <w:bookmarkStart w:id="200" w:name="_Ref50107508"/>
      <w:r>
        <w:rPr>
          <w:b/>
          <w:bCs/>
        </w:rPr>
        <w:br w:type="page"/>
      </w:r>
    </w:p>
    <w:p w14:paraId="7B982ADF" w14:textId="203A95EA" w:rsidR="001F7191" w:rsidRPr="00D27663" w:rsidRDefault="002671BF" w:rsidP="00E359FA">
      <w:pPr>
        <w:spacing w:after="336"/>
        <w:rPr>
          <w:b/>
          <w:bCs/>
        </w:rPr>
      </w:pPr>
      <w:bookmarkStart w:id="201" w:name="_Toc73016000"/>
      <w:r>
        <w:rPr>
          <w:b/>
          <w:bCs/>
        </w:rPr>
        <w:lastRenderedPageBreak/>
        <w:t>Figure</w:t>
      </w:r>
      <w:r w:rsidR="001F7191" w:rsidRPr="00F62CE2">
        <w:rPr>
          <w:b/>
          <w:bCs/>
        </w:rPr>
        <w:t xml:space="preserve"> </w:t>
      </w:r>
      <w:r>
        <w:rPr>
          <w:b/>
          <w:bCs/>
        </w:rPr>
        <w:fldChar w:fldCharType="begin"/>
      </w:r>
      <w:r>
        <w:rPr>
          <w:b/>
          <w:bCs/>
        </w:rPr>
        <w:instrText xml:space="preserve"> SEQ Figure \* ARABIC </w:instrText>
      </w:r>
      <w:r>
        <w:rPr>
          <w:b/>
          <w:bCs/>
        </w:rPr>
        <w:fldChar w:fldCharType="separate"/>
      </w:r>
      <w:r w:rsidR="00D91CDC">
        <w:rPr>
          <w:b/>
          <w:bCs/>
          <w:noProof/>
        </w:rPr>
        <w:t>18</w:t>
      </w:r>
      <w:r>
        <w:rPr>
          <w:b/>
          <w:bCs/>
        </w:rPr>
        <w:fldChar w:fldCharType="end"/>
      </w:r>
      <w:bookmarkEnd w:id="200"/>
      <w:r w:rsidR="001F7191" w:rsidRPr="00CC45E7">
        <w:t xml:space="preserve"> Hand hygiene </w:t>
      </w:r>
      <w:r w:rsidR="001F7191" w:rsidRPr="005F4D2F">
        <w:t>compliance</w:t>
      </w:r>
      <w:r w:rsidR="008145CE" w:rsidRPr="005F4D2F">
        <w:t xml:space="preserve"> 20</w:t>
      </w:r>
      <w:r w:rsidR="0071064C" w:rsidRPr="005F4D2F">
        <w:t>20</w:t>
      </w:r>
      <w:r w:rsidR="008145CE" w:rsidRPr="005F4D2F">
        <w:t xml:space="preserve"> –</w:t>
      </w:r>
      <w:r w:rsidR="008145CE">
        <w:t xml:space="preserve"> larger </w:t>
      </w:r>
      <w:r w:rsidR="001F7191" w:rsidRPr="00CC45E7">
        <w:t xml:space="preserve">Tasmanian </w:t>
      </w:r>
      <w:r w:rsidR="00F73CF5">
        <w:t xml:space="preserve">acute </w:t>
      </w:r>
      <w:r w:rsidR="001F7191" w:rsidRPr="00CC45E7">
        <w:t>public hospitals</w:t>
      </w:r>
      <w:bookmarkEnd w:id="201"/>
      <w:r w:rsidR="00E87D1F">
        <w:t xml:space="preserve"> </w:t>
      </w:r>
    </w:p>
    <w:p w14:paraId="17B1A6D9" w14:textId="5B60C812" w:rsidR="00E359FA" w:rsidRPr="00E359FA" w:rsidRDefault="00173523" w:rsidP="00E359FA">
      <w:pPr>
        <w:spacing w:after="336"/>
      </w:pPr>
      <w:r>
        <w:rPr>
          <w:noProof/>
        </w:rPr>
        <w:drawing>
          <wp:inline distT="0" distB="0" distL="0" distR="0" wp14:anchorId="77B59B23" wp14:editId="1FABE874">
            <wp:extent cx="5724525" cy="3548380"/>
            <wp:effectExtent l="0" t="0" r="9525" b="0"/>
            <wp:docPr id="292" name="Picture 292" descr="Figure 18 Hand hygiene  compliance 2020 – larger Tasmanian public hospitals &#10;&#10;Text description provided below Fig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Figure 18 Hand hygiene  compliance 2020 – larger Tasmanian public hospitals &#10;&#10;Text description provided below Figure 18&#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548380"/>
                    </a:xfrm>
                    <a:prstGeom prst="rect">
                      <a:avLst/>
                    </a:prstGeom>
                    <a:noFill/>
                  </pic:spPr>
                </pic:pic>
              </a:graphicData>
            </a:graphic>
          </wp:inline>
        </w:drawing>
      </w:r>
    </w:p>
    <w:p w14:paraId="25CE9045" w14:textId="3EDC1B47" w:rsidR="0027643A" w:rsidRDefault="006F7B1A" w:rsidP="00486BCB">
      <w:pPr>
        <w:spacing w:afterLines="700" w:after="1680" w:line="300" w:lineRule="atLeast"/>
      </w:pPr>
      <w:r w:rsidRPr="00486BCB">
        <w:t xml:space="preserve">The Tasmanian combined compliance rate </w:t>
      </w:r>
      <w:r w:rsidR="002D1AEF" w:rsidRPr="00486BCB">
        <w:t>for</w:t>
      </w:r>
      <w:r w:rsidRPr="00486BCB">
        <w:t xml:space="preserve"> 2020 was 85% and all four larger acute </w:t>
      </w:r>
      <w:r w:rsidR="00486BCB" w:rsidRPr="00486BCB">
        <w:t xml:space="preserve">public </w:t>
      </w:r>
      <w:r w:rsidRPr="00486BCB">
        <w:t xml:space="preserve">hospitals consistently met or exceeded the national benchmark of 80%.  </w:t>
      </w:r>
      <w:r w:rsidR="00CD45A0" w:rsidRPr="00486BCB">
        <w:t xml:space="preserve">This is an improvement on 2019 compliance rates where no larger acute public hospital met the national benchmark across all three </w:t>
      </w:r>
      <w:bookmarkStart w:id="202" w:name="_Hlk43898144"/>
      <w:r w:rsidR="00486BCB">
        <w:t xml:space="preserve">audit periods. </w:t>
      </w:r>
    </w:p>
    <w:p w14:paraId="11210504" w14:textId="77777777" w:rsidR="00486BCB" w:rsidRDefault="00486BCB" w:rsidP="00486BCB">
      <w:pPr>
        <w:spacing w:afterLines="700" w:after="1680" w:line="300" w:lineRule="atLeast"/>
      </w:pPr>
    </w:p>
    <w:p w14:paraId="01EDA4F6" w14:textId="77777777" w:rsidR="0027643A" w:rsidRDefault="0027643A">
      <w:pPr>
        <w:spacing w:after="336"/>
      </w:pPr>
      <w:r>
        <w:br w:type="page"/>
      </w:r>
    </w:p>
    <w:p w14:paraId="7DBD2C9C" w14:textId="563DEB8C" w:rsidR="00A401C3" w:rsidRPr="005F4D2F" w:rsidRDefault="008F5202" w:rsidP="005F4D2F">
      <w:pPr>
        <w:spacing w:afterLines="700" w:after="1680" w:line="300" w:lineRule="atLeast"/>
        <w:contextualSpacing/>
        <w:rPr>
          <w:b/>
          <w:bCs/>
        </w:rPr>
      </w:pPr>
      <w:bookmarkStart w:id="203" w:name="_Toc73016033"/>
      <w:r w:rsidRPr="005F4D2F">
        <w:rPr>
          <w:b/>
          <w:bCs/>
        </w:rPr>
        <w:lastRenderedPageBreak/>
        <w:t xml:space="preserve">Table </w:t>
      </w:r>
      <w:r w:rsidR="005F4D2F" w:rsidRPr="005F4D2F">
        <w:rPr>
          <w:b/>
          <w:bCs/>
        </w:rPr>
        <w:fldChar w:fldCharType="begin"/>
      </w:r>
      <w:r w:rsidR="005F4D2F" w:rsidRPr="005F4D2F">
        <w:rPr>
          <w:b/>
          <w:bCs/>
        </w:rPr>
        <w:instrText xml:space="preserve"> SEQ Table \* ARABIC </w:instrText>
      </w:r>
      <w:r w:rsidR="005F4D2F" w:rsidRPr="005F4D2F">
        <w:rPr>
          <w:b/>
          <w:bCs/>
        </w:rPr>
        <w:fldChar w:fldCharType="separate"/>
      </w:r>
      <w:r w:rsidR="00D91CDC">
        <w:rPr>
          <w:b/>
          <w:bCs/>
          <w:noProof/>
        </w:rPr>
        <w:t>5</w:t>
      </w:r>
      <w:r w:rsidR="005F4D2F" w:rsidRPr="005F4D2F">
        <w:rPr>
          <w:b/>
          <w:bCs/>
          <w:noProof/>
        </w:rPr>
        <w:fldChar w:fldCharType="end"/>
      </w:r>
      <w:r w:rsidRPr="005F4D2F">
        <w:rPr>
          <w:b/>
          <w:bCs/>
        </w:rPr>
        <w:t xml:space="preserve"> </w:t>
      </w:r>
      <w:r w:rsidR="00A401C3" w:rsidRPr="005F4D2F">
        <w:t xml:space="preserve">Hand hygiene compliance rates by Tasmanian </w:t>
      </w:r>
      <w:r w:rsidR="001E00F3" w:rsidRPr="005F4D2F">
        <w:t xml:space="preserve">public </w:t>
      </w:r>
      <w:r w:rsidR="00A401C3" w:rsidRPr="005F4D2F">
        <w:t>hospital</w:t>
      </w:r>
      <w:r w:rsidR="001E00F3" w:rsidRPr="005F4D2F">
        <w:t>s</w:t>
      </w:r>
      <w:r w:rsidR="00A401C3" w:rsidRPr="005F4D2F">
        <w:t xml:space="preserve"> </w:t>
      </w:r>
      <w:r w:rsidR="00F73CF5" w:rsidRPr="005F4D2F">
        <w:t xml:space="preserve">excluding the larger acute public hospitals </w:t>
      </w:r>
      <w:r w:rsidR="00470857" w:rsidRPr="005F4D2F">
        <w:t>2020</w:t>
      </w:r>
      <w:bookmarkEnd w:id="203"/>
    </w:p>
    <w:bookmarkEnd w:id="202"/>
    <w:p w14:paraId="28A81BC3" w14:textId="31977C50" w:rsidR="00345BF2" w:rsidRDefault="00345BF2" w:rsidP="00CC45E7">
      <w:pPr>
        <w:spacing w:afterLines="0"/>
      </w:pPr>
    </w:p>
    <w:tbl>
      <w:tblPr>
        <w:tblW w:w="9569" w:type="dxa"/>
        <w:jc w:val="center"/>
        <w:tblLook w:val="04A0" w:firstRow="1" w:lastRow="0" w:firstColumn="1" w:lastColumn="0" w:noHBand="0" w:noVBand="1"/>
        <w:tblCaption w:val="Hand hygiene compliance rates by Tasmanian public hospitals excluding the larger acute public hospitals 2020"/>
        <w:tblDescription w:val="The first column contains locations.  In the second row, columns 2 to 4 relate to Audit 1, columns 5 to 7 relate to Audit 2 and columns 8 to 10 relate to Audit three.  "/>
      </w:tblPr>
      <w:tblGrid>
        <w:gridCol w:w="2909"/>
        <w:gridCol w:w="740"/>
        <w:gridCol w:w="740"/>
        <w:gridCol w:w="740"/>
        <w:gridCol w:w="740"/>
        <w:gridCol w:w="740"/>
        <w:gridCol w:w="740"/>
        <w:gridCol w:w="740"/>
        <w:gridCol w:w="740"/>
        <w:gridCol w:w="740"/>
      </w:tblGrid>
      <w:tr w:rsidR="00C47A4D" w:rsidRPr="00C47A4D" w14:paraId="0D711495" w14:textId="77777777" w:rsidTr="00677FB6">
        <w:trPr>
          <w:trHeight w:val="495"/>
          <w:jc w:val="center"/>
        </w:trPr>
        <w:tc>
          <w:tcPr>
            <w:tcW w:w="2909" w:type="dxa"/>
            <w:tcBorders>
              <w:top w:val="nil"/>
              <w:left w:val="nil"/>
              <w:bottom w:val="nil"/>
              <w:right w:val="nil"/>
            </w:tcBorders>
            <w:shd w:val="clear" w:color="auto" w:fill="auto"/>
            <w:noWrap/>
            <w:vAlign w:val="bottom"/>
            <w:hideMark/>
          </w:tcPr>
          <w:p w14:paraId="2F8D8B83" w14:textId="77777777" w:rsidR="0075778F" w:rsidRPr="00C47A4D" w:rsidRDefault="0075778F" w:rsidP="0075778F">
            <w:pPr>
              <w:spacing w:afterLines="0" w:after="336" w:line="240" w:lineRule="auto"/>
              <w:rPr>
                <w:rFonts w:eastAsia="Times New Roman" w:cs="Times New Roman"/>
                <w:sz w:val="28"/>
                <w:szCs w:val="28"/>
                <w:lang w:eastAsia="en-AU"/>
              </w:rPr>
            </w:pPr>
          </w:p>
        </w:tc>
        <w:tc>
          <w:tcPr>
            <w:tcW w:w="2220" w:type="dxa"/>
            <w:gridSpan w:val="3"/>
            <w:tcBorders>
              <w:top w:val="single" w:sz="4" w:space="0" w:color="auto"/>
              <w:left w:val="single" w:sz="4" w:space="0" w:color="auto"/>
              <w:bottom w:val="nil"/>
              <w:right w:val="single" w:sz="4" w:space="0" w:color="auto"/>
            </w:tcBorders>
            <w:shd w:val="clear" w:color="auto" w:fill="4F81BD"/>
            <w:noWrap/>
            <w:vAlign w:val="center"/>
            <w:hideMark/>
          </w:tcPr>
          <w:p w14:paraId="642DF063" w14:textId="77777777" w:rsidR="0075778F" w:rsidRPr="00C47A4D" w:rsidRDefault="0075778F" w:rsidP="0075778F">
            <w:pPr>
              <w:spacing w:afterLines="0" w:after="0" w:line="240" w:lineRule="auto"/>
              <w:jc w:val="center"/>
              <w:rPr>
                <w:rFonts w:eastAsia="Times New Roman" w:cs="Calibri"/>
                <w:b/>
                <w:bCs/>
                <w:sz w:val="28"/>
                <w:szCs w:val="28"/>
                <w:lang w:eastAsia="en-AU"/>
              </w:rPr>
            </w:pPr>
            <w:r w:rsidRPr="00C47A4D">
              <w:rPr>
                <w:rFonts w:eastAsia="Times New Roman" w:cs="Calibri"/>
                <w:b/>
                <w:bCs/>
                <w:sz w:val="28"/>
                <w:szCs w:val="28"/>
                <w:lang w:eastAsia="en-AU"/>
              </w:rPr>
              <w:t>Audit 1</w:t>
            </w:r>
          </w:p>
        </w:tc>
        <w:tc>
          <w:tcPr>
            <w:tcW w:w="2220" w:type="dxa"/>
            <w:gridSpan w:val="3"/>
            <w:tcBorders>
              <w:top w:val="single" w:sz="4" w:space="0" w:color="auto"/>
              <w:left w:val="nil"/>
              <w:bottom w:val="nil"/>
              <w:right w:val="single" w:sz="4" w:space="0" w:color="auto"/>
            </w:tcBorders>
            <w:shd w:val="clear" w:color="auto" w:fill="C0504D"/>
            <w:noWrap/>
            <w:vAlign w:val="center"/>
            <w:hideMark/>
          </w:tcPr>
          <w:p w14:paraId="516BF0F6" w14:textId="4A7A17FC" w:rsidR="0075778F" w:rsidRPr="00C47A4D" w:rsidRDefault="0075778F" w:rsidP="0075778F">
            <w:pPr>
              <w:spacing w:afterLines="0" w:after="0" w:line="240" w:lineRule="auto"/>
              <w:jc w:val="center"/>
              <w:rPr>
                <w:rFonts w:eastAsia="Times New Roman" w:cs="Calibri"/>
                <w:b/>
                <w:bCs/>
                <w:sz w:val="28"/>
                <w:szCs w:val="28"/>
                <w:lang w:eastAsia="en-AU"/>
              </w:rPr>
            </w:pPr>
            <w:r w:rsidRPr="00C47A4D">
              <w:rPr>
                <w:rFonts w:eastAsia="Times New Roman" w:cs="Calibri"/>
                <w:b/>
                <w:bCs/>
                <w:sz w:val="28"/>
                <w:szCs w:val="28"/>
                <w:lang w:eastAsia="en-AU"/>
              </w:rPr>
              <w:t>Audit 2</w:t>
            </w:r>
          </w:p>
        </w:tc>
        <w:tc>
          <w:tcPr>
            <w:tcW w:w="2220" w:type="dxa"/>
            <w:gridSpan w:val="3"/>
            <w:tcBorders>
              <w:top w:val="single" w:sz="4" w:space="0" w:color="auto"/>
              <w:left w:val="nil"/>
              <w:bottom w:val="nil"/>
              <w:right w:val="single" w:sz="4" w:space="0" w:color="auto"/>
            </w:tcBorders>
            <w:shd w:val="clear" w:color="auto" w:fill="9BBB59"/>
            <w:noWrap/>
            <w:vAlign w:val="center"/>
            <w:hideMark/>
          </w:tcPr>
          <w:p w14:paraId="3507F5E5" w14:textId="77777777" w:rsidR="0075778F" w:rsidRPr="00C47A4D" w:rsidRDefault="0075778F" w:rsidP="0075778F">
            <w:pPr>
              <w:spacing w:afterLines="0" w:after="0" w:line="240" w:lineRule="auto"/>
              <w:jc w:val="center"/>
              <w:rPr>
                <w:rFonts w:eastAsia="Times New Roman" w:cs="Calibri"/>
                <w:b/>
                <w:bCs/>
                <w:sz w:val="28"/>
                <w:szCs w:val="28"/>
                <w:lang w:eastAsia="en-AU"/>
              </w:rPr>
            </w:pPr>
            <w:r w:rsidRPr="00C47A4D">
              <w:rPr>
                <w:rFonts w:eastAsia="Times New Roman" w:cs="Calibri"/>
                <w:b/>
                <w:bCs/>
                <w:sz w:val="28"/>
                <w:szCs w:val="28"/>
                <w:lang w:eastAsia="en-AU"/>
              </w:rPr>
              <w:t>Audit 3</w:t>
            </w:r>
          </w:p>
        </w:tc>
      </w:tr>
      <w:tr w:rsidR="005F4D2F" w:rsidRPr="005F4D2F" w14:paraId="07039C35" w14:textId="77777777" w:rsidTr="00C47A4D">
        <w:trPr>
          <w:trHeight w:val="1530"/>
          <w:jc w:val="center"/>
        </w:trPr>
        <w:tc>
          <w:tcPr>
            <w:tcW w:w="2909"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462F490F" w14:textId="77777777" w:rsidR="0075778F" w:rsidRPr="0075778F" w:rsidRDefault="0075778F" w:rsidP="0075778F">
            <w:pPr>
              <w:spacing w:afterLines="0" w:after="0" w:line="240" w:lineRule="auto"/>
              <w:rPr>
                <w:rFonts w:eastAsia="Times New Roman" w:cs="Calibri"/>
                <w:sz w:val="20"/>
                <w:szCs w:val="20"/>
                <w:lang w:eastAsia="en-AU"/>
              </w:rPr>
            </w:pPr>
            <w:r w:rsidRPr="0075778F">
              <w:rPr>
                <w:rFonts w:eastAsia="Times New Roman" w:cs="Calibri"/>
                <w:sz w:val="20"/>
                <w:szCs w:val="20"/>
                <w:lang w:eastAsia="en-AU"/>
              </w:rPr>
              <w:t> </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128F61" w14:textId="77777777" w:rsidR="0075778F" w:rsidRPr="0075778F" w:rsidRDefault="0075778F" w:rsidP="0075778F">
            <w:pPr>
              <w:spacing w:afterLines="0" w:after="0" w:line="240" w:lineRule="auto"/>
              <w:jc w:val="center"/>
              <w:rPr>
                <w:rFonts w:eastAsia="Times New Roman" w:cs="Calibri"/>
                <w:b/>
                <w:bCs/>
                <w:sz w:val="20"/>
                <w:szCs w:val="20"/>
                <w:lang w:eastAsia="en-AU"/>
              </w:rPr>
            </w:pPr>
            <w:r w:rsidRPr="0075778F">
              <w:rPr>
                <w:rFonts w:eastAsia="Times New Roman" w:cs="Calibri"/>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613484B"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CC926BC"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Compliance</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DFCAB2"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36FE4AF"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6A4D521"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Compliance</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913EBC"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2093C7"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BD21F32" w14:textId="77777777" w:rsidR="0075778F" w:rsidRPr="005F4D2F" w:rsidRDefault="0075778F" w:rsidP="0075778F">
            <w:pPr>
              <w:spacing w:afterLines="0" w:after="0" w:line="240" w:lineRule="auto"/>
              <w:jc w:val="center"/>
              <w:rPr>
                <w:rFonts w:eastAsia="Times New Roman" w:cs="Calibri"/>
                <w:b/>
                <w:bCs/>
                <w:sz w:val="20"/>
                <w:szCs w:val="20"/>
                <w:lang w:eastAsia="en-AU"/>
              </w:rPr>
            </w:pPr>
            <w:r w:rsidRPr="005F4D2F">
              <w:rPr>
                <w:rFonts w:eastAsia="Times New Roman" w:cs="Calibri"/>
                <w:b/>
                <w:bCs/>
                <w:sz w:val="20"/>
                <w:szCs w:val="20"/>
                <w:lang w:eastAsia="en-AU"/>
              </w:rPr>
              <w:t>Compliance</w:t>
            </w:r>
          </w:p>
        </w:tc>
      </w:tr>
      <w:tr w:rsidR="005F4D2F" w:rsidRPr="005F4D2F" w14:paraId="085C5293"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308C44F8"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Midlands MPC</w:t>
            </w:r>
          </w:p>
        </w:tc>
        <w:tc>
          <w:tcPr>
            <w:tcW w:w="740" w:type="dxa"/>
            <w:tcBorders>
              <w:top w:val="nil"/>
              <w:left w:val="nil"/>
              <w:bottom w:val="single" w:sz="4" w:space="0" w:color="auto"/>
              <w:right w:val="single" w:sz="4" w:space="0" w:color="auto"/>
            </w:tcBorders>
            <w:shd w:val="clear" w:color="auto" w:fill="auto"/>
            <w:noWrap/>
            <w:vAlign w:val="bottom"/>
            <w:hideMark/>
          </w:tcPr>
          <w:p w14:paraId="103E9BEA"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53</w:t>
            </w:r>
          </w:p>
        </w:tc>
        <w:tc>
          <w:tcPr>
            <w:tcW w:w="740" w:type="dxa"/>
            <w:tcBorders>
              <w:top w:val="nil"/>
              <w:left w:val="nil"/>
              <w:bottom w:val="single" w:sz="4" w:space="0" w:color="auto"/>
              <w:right w:val="single" w:sz="4" w:space="0" w:color="auto"/>
            </w:tcBorders>
            <w:shd w:val="clear" w:color="auto" w:fill="auto"/>
            <w:noWrap/>
            <w:vAlign w:val="bottom"/>
            <w:hideMark/>
          </w:tcPr>
          <w:p w14:paraId="4CF00DDD"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57</w:t>
            </w:r>
          </w:p>
        </w:tc>
        <w:tc>
          <w:tcPr>
            <w:tcW w:w="740" w:type="dxa"/>
            <w:tcBorders>
              <w:top w:val="nil"/>
              <w:left w:val="nil"/>
              <w:bottom w:val="single" w:sz="4" w:space="0" w:color="auto"/>
              <w:right w:val="single" w:sz="4" w:space="0" w:color="auto"/>
            </w:tcBorders>
            <w:shd w:val="clear" w:color="auto" w:fill="auto"/>
            <w:vAlign w:val="bottom"/>
            <w:hideMark/>
          </w:tcPr>
          <w:p w14:paraId="3050B76B"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93%</w:t>
            </w:r>
          </w:p>
        </w:tc>
        <w:tc>
          <w:tcPr>
            <w:tcW w:w="740" w:type="dxa"/>
            <w:tcBorders>
              <w:top w:val="nil"/>
              <w:left w:val="nil"/>
              <w:bottom w:val="single" w:sz="4" w:space="0" w:color="auto"/>
              <w:right w:val="single" w:sz="4" w:space="0" w:color="auto"/>
            </w:tcBorders>
            <w:shd w:val="clear" w:color="auto" w:fill="auto"/>
            <w:noWrap/>
            <w:vAlign w:val="bottom"/>
            <w:hideMark/>
          </w:tcPr>
          <w:p w14:paraId="23995F6F"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50</w:t>
            </w:r>
          </w:p>
        </w:tc>
        <w:tc>
          <w:tcPr>
            <w:tcW w:w="740" w:type="dxa"/>
            <w:tcBorders>
              <w:top w:val="nil"/>
              <w:left w:val="nil"/>
              <w:bottom w:val="single" w:sz="4" w:space="0" w:color="auto"/>
              <w:right w:val="single" w:sz="4" w:space="0" w:color="auto"/>
            </w:tcBorders>
            <w:shd w:val="clear" w:color="auto" w:fill="auto"/>
            <w:noWrap/>
            <w:vAlign w:val="bottom"/>
            <w:hideMark/>
          </w:tcPr>
          <w:p w14:paraId="4DEEFDD0"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55</w:t>
            </w:r>
          </w:p>
        </w:tc>
        <w:tc>
          <w:tcPr>
            <w:tcW w:w="740" w:type="dxa"/>
            <w:tcBorders>
              <w:top w:val="nil"/>
              <w:left w:val="nil"/>
              <w:bottom w:val="single" w:sz="4" w:space="0" w:color="auto"/>
              <w:right w:val="single" w:sz="4" w:space="0" w:color="auto"/>
            </w:tcBorders>
            <w:shd w:val="clear" w:color="auto" w:fill="auto"/>
            <w:noWrap/>
            <w:vAlign w:val="bottom"/>
            <w:hideMark/>
          </w:tcPr>
          <w:p w14:paraId="648C024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91%</w:t>
            </w:r>
          </w:p>
        </w:tc>
        <w:tc>
          <w:tcPr>
            <w:tcW w:w="740" w:type="dxa"/>
            <w:tcBorders>
              <w:top w:val="nil"/>
              <w:left w:val="nil"/>
              <w:bottom w:val="single" w:sz="4" w:space="0" w:color="auto"/>
              <w:right w:val="single" w:sz="4" w:space="0" w:color="auto"/>
            </w:tcBorders>
            <w:shd w:val="clear" w:color="auto" w:fill="auto"/>
            <w:noWrap/>
            <w:vAlign w:val="bottom"/>
            <w:hideMark/>
          </w:tcPr>
          <w:p w14:paraId="6A3F74D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50</w:t>
            </w:r>
          </w:p>
        </w:tc>
        <w:tc>
          <w:tcPr>
            <w:tcW w:w="740" w:type="dxa"/>
            <w:tcBorders>
              <w:top w:val="nil"/>
              <w:left w:val="nil"/>
              <w:bottom w:val="single" w:sz="4" w:space="0" w:color="auto"/>
              <w:right w:val="single" w:sz="4" w:space="0" w:color="auto"/>
            </w:tcBorders>
            <w:shd w:val="clear" w:color="auto" w:fill="auto"/>
            <w:noWrap/>
            <w:vAlign w:val="bottom"/>
            <w:hideMark/>
          </w:tcPr>
          <w:p w14:paraId="1F7163C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52</w:t>
            </w:r>
          </w:p>
        </w:tc>
        <w:tc>
          <w:tcPr>
            <w:tcW w:w="740" w:type="dxa"/>
            <w:tcBorders>
              <w:top w:val="nil"/>
              <w:left w:val="nil"/>
              <w:bottom w:val="single" w:sz="4" w:space="0" w:color="auto"/>
              <w:right w:val="single" w:sz="4" w:space="0" w:color="auto"/>
            </w:tcBorders>
            <w:shd w:val="clear" w:color="auto" w:fill="auto"/>
            <w:noWrap/>
            <w:vAlign w:val="bottom"/>
            <w:hideMark/>
          </w:tcPr>
          <w:p w14:paraId="5C0D615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96%</w:t>
            </w:r>
          </w:p>
        </w:tc>
      </w:tr>
      <w:tr w:rsidR="005F4D2F" w:rsidRPr="005F4D2F" w14:paraId="00B749D2"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58D89091" w14:textId="004471FC"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New Norfolk</w:t>
            </w:r>
          </w:p>
        </w:tc>
        <w:tc>
          <w:tcPr>
            <w:tcW w:w="740" w:type="dxa"/>
            <w:tcBorders>
              <w:top w:val="nil"/>
              <w:left w:val="nil"/>
              <w:bottom w:val="single" w:sz="4" w:space="0" w:color="auto"/>
              <w:right w:val="single" w:sz="4" w:space="0" w:color="auto"/>
            </w:tcBorders>
            <w:shd w:val="clear" w:color="auto" w:fill="auto"/>
            <w:noWrap/>
            <w:vAlign w:val="bottom"/>
            <w:hideMark/>
          </w:tcPr>
          <w:p w14:paraId="072EE93D"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DB6857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vAlign w:val="bottom"/>
            <w:hideMark/>
          </w:tcPr>
          <w:p w14:paraId="4E2B7BA0"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75328EF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49</w:t>
            </w:r>
          </w:p>
        </w:tc>
        <w:tc>
          <w:tcPr>
            <w:tcW w:w="740" w:type="dxa"/>
            <w:tcBorders>
              <w:top w:val="nil"/>
              <w:left w:val="nil"/>
              <w:bottom w:val="single" w:sz="4" w:space="0" w:color="auto"/>
              <w:right w:val="single" w:sz="4" w:space="0" w:color="auto"/>
            </w:tcBorders>
            <w:shd w:val="clear" w:color="auto" w:fill="auto"/>
            <w:noWrap/>
            <w:vAlign w:val="bottom"/>
            <w:hideMark/>
          </w:tcPr>
          <w:p w14:paraId="2FA2FAB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56</w:t>
            </w:r>
          </w:p>
        </w:tc>
        <w:tc>
          <w:tcPr>
            <w:tcW w:w="740" w:type="dxa"/>
            <w:tcBorders>
              <w:top w:val="nil"/>
              <w:left w:val="nil"/>
              <w:bottom w:val="single" w:sz="4" w:space="0" w:color="auto"/>
              <w:right w:val="single" w:sz="4" w:space="0" w:color="auto"/>
            </w:tcBorders>
            <w:shd w:val="clear" w:color="auto" w:fill="auto"/>
            <w:noWrap/>
            <w:vAlign w:val="bottom"/>
            <w:hideMark/>
          </w:tcPr>
          <w:p w14:paraId="1A78EA77"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88%</w:t>
            </w:r>
          </w:p>
        </w:tc>
        <w:tc>
          <w:tcPr>
            <w:tcW w:w="740" w:type="dxa"/>
            <w:tcBorders>
              <w:top w:val="nil"/>
              <w:left w:val="nil"/>
              <w:bottom w:val="single" w:sz="4" w:space="0" w:color="auto"/>
              <w:right w:val="single" w:sz="4" w:space="0" w:color="auto"/>
            </w:tcBorders>
            <w:shd w:val="clear" w:color="auto" w:fill="auto"/>
            <w:noWrap/>
            <w:vAlign w:val="bottom"/>
            <w:hideMark/>
          </w:tcPr>
          <w:p w14:paraId="2BC7A29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47</w:t>
            </w:r>
          </w:p>
        </w:tc>
        <w:tc>
          <w:tcPr>
            <w:tcW w:w="740" w:type="dxa"/>
            <w:tcBorders>
              <w:top w:val="nil"/>
              <w:left w:val="nil"/>
              <w:bottom w:val="single" w:sz="4" w:space="0" w:color="auto"/>
              <w:right w:val="single" w:sz="4" w:space="0" w:color="auto"/>
            </w:tcBorders>
            <w:shd w:val="clear" w:color="auto" w:fill="auto"/>
            <w:noWrap/>
            <w:vAlign w:val="bottom"/>
            <w:hideMark/>
          </w:tcPr>
          <w:p w14:paraId="24B60A2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53</w:t>
            </w:r>
          </w:p>
        </w:tc>
        <w:tc>
          <w:tcPr>
            <w:tcW w:w="740" w:type="dxa"/>
            <w:tcBorders>
              <w:top w:val="nil"/>
              <w:left w:val="nil"/>
              <w:bottom w:val="single" w:sz="4" w:space="0" w:color="auto"/>
              <w:right w:val="single" w:sz="4" w:space="0" w:color="auto"/>
            </w:tcBorders>
            <w:shd w:val="clear" w:color="auto" w:fill="auto"/>
            <w:noWrap/>
            <w:vAlign w:val="bottom"/>
            <w:hideMark/>
          </w:tcPr>
          <w:p w14:paraId="76B1091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89%</w:t>
            </w:r>
          </w:p>
        </w:tc>
      </w:tr>
      <w:tr w:rsidR="005F4D2F" w:rsidRPr="005F4D2F" w14:paraId="289CBB80"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1297BE41" w14:textId="39783FF1"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Beaconsfield </w:t>
            </w:r>
          </w:p>
        </w:tc>
        <w:tc>
          <w:tcPr>
            <w:tcW w:w="740" w:type="dxa"/>
            <w:tcBorders>
              <w:top w:val="nil"/>
              <w:left w:val="nil"/>
              <w:bottom w:val="single" w:sz="4" w:space="0" w:color="auto"/>
              <w:right w:val="single" w:sz="4" w:space="0" w:color="auto"/>
            </w:tcBorders>
            <w:shd w:val="clear" w:color="auto" w:fill="auto"/>
            <w:noWrap/>
            <w:vAlign w:val="bottom"/>
            <w:hideMark/>
          </w:tcPr>
          <w:p w14:paraId="626A8999"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106</w:t>
            </w:r>
          </w:p>
        </w:tc>
        <w:tc>
          <w:tcPr>
            <w:tcW w:w="740" w:type="dxa"/>
            <w:tcBorders>
              <w:top w:val="nil"/>
              <w:left w:val="nil"/>
              <w:bottom w:val="single" w:sz="4" w:space="0" w:color="auto"/>
              <w:right w:val="single" w:sz="4" w:space="0" w:color="auto"/>
            </w:tcBorders>
            <w:shd w:val="clear" w:color="auto" w:fill="auto"/>
            <w:noWrap/>
            <w:vAlign w:val="bottom"/>
            <w:hideMark/>
          </w:tcPr>
          <w:p w14:paraId="2C2D8A9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116</w:t>
            </w:r>
          </w:p>
        </w:tc>
        <w:tc>
          <w:tcPr>
            <w:tcW w:w="740" w:type="dxa"/>
            <w:tcBorders>
              <w:top w:val="nil"/>
              <w:left w:val="nil"/>
              <w:bottom w:val="single" w:sz="4" w:space="0" w:color="auto"/>
              <w:right w:val="single" w:sz="4" w:space="0" w:color="auto"/>
            </w:tcBorders>
            <w:shd w:val="clear" w:color="auto" w:fill="auto"/>
            <w:vAlign w:val="bottom"/>
            <w:hideMark/>
          </w:tcPr>
          <w:p w14:paraId="6A2A701C"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91%</w:t>
            </w:r>
          </w:p>
        </w:tc>
        <w:tc>
          <w:tcPr>
            <w:tcW w:w="740" w:type="dxa"/>
            <w:tcBorders>
              <w:top w:val="nil"/>
              <w:left w:val="nil"/>
              <w:bottom w:val="single" w:sz="4" w:space="0" w:color="auto"/>
              <w:right w:val="single" w:sz="4" w:space="0" w:color="auto"/>
            </w:tcBorders>
            <w:shd w:val="clear" w:color="auto" w:fill="auto"/>
            <w:noWrap/>
            <w:vAlign w:val="bottom"/>
            <w:hideMark/>
          </w:tcPr>
          <w:p w14:paraId="791BD74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C1EE1B0"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07C4F29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99B093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97</w:t>
            </w:r>
          </w:p>
        </w:tc>
        <w:tc>
          <w:tcPr>
            <w:tcW w:w="740" w:type="dxa"/>
            <w:tcBorders>
              <w:top w:val="nil"/>
              <w:left w:val="nil"/>
              <w:bottom w:val="single" w:sz="4" w:space="0" w:color="auto"/>
              <w:right w:val="single" w:sz="4" w:space="0" w:color="auto"/>
            </w:tcBorders>
            <w:shd w:val="clear" w:color="auto" w:fill="auto"/>
            <w:noWrap/>
            <w:vAlign w:val="bottom"/>
            <w:hideMark/>
          </w:tcPr>
          <w:p w14:paraId="3BBD103E"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107</w:t>
            </w:r>
          </w:p>
        </w:tc>
        <w:tc>
          <w:tcPr>
            <w:tcW w:w="740" w:type="dxa"/>
            <w:tcBorders>
              <w:top w:val="nil"/>
              <w:left w:val="nil"/>
              <w:bottom w:val="single" w:sz="4" w:space="0" w:color="auto"/>
              <w:right w:val="single" w:sz="4" w:space="0" w:color="auto"/>
            </w:tcBorders>
            <w:shd w:val="clear" w:color="auto" w:fill="auto"/>
            <w:noWrap/>
            <w:vAlign w:val="bottom"/>
            <w:hideMark/>
          </w:tcPr>
          <w:p w14:paraId="5F24FA2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91%</w:t>
            </w:r>
          </w:p>
        </w:tc>
      </w:tr>
      <w:tr w:rsidR="005F4D2F" w:rsidRPr="005F4D2F" w14:paraId="7E625284"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1FD1EC7A" w14:textId="401B092D"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Campbell Town </w:t>
            </w:r>
          </w:p>
        </w:tc>
        <w:tc>
          <w:tcPr>
            <w:tcW w:w="740" w:type="dxa"/>
            <w:tcBorders>
              <w:top w:val="nil"/>
              <w:left w:val="nil"/>
              <w:bottom w:val="single" w:sz="4" w:space="0" w:color="auto"/>
              <w:right w:val="single" w:sz="4" w:space="0" w:color="auto"/>
            </w:tcBorders>
            <w:shd w:val="clear" w:color="auto" w:fill="auto"/>
            <w:noWrap/>
            <w:vAlign w:val="bottom"/>
            <w:hideMark/>
          </w:tcPr>
          <w:p w14:paraId="5369C907"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99</w:t>
            </w:r>
          </w:p>
        </w:tc>
        <w:tc>
          <w:tcPr>
            <w:tcW w:w="740" w:type="dxa"/>
            <w:tcBorders>
              <w:top w:val="nil"/>
              <w:left w:val="nil"/>
              <w:bottom w:val="single" w:sz="4" w:space="0" w:color="auto"/>
              <w:right w:val="single" w:sz="4" w:space="0" w:color="auto"/>
            </w:tcBorders>
            <w:shd w:val="clear" w:color="auto" w:fill="auto"/>
            <w:noWrap/>
            <w:vAlign w:val="bottom"/>
            <w:hideMark/>
          </w:tcPr>
          <w:p w14:paraId="1C52010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103</w:t>
            </w:r>
          </w:p>
        </w:tc>
        <w:tc>
          <w:tcPr>
            <w:tcW w:w="740" w:type="dxa"/>
            <w:tcBorders>
              <w:top w:val="nil"/>
              <w:left w:val="nil"/>
              <w:bottom w:val="single" w:sz="4" w:space="0" w:color="auto"/>
              <w:right w:val="single" w:sz="4" w:space="0" w:color="auto"/>
            </w:tcBorders>
            <w:shd w:val="clear" w:color="auto" w:fill="auto"/>
            <w:vAlign w:val="bottom"/>
            <w:hideMark/>
          </w:tcPr>
          <w:p w14:paraId="10FE9AE7"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96%</w:t>
            </w:r>
          </w:p>
        </w:tc>
        <w:tc>
          <w:tcPr>
            <w:tcW w:w="740" w:type="dxa"/>
            <w:tcBorders>
              <w:top w:val="nil"/>
              <w:left w:val="nil"/>
              <w:bottom w:val="single" w:sz="4" w:space="0" w:color="auto"/>
              <w:right w:val="single" w:sz="4" w:space="0" w:color="auto"/>
            </w:tcBorders>
            <w:shd w:val="clear" w:color="auto" w:fill="auto"/>
            <w:noWrap/>
            <w:vAlign w:val="bottom"/>
            <w:hideMark/>
          </w:tcPr>
          <w:p w14:paraId="12894139"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697EF1D"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7DBD095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581C5EB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109</w:t>
            </w:r>
          </w:p>
        </w:tc>
        <w:tc>
          <w:tcPr>
            <w:tcW w:w="740" w:type="dxa"/>
            <w:tcBorders>
              <w:top w:val="nil"/>
              <w:left w:val="nil"/>
              <w:bottom w:val="single" w:sz="4" w:space="0" w:color="auto"/>
              <w:right w:val="single" w:sz="4" w:space="0" w:color="auto"/>
            </w:tcBorders>
            <w:shd w:val="clear" w:color="auto" w:fill="auto"/>
            <w:noWrap/>
            <w:vAlign w:val="bottom"/>
            <w:hideMark/>
          </w:tcPr>
          <w:p w14:paraId="53699187"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114</w:t>
            </w:r>
          </w:p>
        </w:tc>
        <w:tc>
          <w:tcPr>
            <w:tcW w:w="740" w:type="dxa"/>
            <w:tcBorders>
              <w:top w:val="nil"/>
              <w:left w:val="nil"/>
              <w:bottom w:val="single" w:sz="4" w:space="0" w:color="auto"/>
              <w:right w:val="single" w:sz="4" w:space="0" w:color="auto"/>
            </w:tcBorders>
            <w:shd w:val="clear" w:color="auto" w:fill="auto"/>
            <w:noWrap/>
            <w:vAlign w:val="bottom"/>
            <w:hideMark/>
          </w:tcPr>
          <w:p w14:paraId="1400D11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96%</w:t>
            </w:r>
          </w:p>
        </w:tc>
      </w:tr>
      <w:tr w:rsidR="005F4D2F" w:rsidRPr="005F4D2F" w14:paraId="2A88D119"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1D049920" w14:textId="59C9E151"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Deloraine </w:t>
            </w:r>
          </w:p>
        </w:tc>
        <w:tc>
          <w:tcPr>
            <w:tcW w:w="740" w:type="dxa"/>
            <w:tcBorders>
              <w:top w:val="nil"/>
              <w:left w:val="nil"/>
              <w:bottom w:val="single" w:sz="4" w:space="0" w:color="auto"/>
              <w:right w:val="single" w:sz="4" w:space="0" w:color="auto"/>
            </w:tcBorders>
            <w:shd w:val="clear" w:color="auto" w:fill="auto"/>
            <w:noWrap/>
            <w:vAlign w:val="bottom"/>
            <w:hideMark/>
          </w:tcPr>
          <w:p w14:paraId="54732E2D"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85</w:t>
            </w:r>
          </w:p>
        </w:tc>
        <w:tc>
          <w:tcPr>
            <w:tcW w:w="740" w:type="dxa"/>
            <w:tcBorders>
              <w:top w:val="nil"/>
              <w:left w:val="nil"/>
              <w:bottom w:val="single" w:sz="4" w:space="0" w:color="auto"/>
              <w:right w:val="single" w:sz="4" w:space="0" w:color="auto"/>
            </w:tcBorders>
            <w:shd w:val="clear" w:color="auto" w:fill="auto"/>
            <w:noWrap/>
            <w:vAlign w:val="bottom"/>
            <w:hideMark/>
          </w:tcPr>
          <w:p w14:paraId="61BF4E1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96</w:t>
            </w:r>
          </w:p>
        </w:tc>
        <w:tc>
          <w:tcPr>
            <w:tcW w:w="740" w:type="dxa"/>
            <w:tcBorders>
              <w:top w:val="nil"/>
              <w:left w:val="nil"/>
              <w:bottom w:val="single" w:sz="4" w:space="0" w:color="auto"/>
              <w:right w:val="single" w:sz="4" w:space="0" w:color="auto"/>
            </w:tcBorders>
            <w:shd w:val="clear" w:color="auto" w:fill="auto"/>
            <w:vAlign w:val="bottom"/>
            <w:hideMark/>
          </w:tcPr>
          <w:p w14:paraId="0324793E"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89%</w:t>
            </w:r>
          </w:p>
        </w:tc>
        <w:tc>
          <w:tcPr>
            <w:tcW w:w="740" w:type="dxa"/>
            <w:tcBorders>
              <w:top w:val="nil"/>
              <w:left w:val="nil"/>
              <w:bottom w:val="single" w:sz="4" w:space="0" w:color="auto"/>
              <w:right w:val="single" w:sz="4" w:space="0" w:color="auto"/>
            </w:tcBorders>
            <w:shd w:val="clear" w:color="auto" w:fill="auto"/>
            <w:noWrap/>
            <w:vAlign w:val="bottom"/>
            <w:hideMark/>
          </w:tcPr>
          <w:p w14:paraId="294BF6A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6242F25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D57B38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688ECCD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109</w:t>
            </w:r>
          </w:p>
        </w:tc>
        <w:tc>
          <w:tcPr>
            <w:tcW w:w="740" w:type="dxa"/>
            <w:tcBorders>
              <w:top w:val="nil"/>
              <w:left w:val="nil"/>
              <w:bottom w:val="single" w:sz="4" w:space="0" w:color="auto"/>
              <w:right w:val="single" w:sz="4" w:space="0" w:color="auto"/>
            </w:tcBorders>
            <w:shd w:val="clear" w:color="auto" w:fill="auto"/>
            <w:noWrap/>
            <w:vAlign w:val="bottom"/>
            <w:hideMark/>
          </w:tcPr>
          <w:p w14:paraId="4954E73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121</w:t>
            </w:r>
          </w:p>
        </w:tc>
        <w:tc>
          <w:tcPr>
            <w:tcW w:w="740" w:type="dxa"/>
            <w:tcBorders>
              <w:top w:val="nil"/>
              <w:left w:val="nil"/>
              <w:bottom w:val="single" w:sz="4" w:space="0" w:color="auto"/>
              <w:right w:val="single" w:sz="4" w:space="0" w:color="auto"/>
            </w:tcBorders>
            <w:shd w:val="clear" w:color="auto" w:fill="auto"/>
            <w:noWrap/>
            <w:vAlign w:val="bottom"/>
            <w:hideMark/>
          </w:tcPr>
          <w:p w14:paraId="5936E8A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90%</w:t>
            </w:r>
          </w:p>
        </w:tc>
      </w:tr>
      <w:tr w:rsidR="005F4D2F" w:rsidRPr="005F4D2F" w14:paraId="3A07A46C"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5DCA71EA"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Flinders Is. MPC </w:t>
            </w:r>
          </w:p>
        </w:tc>
        <w:tc>
          <w:tcPr>
            <w:tcW w:w="740" w:type="dxa"/>
            <w:tcBorders>
              <w:top w:val="nil"/>
              <w:left w:val="nil"/>
              <w:bottom w:val="single" w:sz="4" w:space="0" w:color="auto"/>
              <w:right w:val="single" w:sz="4" w:space="0" w:color="auto"/>
            </w:tcBorders>
            <w:shd w:val="clear" w:color="auto" w:fill="auto"/>
            <w:noWrap/>
            <w:vAlign w:val="bottom"/>
            <w:hideMark/>
          </w:tcPr>
          <w:p w14:paraId="3A8102F0"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25A7E5E"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111</w:t>
            </w:r>
          </w:p>
        </w:tc>
        <w:tc>
          <w:tcPr>
            <w:tcW w:w="740" w:type="dxa"/>
            <w:tcBorders>
              <w:top w:val="nil"/>
              <w:left w:val="nil"/>
              <w:bottom w:val="single" w:sz="4" w:space="0" w:color="auto"/>
              <w:right w:val="single" w:sz="4" w:space="0" w:color="auto"/>
            </w:tcBorders>
            <w:shd w:val="clear" w:color="auto" w:fill="auto"/>
            <w:vAlign w:val="bottom"/>
            <w:hideMark/>
          </w:tcPr>
          <w:p w14:paraId="64AE9312"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90%</w:t>
            </w:r>
          </w:p>
        </w:tc>
        <w:tc>
          <w:tcPr>
            <w:tcW w:w="740" w:type="dxa"/>
            <w:tcBorders>
              <w:top w:val="nil"/>
              <w:left w:val="nil"/>
              <w:bottom w:val="single" w:sz="4" w:space="0" w:color="auto"/>
              <w:right w:val="single" w:sz="4" w:space="0" w:color="auto"/>
            </w:tcBorders>
            <w:shd w:val="clear" w:color="auto" w:fill="auto"/>
            <w:noWrap/>
            <w:vAlign w:val="bottom"/>
            <w:hideMark/>
          </w:tcPr>
          <w:p w14:paraId="184CF8D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5BF38F79"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9D3EB5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41F89FB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51</w:t>
            </w:r>
          </w:p>
        </w:tc>
        <w:tc>
          <w:tcPr>
            <w:tcW w:w="740" w:type="dxa"/>
            <w:tcBorders>
              <w:top w:val="nil"/>
              <w:left w:val="nil"/>
              <w:bottom w:val="single" w:sz="4" w:space="0" w:color="auto"/>
              <w:right w:val="single" w:sz="4" w:space="0" w:color="auto"/>
            </w:tcBorders>
            <w:shd w:val="clear" w:color="auto" w:fill="auto"/>
            <w:noWrap/>
            <w:vAlign w:val="bottom"/>
            <w:hideMark/>
          </w:tcPr>
          <w:p w14:paraId="7A14A012"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56</w:t>
            </w:r>
          </w:p>
        </w:tc>
        <w:tc>
          <w:tcPr>
            <w:tcW w:w="740" w:type="dxa"/>
            <w:tcBorders>
              <w:top w:val="nil"/>
              <w:left w:val="nil"/>
              <w:bottom w:val="single" w:sz="4" w:space="0" w:color="auto"/>
              <w:right w:val="single" w:sz="4" w:space="0" w:color="auto"/>
            </w:tcBorders>
            <w:shd w:val="clear" w:color="auto" w:fill="auto"/>
            <w:noWrap/>
            <w:vAlign w:val="bottom"/>
            <w:hideMark/>
          </w:tcPr>
          <w:p w14:paraId="044DDC4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91%</w:t>
            </w:r>
          </w:p>
        </w:tc>
      </w:tr>
      <w:tr w:rsidR="005F4D2F" w:rsidRPr="005F4D2F" w14:paraId="45617887"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523B91E9"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George Town Hospital</w:t>
            </w:r>
          </w:p>
        </w:tc>
        <w:tc>
          <w:tcPr>
            <w:tcW w:w="740" w:type="dxa"/>
            <w:tcBorders>
              <w:top w:val="nil"/>
              <w:left w:val="nil"/>
              <w:bottom w:val="single" w:sz="4" w:space="0" w:color="auto"/>
              <w:right w:val="single" w:sz="4" w:space="0" w:color="auto"/>
            </w:tcBorders>
            <w:shd w:val="clear" w:color="auto" w:fill="auto"/>
            <w:noWrap/>
            <w:vAlign w:val="bottom"/>
            <w:hideMark/>
          </w:tcPr>
          <w:p w14:paraId="525966D8"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90</w:t>
            </w:r>
          </w:p>
        </w:tc>
        <w:tc>
          <w:tcPr>
            <w:tcW w:w="740" w:type="dxa"/>
            <w:tcBorders>
              <w:top w:val="nil"/>
              <w:left w:val="nil"/>
              <w:bottom w:val="single" w:sz="4" w:space="0" w:color="auto"/>
              <w:right w:val="single" w:sz="4" w:space="0" w:color="auto"/>
            </w:tcBorders>
            <w:shd w:val="clear" w:color="auto" w:fill="auto"/>
            <w:noWrap/>
            <w:vAlign w:val="bottom"/>
            <w:hideMark/>
          </w:tcPr>
          <w:p w14:paraId="4ACB461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103</w:t>
            </w:r>
          </w:p>
        </w:tc>
        <w:tc>
          <w:tcPr>
            <w:tcW w:w="740" w:type="dxa"/>
            <w:tcBorders>
              <w:top w:val="nil"/>
              <w:left w:val="nil"/>
              <w:bottom w:val="single" w:sz="4" w:space="0" w:color="auto"/>
              <w:right w:val="single" w:sz="4" w:space="0" w:color="auto"/>
            </w:tcBorders>
            <w:shd w:val="clear" w:color="auto" w:fill="auto"/>
            <w:vAlign w:val="bottom"/>
            <w:hideMark/>
          </w:tcPr>
          <w:p w14:paraId="734C76C2"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87%</w:t>
            </w:r>
          </w:p>
        </w:tc>
        <w:tc>
          <w:tcPr>
            <w:tcW w:w="740" w:type="dxa"/>
            <w:tcBorders>
              <w:top w:val="nil"/>
              <w:left w:val="nil"/>
              <w:bottom w:val="single" w:sz="4" w:space="0" w:color="auto"/>
              <w:right w:val="single" w:sz="4" w:space="0" w:color="auto"/>
            </w:tcBorders>
            <w:shd w:val="clear" w:color="auto" w:fill="auto"/>
            <w:noWrap/>
            <w:vAlign w:val="bottom"/>
            <w:hideMark/>
          </w:tcPr>
          <w:p w14:paraId="5774D63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84B62AF"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F15B7D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F3A1B3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114</w:t>
            </w:r>
          </w:p>
        </w:tc>
        <w:tc>
          <w:tcPr>
            <w:tcW w:w="740" w:type="dxa"/>
            <w:tcBorders>
              <w:top w:val="nil"/>
              <w:left w:val="nil"/>
              <w:bottom w:val="single" w:sz="4" w:space="0" w:color="auto"/>
              <w:right w:val="single" w:sz="4" w:space="0" w:color="auto"/>
            </w:tcBorders>
            <w:shd w:val="clear" w:color="auto" w:fill="auto"/>
            <w:noWrap/>
            <w:vAlign w:val="bottom"/>
            <w:hideMark/>
          </w:tcPr>
          <w:p w14:paraId="333275E7"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126</w:t>
            </w:r>
          </w:p>
        </w:tc>
        <w:tc>
          <w:tcPr>
            <w:tcW w:w="740" w:type="dxa"/>
            <w:tcBorders>
              <w:top w:val="nil"/>
              <w:left w:val="nil"/>
              <w:bottom w:val="single" w:sz="4" w:space="0" w:color="auto"/>
              <w:right w:val="single" w:sz="4" w:space="0" w:color="auto"/>
            </w:tcBorders>
            <w:shd w:val="clear" w:color="auto" w:fill="auto"/>
            <w:noWrap/>
            <w:vAlign w:val="bottom"/>
            <w:hideMark/>
          </w:tcPr>
          <w:p w14:paraId="31E1FAD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90%</w:t>
            </w:r>
          </w:p>
        </w:tc>
      </w:tr>
      <w:tr w:rsidR="005F4D2F" w:rsidRPr="005F4D2F" w14:paraId="6BB43F78"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4759AC22"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NESM Scottsdale</w:t>
            </w:r>
          </w:p>
        </w:tc>
        <w:tc>
          <w:tcPr>
            <w:tcW w:w="740" w:type="dxa"/>
            <w:tcBorders>
              <w:top w:val="nil"/>
              <w:left w:val="nil"/>
              <w:bottom w:val="single" w:sz="4" w:space="0" w:color="auto"/>
              <w:right w:val="single" w:sz="4" w:space="0" w:color="auto"/>
            </w:tcBorders>
            <w:shd w:val="clear" w:color="auto" w:fill="auto"/>
            <w:noWrap/>
            <w:vAlign w:val="bottom"/>
            <w:hideMark/>
          </w:tcPr>
          <w:p w14:paraId="562D6D11"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92</w:t>
            </w:r>
          </w:p>
        </w:tc>
        <w:tc>
          <w:tcPr>
            <w:tcW w:w="740" w:type="dxa"/>
            <w:tcBorders>
              <w:top w:val="nil"/>
              <w:left w:val="nil"/>
              <w:bottom w:val="single" w:sz="4" w:space="0" w:color="auto"/>
              <w:right w:val="single" w:sz="4" w:space="0" w:color="auto"/>
            </w:tcBorders>
            <w:shd w:val="clear" w:color="auto" w:fill="auto"/>
            <w:noWrap/>
            <w:vAlign w:val="bottom"/>
            <w:hideMark/>
          </w:tcPr>
          <w:p w14:paraId="27BE016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105</w:t>
            </w:r>
          </w:p>
        </w:tc>
        <w:tc>
          <w:tcPr>
            <w:tcW w:w="740" w:type="dxa"/>
            <w:tcBorders>
              <w:top w:val="nil"/>
              <w:left w:val="nil"/>
              <w:bottom w:val="single" w:sz="4" w:space="0" w:color="auto"/>
              <w:right w:val="single" w:sz="4" w:space="0" w:color="auto"/>
            </w:tcBorders>
            <w:shd w:val="clear" w:color="auto" w:fill="auto"/>
            <w:vAlign w:val="bottom"/>
            <w:hideMark/>
          </w:tcPr>
          <w:p w14:paraId="3F4909FD"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88%</w:t>
            </w:r>
          </w:p>
        </w:tc>
        <w:tc>
          <w:tcPr>
            <w:tcW w:w="740" w:type="dxa"/>
            <w:tcBorders>
              <w:top w:val="nil"/>
              <w:left w:val="nil"/>
              <w:bottom w:val="single" w:sz="4" w:space="0" w:color="auto"/>
              <w:right w:val="single" w:sz="4" w:space="0" w:color="auto"/>
            </w:tcBorders>
            <w:shd w:val="clear" w:color="auto" w:fill="auto"/>
            <w:noWrap/>
            <w:vAlign w:val="bottom"/>
            <w:hideMark/>
          </w:tcPr>
          <w:p w14:paraId="7010F78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55F45D2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AA708C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50858B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41</w:t>
            </w:r>
          </w:p>
        </w:tc>
        <w:tc>
          <w:tcPr>
            <w:tcW w:w="740" w:type="dxa"/>
            <w:tcBorders>
              <w:top w:val="nil"/>
              <w:left w:val="nil"/>
              <w:bottom w:val="single" w:sz="4" w:space="0" w:color="auto"/>
              <w:right w:val="single" w:sz="4" w:space="0" w:color="auto"/>
            </w:tcBorders>
            <w:shd w:val="clear" w:color="auto" w:fill="auto"/>
            <w:noWrap/>
            <w:vAlign w:val="bottom"/>
            <w:hideMark/>
          </w:tcPr>
          <w:p w14:paraId="7C40349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51</w:t>
            </w:r>
          </w:p>
        </w:tc>
        <w:tc>
          <w:tcPr>
            <w:tcW w:w="740" w:type="dxa"/>
            <w:tcBorders>
              <w:top w:val="nil"/>
              <w:left w:val="nil"/>
              <w:bottom w:val="single" w:sz="4" w:space="0" w:color="auto"/>
              <w:right w:val="single" w:sz="4" w:space="0" w:color="auto"/>
            </w:tcBorders>
            <w:shd w:val="clear" w:color="auto" w:fill="auto"/>
            <w:noWrap/>
            <w:vAlign w:val="bottom"/>
            <w:hideMark/>
          </w:tcPr>
          <w:p w14:paraId="462DF24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80%</w:t>
            </w:r>
          </w:p>
        </w:tc>
      </w:tr>
      <w:tr w:rsidR="005F4D2F" w:rsidRPr="005F4D2F" w14:paraId="22B91E1F"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7CF3C8D7" w14:textId="15D2AC49"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St Helens </w:t>
            </w:r>
          </w:p>
        </w:tc>
        <w:tc>
          <w:tcPr>
            <w:tcW w:w="740" w:type="dxa"/>
            <w:tcBorders>
              <w:top w:val="nil"/>
              <w:left w:val="nil"/>
              <w:bottom w:val="single" w:sz="4" w:space="0" w:color="auto"/>
              <w:right w:val="single" w:sz="4" w:space="0" w:color="auto"/>
            </w:tcBorders>
            <w:shd w:val="clear" w:color="auto" w:fill="auto"/>
            <w:noWrap/>
            <w:vAlign w:val="bottom"/>
            <w:hideMark/>
          </w:tcPr>
          <w:p w14:paraId="2F6CCFD3"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144</w:t>
            </w:r>
          </w:p>
        </w:tc>
        <w:tc>
          <w:tcPr>
            <w:tcW w:w="740" w:type="dxa"/>
            <w:tcBorders>
              <w:top w:val="nil"/>
              <w:left w:val="nil"/>
              <w:bottom w:val="single" w:sz="4" w:space="0" w:color="auto"/>
              <w:right w:val="single" w:sz="4" w:space="0" w:color="auto"/>
            </w:tcBorders>
            <w:shd w:val="clear" w:color="auto" w:fill="auto"/>
            <w:noWrap/>
            <w:vAlign w:val="bottom"/>
            <w:hideMark/>
          </w:tcPr>
          <w:p w14:paraId="7C6DA4E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157</w:t>
            </w:r>
          </w:p>
        </w:tc>
        <w:tc>
          <w:tcPr>
            <w:tcW w:w="740" w:type="dxa"/>
            <w:tcBorders>
              <w:top w:val="nil"/>
              <w:left w:val="nil"/>
              <w:bottom w:val="single" w:sz="4" w:space="0" w:color="auto"/>
              <w:right w:val="single" w:sz="4" w:space="0" w:color="auto"/>
            </w:tcBorders>
            <w:shd w:val="clear" w:color="auto" w:fill="auto"/>
            <w:vAlign w:val="bottom"/>
            <w:hideMark/>
          </w:tcPr>
          <w:p w14:paraId="155BDDD4"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92%</w:t>
            </w:r>
          </w:p>
        </w:tc>
        <w:tc>
          <w:tcPr>
            <w:tcW w:w="740" w:type="dxa"/>
            <w:tcBorders>
              <w:top w:val="nil"/>
              <w:left w:val="nil"/>
              <w:bottom w:val="single" w:sz="4" w:space="0" w:color="auto"/>
              <w:right w:val="single" w:sz="4" w:space="0" w:color="auto"/>
            </w:tcBorders>
            <w:shd w:val="clear" w:color="auto" w:fill="auto"/>
            <w:noWrap/>
            <w:vAlign w:val="bottom"/>
            <w:hideMark/>
          </w:tcPr>
          <w:p w14:paraId="0059D29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0F032F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69DFCDE0"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49E9EFA9"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25</w:t>
            </w:r>
          </w:p>
        </w:tc>
        <w:tc>
          <w:tcPr>
            <w:tcW w:w="740" w:type="dxa"/>
            <w:tcBorders>
              <w:top w:val="nil"/>
              <w:left w:val="nil"/>
              <w:bottom w:val="single" w:sz="4" w:space="0" w:color="auto"/>
              <w:right w:val="single" w:sz="4" w:space="0" w:color="auto"/>
            </w:tcBorders>
            <w:shd w:val="clear" w:color="auto" w:fill="auto"/>
            <w:noWrap/>
            <w:vAlign w:val="bottom"/>
            <w:hideMark/>
          </w:tcPr>
          <w:p w14:paraId="2E9BF7E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27</w:t>
            </w:r>
          </w:p>
        </w:tc>
        <w:tc>
          <w:tcPr>
            <w:tcW w:w="740" w:type="dxa"/>
            <w:tcBorders>
              <w:top w:val="nil"/>
              <w:left w:val="nil"/>
              <w:bottom w:val="single" w:sz="4" w:space="0" w:color="auto"/>
              <w:right w:val="single" w:sz="4" w:space="0" w:color="auto"/>
            </w:tcBorders>
            <w:shd w:val="clear" w:color="auto" w:fill="auto"/>
            <w:noWrap/>
            <w:vAlign w:val="bottom"/>
            <w:hideMark/>
          </w:tcPr>
          <w:p w14:paraId="3082BDD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93%</w:t>
            </w:r>
          </w:p>
        </w:tc>
      </w:tr>
      <w:tr w:rsidR="005F4D2F" w:rsidRPr="005F4D2F" w14:paraId="5A4A9949"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32C55644"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St Marys CHC</w:t>
            </w:r>
          </w:p>
        </w:tc>
        <w:tc>
          <w:tcPr>
            <w:tcW w:w="740" w:type="dxa"/>
            <w:tcBorders>
              <w:top w:val="nil"/>
              <w:left w:val="nil"/>
              <w:bottom w:val="single" w:sz="4" w:space="0" w:color="auto"/>
              <w:right w:val="single" w:sz="4" w:space="0" w:color="auto"/>
            </w:tcBorders>
            <w:shd w:val="clear" w:color="auto" w:fill="auto"/>
            <w:noWrap/>
            <w:vAlign w:val="bottom"/>
            <w:hideMark/>
          </w:tcPr>
          <w:p w14:paraId="578B41B9"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61</w:t>
            </w:r>
          </w:p>
        </w:tc>
        <w:tc>
          <w:tcPr>
            <w:tcW w:w="740" w:type="dxa"/>
            <w:tcBorders>
              <w:top w:val="nil"/>
              <w:left w:val="nil"/>
              <w:bottom w:val="single" w:sz="4" w:space="0" w:color="auto"/>
              <w:right w:val="single" w:sz="4" w:space="0" w:color="auto"/>
            </w:tcBorders>
            <w:shd w:val="clear" w:color="auto" w:fill="auto"/>
            <w:noWrap/>
            <w:vAlign w:val="bottom"/>
            <w:hideMark/>
          </w:tcPr>
          <w:p w14:paraId="146539F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64</w:t>
            </w:r>
          </w:p>
        </w:tc>
        <w:tc>
          <w:tcPr>
            <w:tcW w:w="740" w:type="dxa"/>
            <w:tcBorders>
              <w:top w:val="nil"/>
              <w:left w:val="nil"/>
              <w:bottom w:val="single" w:sz="4" w:space="0" w:color="auto"/>
              <w:right w:val="single" w:sz="4" w:space="0" w:color="auto"/>
            </w:tcBorders>
            <w:shd w:val="clear" w:color="auto" w:fill="auto"/>
            <w:vAlign w:val="bottom"/>
            <w:hideMark/>
          </w:tcPr>
          <w:p w14:paraId="0A6C7CF7"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95%</w:t>
            </w:r>
          </w:p>
        </w:tc>
        <w:tc>
          <w:tcPr>
            <w:tcW w:w="740" w:type="dxa"/>
            <w:tcBorders>
              <w:top w:val="nil"/>
              <w:left w:val="nil"/>
              <w:bottom w:val="single" w:sz="4" w:space="0" w:color="auto"/>
              <w:right w:val="single" w:sz="4" w:space="0" w:color="auto"/>
            </w:tcBorders>
            <w:shd w:val="clear" w:color="auto" w:fill="auto"/>
            <w:noWrap/>
            <w:vAlign w:val="bottom"/>
            <w:hideMark/>
          </w:tcPr>
          <w:p w14:paraId="7F02BBD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6EDE69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0FB4693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734BFC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64</w:t>
            </w:r>
          </w:p>
        </w:tc>
        <w:tc>
          <w:tcPr>
            <w:tcW w:w="740" w:type="dxa"/>
            <w:tcBorders>
              <w:top w:val="nil"/>
              <w:left w:val="nil"/>
              <w:bottom w:val="single" w:sz="4" w:space="0" w:color="auto"/>
              <w:right w:val="single" w:sz="4" w:space="0" w:color="auto"/>
            </w:tcBorders>
            <w:shd w:val="clear" w:color="auto" w:fill="auto"/>
            <w:noWrap/>
            <w:vAlign w:val="bottom"/>
            <w:hideMark/>
          </w:tcPr>
          <w:p w14:paraId="5DAD8DCE"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68</w:t>
            </w:r>
          </w:p>
        </w:tc>
        <w:tc>
          <w:tcPr>
            <w:tcW w:w="740" w:type="dxa"/>
            <w:tcBorders>
              <w:top w:val="nil"/>
              <w:left w:val="nil"/>
              <w:bottom w:val="single" w:sz="4" w:space="0" w:color="auto"/>
              <w:right w:val="single" w:sz="4" w:space="0" w:color="auto"/>
            </w:tcBorders>
            <w:shd w:val="clear" w:color="auto" w:fill="auto"/>
            <w:noWrap/>
            <w:vAlign w:val="bottom"/>
            <w:hideMark/>
          </w:tcPr>
          <w:p w14:paraId="6625FC3D"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94%</w:t>
            </w:r>
          </w:p>
        </w:tc>
      </w:tr>
      <w:tr w:rsidR="005F4D2F" w:rsidRPr="005F4D2F" w14:paraId="78CB77DF"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7AE75949"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King Island Hospital</w:t>
            </w:r>
          </w:p>
        </w:tc>
        <w:tc>
          <w:tcPr>
            <w:tcW w:w="740" w:type="dxa"/>
            <w:tcBorders>
              <w:top w:val="nil"/>
              <w:left w:val="nil"/>
              <w:bottom w:val="single" w:sz="4" w:space="0" w:color="auto"/>
              <w:right w:val="single" w:sz="4" w:space="0" w:color="auto"/>
            </w:tcBorders>
            <w:shd w:val="clear" w:color="auto" w:fill="auto"/>
            <w:noWrap/>
            <w:vAlign w:val="bottom"/>
            <w:hideMark/>
          </w:tcPr>
          <w:p w14:paraId="18594892"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92</w:t>
            </w:r>
          </w:p>
        </w:tc>
        <w:tc>
          <w:tcPr>
            <w:tcW w:w="740" w:type="dxa"/>
            <w:tcBorders>
              <w:top w:val="nil"/>
              <w:left w:val="nil"/>
              <w:bottom w:val="single" w:sz="4" w:space="0" w:color="auto"/>
              <w:right w:val="single" w:sz="4" w:space="0" w:color="auto"/>
            </w:tcBorders>
            <w:shd w:val="clear" w:color="auto" w:fill="auto"/>
            <w:noWrap/>
            <w:vAlign w:val="bottom"/>
            <w:hideMark/>
          </w:tcPr>
          <w:p w14:paraId="3441D70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109</w:t>
            </w:r>
          </w:p>
        </w:tc>
        <w:tc>
          <w:tcPr>
            <w:tcW w:w="740" w:type="dxa"/>
            <w:tcBorders>
              <w:top w:val="nil"/>
              <w:left w:val="nil"/>
              <w:bottom w:val="single" w:sz="4" w:space="0" w:color="auto"/>
              <w:right w:val="single" w:sz="4" w:space="0" w:color="auto"/>
            </w:tcBorders>
            <w:shd w:val="clear" w:color="auto" w:fill="auto"/>
            <w:vAlign w:val="bottom"/>
            <w:hideMark/>
          </w:tcPr>
          <w:p w14:paraId="5CE377D8"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84%</w:t>
            </w:r>
          </w:p>
        </w:tc>
        <w:tc>
          <w:tcPr>
            <w:tcW w:w="740" w:type="dxa"/>
            <w:tcBorders>
              <w:top w:val="nil"/>
              <w:left w:val="nil"/>
              <w:bottom w:val="single" w:sz="4" w:space="0" w:color="auto"/>
              <w:right w:val="single" w:sz="4" w:space="0" w:color="auto"/>
            </w:tcBorders>
            <w:shd w:val="clear" w:color="auto" w:fill="auto"/>
            <w:noWrap/>
            <w:vAlign w:val="bottom"/>
            <w:hideMark/>
          </w:tcPr>
          <w:p w14:paraId="1D7971D0"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50</w:t>
            </w:r>
          </w:p>
        </w:tc>
        <w:tc>
          <w:tcPr>
            <w:tcW w:w="740" w:type="dxa"/>
            <w:tcBorders>
              <w:top w:val="nil"/>
              <w:left w:val="nil"/>
              <w:bottom w:val="single" w:sz="4" w:space="0" w:color="auto"/>
              <w:right w:val="single" w:sz="4" w:space="0" w:color="auto"/>
            </w:tcBorders>
            <w:shd w:val="clear" w:color="auto" w:fill="auto"/>
            <w:noWrap/>
            <w:vAlign w:val="bottom"/>
            <w:hideMark/>
          </w:tcPr>
          <w:p w14:paraId="570FF1F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69</w:t>
            </w:r>
          </w:p>
        </w:tc>
        <w:tc>
          <w:tcPr>
            <w:tcW w:w="740" w:type="dxa"/>
            <w:tcBorders>
              <w:top w:val="nil"/>
              <w:left w:val="nil"/>
              <w:bottom w:val="single" w:sz="4" w:space="0" w:color="auto"/>
              <w:right w:val="single" w:sz="4" w:space="0" w:color="auto"/>
            </w:tcBorders>
            <w:shd w:val="clear" w:color="auto" w:fill="auto"/>
            <w:noWrap/>
            <w:vAlign w:val="bottom"/>
            <w:hideMark/>
          </w:tcPr>
          <w:p w14:paraId="19C22317"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72%</w:t>
            </w:r>
          </w:p>
        </w:tc>
        <w:tc>
          <w:tcPr>
            <w:tcW w:w="740" w:type="dxa"/>
            <w:tcBorders>
              <w:top w:val="nil"/>
              <w:left w:val="nil"/>
              <w:bottom w:val="single" w:sz="4" w:space="0" w:color="auto"/>
              <w:right w:val="single" w:sz="4" w:space="0" w:color="auto"/>
            </w:tcBorders>
            <w:shd w:val="clear" w:color="auto" w:fill="auto"/>
            <w:noWrap/>
            <w:vAlign w:val="bottom"/>
            <w:hideMark/>
          </w:tcPr>
          <w:p w14:paraId="47C8F01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101</w:t>
            </w:r>
          </w:p>
        </w:tc>
        <w:tc>
          <w:tcPr>
            <w:tcW w:w="740" w:type="dxa"/>
            <w:tcBorders>
              <w:top w:val="nil"/>
              <w:left w:val="nil"/>
              <w:bottom w:val="single" w:sz="4" w:space="0" w:color="auto"/>
              <w:right w:val="single" w:sz="4" w:space="0" w:color="auto"/>
            </w:tcBorders>
            <w:shd w:val="clear" w:color="auto" w:fill="auto"/>
            <w:noWrap/>
            <w:vAlign w:val="bottom"/>
            <w:hideMark/>
          </w:tcPr>
          <w:p w14:paraId="02AF67D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119</w:t>
            </w:r>
          </w:p>
        </w:tc>
        <w:tc>
          <w:tcPr>
            <w:tcW w:w="740" w:type="dxa"/>
            <w:tcBorders>
              <w:top w:val="nil"/>
              <w:left w:val="nil"/>
              <w:bottom w:val="single" w:sz="4" w:space="0" w:color="auto"/>
              <w:right w:val="single" w:sz="4" w:space="0" w:color="auto"/>
            </w:tcBorders>
            <w:shd w:val="clear" w:color="auto" w:fill="auto"/>
            <w:noWrap/>
            <w:vAlign w:val="bottom"/>
            <w:hideMark/>
          </w:tcPr>
          <w:p w14:paraId="1E2E7F0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85%</w:t>
            </w:r>
          </w:p>
        </w:tc>
      </w:tr>
      <w:tr w:rsidR="005F4D2F" w:rsidRPr="005F4D2F" w14:paraId="18DB7FBE"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30C2986E" w14:textId="78541DC8"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 xml:space="preserve">Smithton </w:t>
            </w:r>
          </w:p>
        </w:tc>
        <w:tc>
          <w:tcPr>
            <w:tcW w:w="740" w:type="dxa"/>
            <w:tcBorders>
              <w:top w:val="nil"/>
              <w:left w:val="nil"/>
              <w:bottom w:val="single" w:sz="4" w:space="0" w:color="auto"/>
              <w:right w:val="single" w:sz="4" w:space="0" w:color="auto"/>
            </w:tcBorders>
            <w:shd w:val="clear" w:color="auto" w:fill="auto"/>
            <w:noWrap/>
            <w:vAlign w:val="bottom"/>
            <w:hideMark/>
          </w:tcPr>
          <w:p w14:paraId="345E7586"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6CF6D0C"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vAlign w:val="bottom"/>
            <w:hideMark/>
          </w:tcPr>
          <w:p w14:paraId="7E973741"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0A2FA6E9"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w:t>
            </w:r>
          </w:p>
        </w:tc>
        <w:tc>
          <w:tcPr>
            <w:tcW w:w="740" w:type="dxa"/>
            <w:tcBorders>
              <w:top w:val="nil"/>
              <w:left w:val="nil"/>
              <w:bottom w:val="single" w:sz="4" w:space="0" w:color="auto"/>
              <w:right w:val="single" w:sz="4" w:space="0" w:color="auto"/>
            </w:tcBorders>
            <w:shd w:val="clear" w:color="auto" w:fill="auto"/>
            <w:noWrap/>
            <w:vAlign w:val="bottom"/>
            <w:hideMark/>
          </w:tcPr>
          <w:p w14:paraId="6122FA81"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w:t>
            </w:r>
          </w:p>
        </w:tc>
        <w:tc>
          <w:tcPr>
            <w:tcW w:w="740" w:type="dxa"/>
            <w:tcBorders>
              <w:top w:val="nil"/>
              <w:left w:val="nil"/>
              <w:bottom w:val="single" w:sz="4" w:space="0" w:color="auto"/>
              <w:right w:val="single" w:sz="4" w:space="0" w:color="auto"/>
            </w:tcBorders>
            <w:shd w:val="clear" w:color="auto" w:fill="auto"/>
            <w:noWrap/>
            <w:vAlign w:val="bottom"/>
            <w:hideMark/>
          </w:tcPr>
          <w:p w14:paraId="15F11A1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89%</w:t>
            </w:r>
          </w:p>
        </w:tc>
        <w:tc>
          <w:tcPr>
            <w:tcW w:w="740" w:type="dxa"/>
            <w:tcBorders>
              <w:top w:val="nil"/>
              <w:left w:val="nil"/>
              <w:bottom w:val="single" w:sz="4" w:space="0" w:color="auto"/>
              <w:right w:val="single" w:sz="4" w:space="0" w:color="auto"/>
            </w:tcBorders>
            <w:shd w:val="clear" w:color="auto" w:fill="auto"/>
            <w:noWrap/>
            <w:vAlign w:val="bottom"/>
            <w:hideMark/>
          </w:tcPr>
          <w:p w14:paraId="5D833F3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47</w:t>
            </w:r>
          </w:p>
        </w:tc>
        <w:tc>
          <w:tcPr>
            <w:tcW w:w="740" w:type="dxa"/>
            <w:tcBorders>
              <w:top w:val="nil"/>
              <w:left w:val="nil"/>
              <w:bottom w:val="single" w:sz="4" w:space="0" w:color="auto"/>
              <w:right w:val="single" w:sz="4" w:space="0" w:color="auto"/>
            </w:tcBorders>
            <w:shd w:val="clear" w:color="auto" w:fill="auto"/>
            <w:noWrap/>
            <w:vAlign w:val="bottom"/>
            <w:hideMark/>
          </w:tcPr>
          <w:p w14:paraId="0F1D372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51</w:t>
            </w:r>
          </w:p>
        </w:tc>
        <w:tc>
          <w:tcPr>
            <w:tcW w:w="740" w:type="dxa"/>
            <w:tcBorders>
              <w:top w:val="nil"/>
              <w:left w:val="nil"/>
              <w:bottom w:val="single" w:sz="4" w:space="0" w:color="auto"/>
              <w:right w:val="single" w:sz="4" w:space="0" w:color="auto"/>
            </w:tcBorders>
            <w:shd w:val="clear" w:color="auto" w:fill="auto"/>
            <w:noWrap/>
            <w:vAlign w:val="bottom"/>
            <w:hideMark/>
          </w:tcPr>
          <w:p w14:paraId="6ED913D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92%</w:t>
            </w:r>
          </w:p>
        </w:tc>
      </w:tr>
      <w:tr w:rsidR="005F4D2F" w:rsidRPr="005F4D2F" w14:paraId="59E300AF"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37C06514" w14:textId="03865B9F" w:rsidR="0075778F" w:rsidRPr="0075778F" w:rsidRDefault="0075778F" w:rsidP="0075778F">
            <w:pPr>
              <w:spacing w:afterLines="0" w:after="0" w:line="240" w:lineRule="auto"/>
              <w:rPr>
                <w:rFonts w:eastAsia="Times New Roman" w:cs="Calibri"/>
                <w:color w:val="000000"/>
                <w:sz w:val="20"/>
                <w:szCs w:val="20"/>
                <w:lang w:eastAsia="en-AU"/>
              </w:rPr>
            </w:pPr>
            <w:proofErr w:type="spellStart"/>
            <w:r>
              <w:rPr>
                <w:rFonts w:eastAsia="Times New Roman" w:cs="Calibri"/>
                <w:color w:val="000000"/>
                <w:sz w:val="20"/>
                <w:szCs w:val="20"/>
                <w:lang w:eastAsia="en-AU"/>
              </w:rPr>
              <w:t>Healthwest</w:t>
            </w:r>
            <w:proofErr w:type="spellEnd"/>
          </w:p>
        </w:tc>
        <w:tc>
          <w:tcPr>
            <w:tcW w:w="740" w:type="dxa"/>
            <w:tcBorders>
              <w:top w:val="nil"/>
              <w:left w:val="nil"/>
              <w:bottom w:val="single" w:sz="4" w:space="0" w:color="auto"/>
              <w:right w:val="single" w:sz="4" w:space="0" w:color="auto"/>
            </w:tcBorders>
            <w:shd w:val="clear" w:color="auto" w:fill="auto"/>
            <w:noWrap/>
            <w:vAlign w:val="bottom"/>
            <w:hideMark/>
          </w:tcPr>
          <w:p w14:paraId="6AF28DEC"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48</w:t>
            </w:r>
          </w:p>
        </w:tc>
        <w:tc>
          <w:tcPr>
            <w:tcW w:w="740" w:type="dxa"/>
            <w:tcBorders>
              <w:top w:val="nil"/>
              <w:left w:val="nil"/>
              <w:bottom w:val="single" w:sz="4" w:space="0" w:color="auto"/>
              <w:right w:val="single" w:sz="4" w:space="0" w:color="auto"/>
            </w:tcBorders>
            <w:shd w:val="clear" w:color="auto" w:fill="auto"/>
            <w:noWrap/>
            <w:vAlign w:val="bottom"/>
            <w:hideMark/>
          </w:tcPr>
          <w:p w14:paraId="763B98E2"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51</w:t>
            </w:r>
          </w:p>
        </w:tc>
        <w:tc>
          <w:tcPr>
            <w:tcW w:w="740" w:type="dxa"/>
            <w:tcBorders>
              <w:top w:val="nil"/>
              <w:left w:val="nil"/>
              <w:bottom w:val="single" w:sz="4" w:space="0" w:color="auto"/>
              <w:right w:val="single" w:sz="4" w:space="0" w:color="auto"/>
            </w:tcBorders>
            <w:shd w:val="clear" w:color="auto" w:fill="auto"/>
            <w:vAlign w:val="bottom"/>
            <w:hideMark/>
          </w:tcPr>
          <w:p w14:paraId="67650392"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94%</w:t>
            </w:r>
          </w:p>
        </w:tc>
        <w:tc>
          <w:tcPr>
            <w:tcW w:w="740" w:type="dxa"/>
            <w:tcBorders>
              <w:top w:val="nil"/>
              <w:left w:val="nil"/>
              <w:bottom w:val="single" w:sz="4" w:space="0" w:color="auto"/>
              <w:right w:val="single" w:sz="4" w:space="0" w:color="auto"/>
            </w:tcBorders>
            <w:shd w:val="clear" w:color="auto" w:fill="auto"/>
            <w:noWrap/>
            <w:vAlign w:val="bottom"/>
            <w:hideMark/>
          </w:tcPr>
          <w:p w14:paraId="2946E06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F1C1D5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49DB25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00CEE456"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C1A63FA"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B7A3228"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0%</w:t>
            </w:r>
          </w:p>
        </w:tc>
      </w:tr>
      <w:tr w:rsidR="005F4D2F" w:rsidRPr="005F4D2F" w14:paraId="33EC41AB" w14:textId="77777777" w:rsidTr="00C47A4D">
        <w:trPr>
          <w:trHeight w:val="315"/>
          <w:jc w:val="center"/>
        </w:trPr>
        <w:tc>
          <w:tcPr>
            <w:tcW w:w="2909" w:type="dxa"/>
            <w:tcBorders>
              <w:top w:val="nil"/>
              <w:left w:val="single" w:sz="4" w:space="0" w:color="auto"/>
              <w:bottom w:val="single" w:sz="4" w:space="0" w:color="auto"/>
              <w:right w:val="single" w:sz="4" w:space="0" w:color="auto"/>
            </w:tcBorders>
            <w:shd w:val="clear" w:color="auto" w:fill="auto"/>
            <w:noWrap/>
            <w:vAlign w:val="bottom"/>
            <w:hideMark/>
          </w:tcPr>
          <w:p w14:paraId="749E1B21" w14:textId="77777777" w:rsidR="0075778F" w:rsidRPr="0075778F" w:rsidRDefault="0075778F" w:rsidP="0075778F">
            <w:pPr>
              <w:spacing w:afterLines="0" w:after="0" w:line="240" w:lineRule="auto"/>
              <w:rPr>
                <w:rFonts w:eastAsia="Times New Roman" w:cs="Calibri"/>
                <w:color w:val="000000"/>
                <w:sz w:val="20"/>
                <w:szCs w:val="20"/>
                <w:lang w:eastAsia="en-AU"/>
              </w:rPr>
            </w:pPr>
            <w:r w:rsidRPr="0075778F">
              <w:rPr>
                <w:rFonts w:eastAsia="Times New Roman" w:cs="Calibri"/>
                <w:color w:val="000000"/>
                <w:sz w:val="20"/>
                <w:szCs w:val="20"/>
                <w:lang w:eastAsia="en-AU"/>
              </w:rPr>
              <w:t>Repatriation Centre</w:t>
            </w:r>
          </w:p>
        </w:tc>
        <w:tc>
          <w:tcPr>
            <w:tcW w:w="740" w:type="dxa"/>
            <w:tcBorders>
              <w:top w:val="nil"/>
              <w:left w:val="nil"/>
              <w:bottom w:val="single" w:sz="4" w:space="0" w:color="auto"/>
              <w:right w:val="single" w:sz="4" w:space="0" w:color="auto"/>
            </w:tcBorders>
            <w:shd w:val="clear" w:color="auto" w:fill="auto"/>
            <w:noWrap/>
            <w:vAlign w:val="bottom"/>
            <w:hideMark/>
          </w:tcPr>
          <w:p w14:paraId="7083ADDB" w14:textId="77777777" w:rsidR="0075778F" w:rsidRPr="0075778F" w:rsidRDefault="0075778F" w:rsidP="0075778F">
            <w:pPr>
              <w:spacing w:afterLines="0" w:after="0" w:line="240" w:lineRule="auto"/>
              <w:jc w:val="right"/>
              <w:rPr>
                <w:rFonts w:eastAsia="Times New Roman" w:cs="Calibri"/>
                <w:color w:val="000000"/>
                <w:sz w:val="20"/>
                <w:szCs w:val="20"/>
                <w:lang w:eastAsia="en-AU"/>
              </w:rPr>
            </w:pPr>
            <w:r w:rsidRPr="0075778F">
              <w:rPr>
                <w:rFonts w:eastAsia="Times New Roman" w:cs="Calibri"/>
                <w:color w:val="000000"/>
                <w:sz w:val="20"/>
                <w:szCs w:val="20"/>
                <w:lang w:eastAsia="en-AU"/>
              </w:rPr>
              <w:t>136</w:t>
            </w:r>
          </w:p>
        </w:tc>
        <w:tc>
          <w:tcPr>
            <w:tcW w:w="740" w:type="dxa"/>
            <w:tcBorders>
              <w:top w:val="nil"/>
              <w:left w:val="nil"/>
              <w:bottom w:val="single" w:sz="4" w:space="0" w:color="auto"/>
              <w:right w:val="single" w:sz="4" w:space="0" w:color="auto"/>
            </w:tcBorders>
            <w:shd w:val="clear" w:color="auto" w:fill="auto"/>
            <w:noWrap/>
            <w:vAlign w:val="bottom"/>
            <w:hideMark/>
          </w:tcPr>
          <w:p w14:paraId="06B1A7E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154</w:t>
            </w:r>
          </w:p>
        </w:tc>
        <w:tc>
          <w:tcPr>
            <w:tcW w:w="740" w:type="dxa"/>
            <w:tcBorders>
              <w:top w:val="nil"/>
              <w:left w:val="nil"/>
              <w:bottom w:val="single" w:sz="4" w:space="0" w:color="auto"/>
              <w:right w:val="single" w:sz="4" w:space="0" w:color="auto"/>
            </w:tcBorders>
            <w:shd w:val="clear" w:color="auto" w:fill="auto"/>
            <w:vAlign w:val="bottom"/>
            <w:hideMark/>
          </w:tcPr>
          <w:p w14:paraId="68839180" w14:textId="77777777" w:rsidR="0075778F" w:rsidRPr="005F4D2F" w:rsidRDefault="0075778F" w:rsidP="0075778F">
            <w:pPr>
              <w:spacing w:afterLines="0" w:after="0" w:line="240" w:lineRule="auto"/>
              <w:jc w:val="center"/>
              <w:rPr>
                <w:rFonts w:eastAsia="Times New Roman" w:cs="Calibri"/>
                <w:sz w:val="20"/>
                <w:szCs w:val="20"/>
                <w:lang w:eastAsia="en-AU"/>
              </w:rPr>
            </w:pPr>
            <w:r w:rsidRPr="005F4D2F">
              <w:rPr>
                <w:rFonts w:eastAsia="Times New Roman" w:cs="Calibri"/>
                <w:sz w:val="20"/>
                <w:szCs w:val="20"/>
                <w:lang w:eastAsia="en-AU"/>
              </w:rPr>
              <w:t>88%</w:t>
            </w:r>
          </w:p>
        </w:tc>
        <w:tc>
          <w:tcPr>
            <w:tcW w:w="740" w:type="dxa"/>
            <w:tcBorders>
              <w:top w:val="nil"/>
              <w:left w:val="nil"/>
              <w:bottom w:val="single" w:sz="4" w:space="0" w:color="auto"/>
              <w:right w:val="single" w:sz="4" w:space="0" w:color="auto"/>
            </w:tcBorders>
            <w:shd w:val="clear" w:color="auto" w:fill="auto"/>
            <w:noWrap/>
            <w:vAlign w:val="bottom"/>
            <w:hideMark/>
          </w:tcPr>
          <w:p w14:paraId="1A71BF02"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194</w:t>
            </w:r>
          </w:p>
        </w:tc>
        <w:tc>
          <w:tcPr>
            <w:tcW w:w="740" w:type="dxa"/>
            <w:tcBorders>
              <w:top w:val="nil"/>
              <w:left w:val="nil"/>
              <w:bottom w:val="single" w:sz="4" w:space="0" w:color="auto"/>
              <w:right w:val="single" w:sz="4" w:space="0" w:color="auto"/>
            </w:tcBorders>
            <w:shd w:val="clear" w:color="auto" w:fill="auto"/>
            <w:noWrap/>
            <w:vAlign w:val="bottom"/>
            <w:hideMark/>
          </w:tcPr>
          <w:p w14:paraId="18B96B99"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216</w:t>
            </w:r>
          </w:p>
        </w:tc>
        <w:tc>
          <w:tcPr>
            <w:tcW w:w="740" w:type="dxa"/>
            <w:tcBorders>
              <w:top w:val="nil"/>
              <w:left w:val="nil"/>
              <w:bottom w:val="single" w:sz="4" w:space="0" w:color="auto"/>
              <w:right w:val="single" w:sz="4" w:space="0" w:color="auto"/>
            </w:tcBorders>
            <w:shd w:val="clear" w:color="auto" w:fill="auto"/>
            <w:noWrap/>
            <w:vAlign w:val="bottom"/>
            <w:hideMark/>
          </w:tcPr>
          <w:p w14:paraId="1C618515"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90%</w:t>
            </w:r>
          </w:p>
        </w:tc>
        <w:tc>
          <w:tcPr>
            <w:tcW w:w="740" w:type="dxa"/>
            <w:tcBorders>
              <w:top w:val="nil"/>
              <w:left w:val="nil"/>
              <w:bottom w:val="single" w:sz="4" w:space="0" w:color="auto"/>
              <w:right w:val="single" w:sz="4" w:space="0" w:color="auto"/>
            </w:tcBorders>
            <w:shd w:val="clear" w:color="auto" w:fill="auto"/>
            <w:noWrap/>
            <w:vAlign w:val="bottom"/>
            <w:hideMark/>
          </w:tcPr>
          <w:p w14:paraId="643B2874"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186</w:t>
            </w:r>
          </w:p>
        </w:tc>
        <w:tc>
          <w:tcPr>
            <w:tcW w:w="740" w:type="dxa"/>
            <w:tcBorders>
              <w:top w:val="nil"/>
              <w:left w:val="nil"/>
              <w:bottom w:val="single" w:sz="4" w:space="0" w:color="auto"/>
              <w:right w:val="single" w:sz="4" w:space="0" w:color="auto"/>
            </w:tcBorders>
            <w:shd w:val="clear" w:color="auto" w:fill="auto"/>
            <w:noWrap/>
            <w:vAlign w:val="bottom"/>
            <w:hideMark/>
          </w:tcPr>
          <w:p w14:paraId="4C8BE253"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231</w:t>
            </w:r>
          </w:p>
        </w:tc>
        <w:tc>
          <w:tcPr>
            <w:tcW w:w="740" w:type="dxa"/>
            <w:tcBorders>
              <w:top w:val="nil"/>
              <w:left w:val="nil"/>
              <w:bottom w:val="single" w:sz="4" w:space="0" w:color="auto"/>
              <w:right w:val="single" w:sz="4" w:space="0" w:color="auto"/>
            </w:tcBorders>
            <w:shd w:val="clear" w:color="auto" w:fill="auto"/>
            <w:noWrap/>
            <w:vAlign w:val="bottom"/>
            <w:hideMark/>
          </w:tcPr>
          <w:p w14:paraId="2D76717B" w14:textId="77777777" w:rsidR="0075778F" w:rsidRPr="005F4D2F" w:rsidRDefault="0075778F" w:rsidP="0075778F">
            <w:pPr>
              <w:spacing w:afterLines="0" w:after="0" w:line="240" w:lineRule="auto"/>
              <w:jc w:val="right"/>
              <w:rPr>
                <w:rFonts w:eastAsia="Times New Roman" w:cs="Calibri"/>
                <w:sz w:val="20"/>
                <w:szCs w:val="20"/>
                <w:lang w:eastAsia="en-AU"/>
              </w:rPr>
            </w:pPr>
            <w:r w:rsidRPr="005F4D2F">
              <w:rPr>
                <w:rFonts w:eastAsia="Times New Roman" w:cs="Calibri"/>
                <w:sz w:val="20"/>
                <w:szCs w:val="20"/>
                <w:lang w:eastAsia="en-AU"/>
              </w:rPr>
              <w:t>81%</w:t>
            </w:r>
          </w:p>
        </w:tc>
      </w:tr>
    </w:tbl>
    <w:p w14:paraId="1B88C5AF" w14:textId="77777777" w:rsidR="0075778F" w:rsidRDefault="0075778F" w:rsidP="00CC45E7">
      <w:pPr>
        <w:spacing w:afterLines="0"/>
      </w:pPr>
    </w:p>
    <w:p w14:paraId="543DD9E3" w14:textId="3A8A5E28" w:rsidR="00F73CF5" w:rsidRDefault="00F73CF5" w:rsidP="00F73CF5">
      <w:pPr>
        <w:spacing w:afterLines="0" w:line="300" w:lineRule="atLeast"/>
      </w:pPr>
      <w:r>
        <w:t xml:space="preserve">This table presents the hand hygiene compliance at the 13 Tasmanian </w:t>
      </w:r>
      <w:r w:rsidR="00116747">
        <w:t xml:space="preserve">District and </w:t>
      </w:r>
      <w:r>
        <w:t>rural hospitals and the Repatriation Centre.  The</w:t>
      </w:r>
      <w:r w:rsidR="0027643A">
        <w:t>se smaller sites</w:t>
      </w:r>
      <w:r>
        <w:t xml:space="preserve"> are required to audit a minimum of 50 moments per audit period</w:t>
      </w:r>
      <w:r w:rsidR="001D569F">
        <w:t>.</w:t>
      </w:r>
      <w:r>
        <w:t xml:space="preserve"> </w:t>
      </w:r>
    </w:p>
    <w:p w14:paraId="63DCAF55" w14:textId="687ABC8C" w:rsidR="00F73CF5" w:rsidRDefault="00F73CF5" w:rsidP="00F73CF5">
      <w:pPr>
        <w:spacing w:afterLines="0" w:line="300" w:lineRule="atLeast"/>
      </w:pPr>
      <w:r w:rsidRPr="00677FB6">
        <w:t xml:space="preserve">Most </w:t>
      </w:r>
      <w:r w:rsidR="0084587B" w:rsidRPr="00677FB6">
        <w:t xml:space="preserve">District and </w:t>
      </w:r>
      <w:r w:rsidRPr="00677FB6">
        <w:t xml:space="preserve">rural hospitals met the NHHB in all </w:t>
      </w:r>
      <w:r w:rsidR="006D475B" w:rsidRPr="00677FB6">
        <w:t xml:space="preserve">required </w:t>
      </w:r>
      <w:r w:rsidRPr="00677FB6">
        <w:t>audit periods in 20</w:t>
      </w:r>
      <w:r w:rsidR="006D475B" w:rsidRPr="00677FB6">
        <w:t>20</w:t>
      </w:r>
      <w:r w:rsidRPr="00677FB6">
        <w:t xml:space="preserve">, however the confidence intervals are large </w:t>
      </w:r>
      <w:r w:rsidR="00677FB6" w:rsidRPr="00677FB6">
        <w:t xml:space="preserve">due to </w:t>
      </w:r>
      <w:r w:rsidRPr="00677FB6">
        <w:t xml:space="preserve">the low number of moments collected in these facilities.  </w:t>
      </w:r>
      <w:r w:rsidR="00BC60D7" w:rsidRPr="00677FB6">
        <w:t>Two</w:t>
      </w:r>
      <w:r w:rsidRPr="00677FB6">
        <w:t xml:space="preserve"> </w:t>
      </w:r>
      <w:r w:rsidR="0084587B" w:rsidRPr="00677FB6">
        <w:t xml:space="preserve">District </w:t>
      </w:r>
      <w:r w:rsidRPr="00677FB6">
        <w:t xml:space="preserve">hospitals did not meet the benchmark in </w:t>
      </w:r>
      <w:r w:rsidR="00BC60D7" w:rsidRPr="00677FB6">
        <w:t xml:space="preserve">audit period </w:t>
      </w:r>
      <w:r w:rsidR="003F040A" w:rsidRPr="00677FB6">
        <w:t>1 but</w:t>
      </w:r>
      <w:r w:rsidRPr="00677FB6">
        <w:t xml:space="preserve"> </w:t>
      </w:r>
      <w:r w:rsidR="00BC60D7" w:rsidRPr="00677FB6">
        <w:t>exceeded</w:t>
      </w:r>
      <w:r w:rsidRPr="00677FB6">
        <w:t xml:space="preserve"> the benchmark in the subsequent </w:t>
      </w:r>
      <w:r w:rsidR="00BC60D7" w:rsidRPr="00677FB6">
        <w:t xml:space="preserve">required </w:t>
      </w:r>
      <w:r w:rsidRPr="00677FB6">
        <w:t>audit period</w:t>
      </w:r>
      <w:r w:rsidR="00BC60D7" w:rsidRPr="00677FB6">
        <w:t xml:space="preserve"> (Audit Period 3 2020)</w:t>
      </w:r>
      <w:r w:rsidRPr="00677FB6">
        <w:t>.</w:t>
      </w:r>
      <w:r>
        <w:t xml:space="preserve">    </w:t>
      </w:r>
    </w:p>
    <w:p w14:paraId="243F2FDD" w14:textId="77777777" w:rsidR="00F73CF5" w:rsidRDefault="00F73CF5" w:rsidP="00CC45E7">
      <w:pPr>
        <w:spacing w:afterLines="0"/>
      </w:pPr>
    </w:p>
    <w:p w14:paraId="271BFEEA" w14:textId="77777777" w:rsidR="00F73CF5" w:rsidRDefault="00F73CF5" w:rsidP="00CC45E7">
      <w:pPr>
        <w:spacing w:afterLines="0"/>
      </w:pPr>
    </w:p>
    <w:p w14:paraId="780F1160" w14:textId="77777777" w:rsidR="00F73CF5" w:rsidRDefault="00F73CF5" w:rsidP="00CC45E7">
      <w:pPr>
        <w:spacing w:afterLines="0"/>
      </w:pPr>
    </w:p>
    <w:p w14:paraId="751A7CD1" w14:textId="77777777" w:rsidR="00F73CF5" w:rsidRDefault="00F73CF5" w:rsidP="00CC45E7">
      <w:pPr>
        <w:spacing w:afterLines="0"/>
      </w:pPr>
    </w:p>
    <w:p w14:paraId="14336254" w14:textId="77777777" w:rsidR="00F73CF5" w:rsidRDefault="00F73CF5" w:rsidP="00CC45E7">
      <w:pPr>
        <w:spacing w:afterLines="0"/>
      </w:pPr>
    </w:p>
    <w:p w14:paraId="124FE27F" w14:textId="77777777" w:rsidR="00F73CF5" w:rsidRDefault="00F73CF5" w:rsidP="00CC45E7">
      <w:pPr>
        <w:spacing w:afterLines="0"/>
      </w:pPr>
    </w:p>
    <w:p w14:paraId="1DB0DB89" w14:textId="77777777" w:rsidR="00F73CF5" w:rsidRDefault="00F73CF5" w:rsidP="00CC45E7">
      <w:pPr>
        <w:spacing w:afterLines="0"/>
      </w:pPr>
    </w:p>
    <w:p w14:paraId="24E2CF7E" w14:textId="77777777" w:rsidR="00F73CF5" w:rsidRDefault="00F73CF5" w:rsidP="00CC45E7">
      <w:pPr>
        <w:spacing w:afterLines="0"/>
      </w:pPr>
    </w:p>
    <w:p w14:paraId="2C3EDB82" w14:textId="77777777" w:rsidR="00F73CF5" w:rsidRDefault="00F73CF5" w:rsidP="00CC45E7">
      <w:pPr>
        <w:spacing w:afterLines="0"/>
      </w:pPr>
    </w:p>
    <w:p w14:paraId="0277CFB0" w14:textId="77777777" w:rsidR="00F73CF5" w:rsidRDefault="00F73CF5" w:rsidP="00CC45E7">
      <w:pPr>
        <w:spacing w:afterLines="0"/>
      </w:pPr>
    </w:p>
    <w:p w14:paraId="49675506" w14:textId="3CBF8031" w:rsidR="00A401C3" w:rsidRPr="008F5202" w:rsidRDefault="008F5202" w:rsidP="008F5202">
      <w:pPr>
        <w:pStyle w:val="Caption"/>
        <w:rPr>
          <w:b w:val="0"/>
          <w:sz w:val="22"/>
          <w:szCs w:val="22"/>
        </w:rPr>
      </w:pPr>
      <w:bookmarkStart w:id="204" w:name="_Ref51138753"/>
      <w:bookmarkStart w:id="205" w:name="_Toc73016034"/>
      <w:r w:rsidRPr="008F5202">
        <w:rPr>
          <w:sz w:val="22"/>
          <w:szCs w:val="22"/>
        </w:rPr>
        <w:lastRenderedPageBreak/>
        <w:t xml:space="preserve">Table </w:t>
      </w:r>
      <w:r w:rsidRPr="008F5202">
        <w:rPr>
          <w:sz w:val="22"/>
          <w:szCs w:val="22"/>
        </w:rPr>
        <w:fldChar w:fldCharType="begin"/>
      </w:r>
      <w:r w:rsidRPr="008F5202">
        <w:rPr>
          <w:sz w:val="22"/>
          <w:szCs w:val="22"/>
        </w:rPr>
        <w:instrText xml:space="preserve"> SEQ Table \* ARABIC </w:instrText>
      </w:r>
      <w:r w:rsidRPr="008F5202">
        <w:rPr>
          <w:sz w:val="22"/>
          <w:szCs w:val="22"/>
        </w:rPr>
        <w:fldChar w:fldCharType="separate"/>
      </w:r>
      <w:r w:rsidR="00D91CDC">
        <w:rPr>
          <w:noProof/>
          <w:sz w:val="22"/>
          <w:szCs w:val="22"/>
        </w:rPr>
        <w:t>6</w:t>
      </w:r>
      <w:r w:rsidRPr="008F5202">
        <w:rPr>
          <w:sz w:val="22"/>
          <w:szCs w:val="22"/>
        </w:rPr>
        <w:fldChar w:fldCharType="end"/>
      </w:r>
      <w:bookmarkEnd w:id="204"/>
      <w:r w:rsidRPr="008F5202">
        <w:rPr>
          <w:sz w:val="22"/>
          <w:szCs w:val="22"/>
        </w:rPr>
        <w:t xml:space="preserve"> </w:t>
      </w:r>
      <w:r w:rsidR="00A401C3" w:rsidRPr="008F5202">
        <w:rPr>
          <w:b w:val="0"/>
          <w:sz w:val="22"/>
          <w:szCs w:val="22"/>
        </w:rPr>
        <w:t xml:space="preserve">Hand hygiene compliance rates by Tasmanian satellite renal unit </w:t>
      </w:r>
      <w:r w:rsidR="00470857">
        <w:rPr>
          <w:b w:val="0"/>
          <w:sz w:val="22"/>
          <w:szCs w:val="22"/>
        </w:rPr>
        <w:t>2020</w:t>
      </w:r>
      <w:bookmarkEnd w:id="205"/>
    </w:p>
    <w:p w14:paraId="36FD2308" w14:textId="0BFBB6C3" w:rsidR="00F62CE2" w:rsidRDefault="00F62CE2" w:rsidP="00F73CF5">
      <w:pPr>
        <w:spacing w:afterLines="0" w:line="300" w:lineRule="atLeast"/>
      </w:pPr>
    </w:p>
    <w:tbl>
      <w:tblPr>
        <w:tblW w:w="9069" w:type="dxa"/>
        <w:tblLook w:val="04A0" w:firstRow="1" w:lastRow="0" w:firstColumn="1" w:lastColumn="0" w:noHBand="0" w:noVBand="1"/>
        <w:tblCaption w:val="Hand hygiene compliance rates by Tasmanian satellite renal unit 2020"/>
        <w:tblDescription w:val="The first column contains location.  In the second row, columns 2 to 4 relate to Audit 1, columns 5 to 7 relate to Audit 2 and columns 8 to 10 relate to Audit three.  "/>
      </w:tblPr>
      <w:tblGrid>
        <w:gridCol w:w="2409"/>
        <w:gridCol w:w="740"/>
        <w:gridCol w:w="740"/>
        <w:gridCol w:w="740"/>
        <w:gridCol w:w="740"/>
        <w:gridCol w:w="740"/>
        <w:gridCol w:w="740"/>
        <w:gridCol w:w="740"/>
        <w:gridCol w:w="740"/>
        <w:gridCol w:w="740"/>
      </w:tblGrid>
      <w:tr w:rsidR="003529F4" w:rsidRPr="00C47A4D" w14:paraId="3912AB9B" w14:textId="77777777" w:rsidTr="009335A9">
        <w:trPr>
          <w:trHeight w:val="495"/>
          <w:tblHeader/>
        </w:trPr>
        <w:tc>
          <w:tcPr>
            <w:tcW w:w="2409" w:type="dxa"/>
            <w:tcBorders>
              <w:top w:val="nil"/>
              <w:left w:val="nil"/>
              <w:bottom w:val="nil"/>
              <w:right w:val="nil"/>
            </w:tcBorders>
            <w:shd w:val="clear" w:color="auto" w:fill="auto"/>
            <w:noWrap/>
            <w:vAlign w:val="bottom"/>
            <w:hideMark/>
          </w:tcPr>
          <w:p w14:paraId="792DEE01" w14:textId="77777777" w:rsidR="003529F4" w:rsidRPr="00C47A4D" w:rsidRDefault="003529F4" w:rsidP="003529F4">
            <w:pPr>
              <w:spacing w:afterLines="0" w:after="336" w:line="240" w:lineRule="auto"/>
              <w:rPr>
                <w:rFonts w:eastAsia="Times New Roman" w:cs="Arial"/>
                <w:b/>
                <w:bCs/>
                <w:sz w:val="28"/>
                <w:szCs w:val="28"/>
                <w:lang w:eastAsia="en-AU"/>
              </w:rPr>
            </w:pPr>
          </w:p>
        </w:tc>
        <w:tc>
          <w:tcPr>
            <w:tcW w:w="2220" w:type="dxa"/>
            <w:gridSpan w:val="3"/>
            <w:tcBorders>
              <w:top w:val="single" w:sz="4" w:space="0" w:color="auto"/>
              <w:left w:val="single" w:sz="4" w:space="0" w:color="auto"/>
              <w:bottom w:val="nil"/>
              <w:right w:val="single" w:sz="4" w:space="0" w:color="auto"/>
            </w:tcBorders>
            <w:shd w:val="clear" w:color="auto" w:fill="4F81BD"/>
            <w:noWrap/>
            <w:vAlign w:val="center"/>
            <w:hideMark/>
          </w:tcPr>
          <w:p w14:paraId="72108A94" w14:textId="77777777" w:rsidR="003529F4" w:rsidRPr="00C47A4D" w:rsidRDefault="003529F4" w:rsidP="003529F4">
            <w:pPr>
              <w:spacing w:afterLines="0" w:after="0" w:line="240" w:lineRule="auto"/>
              <w:jc w:val="center"/>
              <w:rPr>
                <w:rFonts w:eastAsia="Times New Roman" w:cs="Arial"/>
                <w:b/>
                <w:bCs/>
                <w:color w:val="000000"/>
                <w:sz w:val="28"/>
                <w:szCs w:val="28"/>
                <w:lang w:eastAsia="en-AU"/>
              </w:rPr>
            </w:pPr>
            <w:r w:rsidRPr="00C47A4D">
              <w:rPr>
                <w:rFonts w:eastAsia="Times New Roman" w:cs="Arial"/>
                <w:b/>
                <w:bCs/>
                <w:color w:val="000000"/>
                <w:sz w:val="28"/>
                <w:szCs w:val="28"/>
                <w:lang w:eastAsia="en-AU"/>
              </w:rPr>
              <w:t>Audit 1</w:t>
            </w:r>
          </w:p>
        </w:tc>
        <w:tc>
          <w:tcPr>
            <w:tcW w:w="2220" w:type="dxa"/>
            <w:gridSpan w:val="3"/>
            <w:tcBorders>
              <w:top w:val="single" w:sz="4" w:space="0" w:color="auto"/>
              <w:left w:val="nil"/>
              <w:bottom w:val="nil"/>
              <w:right w:val="single" w:sz="4" w:space="0" w:color="auto"/>
            </w:tcBorders>
            <w:shd w:val="clear" w:color="auto" w:fill="C0504D"/>
            <w:noWrap/>
            <w:vAlign w:val="center"/>
            <w:hideMark/>
          </w:tcPr>
          <w:p w14:paraId="7FA15775" w14:textId="77777777" w:rsidR="003529F4" w:rsidRPr="00C47A4D" w:rsidRDefault="003529F4" w:rsidP="003529F4">
            <w:pPr>
              <w:spacing w:afterLines="0" w:after="0" w:line="240" w:lineRule="auto"/>
              <w:jc w:val="center"/>
              <w:rPr>
                <w:rFonts w:eastAsia="Times New Roman" w:cs="Arial"/>
                <w:b/>
                <w:bCs/>
                <w:color w:val="000000"/>
                <w:sz w:val="28"/>
                <w:szCs w:val="28"/>
                <w:lang w:eastAsia="en-AU"/>
              </w:rPr>
            </w:pPr>
            <w:r w:rsidRPr="00C47A4D">
              <w:rPr>
                <w:rFonts w:eastAsia="Times New Roman" w:cs="Arial"/>
                <w:b/>
                <w:bCs/>
                <w:color w:val="000000"/>
                <w:sz w:val="28"/>
                <w:szCs w:val="28"/>
                <w:lang w:eastAsia="en-AU"/>
              </w:rPr>
              <w:t>Audit 2</w:t>
            </w:r>
          </w:p>
        </w:tc>
        <w:tc>
          <w:tcPr>
            <w:tcW w:w="2220" w:type="dxa"/>
            <w:gridSpan w:val="3"/>
            <w:tcBorders>
              <w:top w:val="single" w:sz="4" w:space="0" w:color="auto"/>
              <w:left w:val="nil"/>
              <w:bottom w:val="nil"/>
              <w:right w:val="single" w:sz="4" w:space="0" w:color="auto"/>
            </w:tcBorders>
            <w:shd w:val="clear" w:color="auto" w:fill="9BBB59"/>
            <w:noWrap/>
            <w:vAlign w:val="center"/>
            <w:hideMark/>
          </w:tcPr>
          <w:p w14:paraId="6BA521E8" w14:textId="77777777" w:rsidR="003529F4" w:rsidRPr="00C47A4D" w:rsidRDefault="003529F4" w:rsidP="003529F4">
            <w:pPr>
              <w:spacing w:afterLines="0" w:after="0" w:line="240" w:lineRule="auto"/>
              <w:jc w:val="center"/>
              <w:rPr>
                <w:rFonts w:eastAsia="Times New Roman" w:cs="Arial"/>
                <w:b/>
                <w:bCs/>
                <w:color w:val="000000"/>
                <w:sz w:val="28"/>
                <w:szCs w:val="28"/>
                <w:lang w:eastAsia="en-AU"/>
              </w:rPr>
            </w:pPr>
            <w:r w:rsidRPr="00C47A4D">
              <w:rPr>
                <w:rFonts w:eastAsia="Times New Roman" w:cs="Arial"/>
                <w:b/>
                <w:bCs/>
                <w:color w:val="000000"/>
                <w:sz w:val="28"/>
                <w:szCs w:val="28"/>
                <w:lang w:eastAsia="en-AU"/>
              </w:rPr>
              <w:t>Audit 3</w:t>
            </w:r>
          </w:p>
        </w:tc>
      </w:tr>
      <w:tr w:rsidR="003529F4" w:rsidRPr="003529F4" w14:paraId="6D36838F" w14:textId="77777777" w:rsidTr="00C47A4D">
        <w:trPr>
          <w:trHeight w:val="1530"/>
          <w:tblHeader/>
        </w:trPr>
        <w:tc>
          <w:tcPr>
            <w:tcW w:w="2409"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1C4E298F" w14:textId="77777777" w:rsidR="003529F4" w:rsidRPr="003529F4" w:rsidRDefault="003529F4" w:rsidP="003529F4">
            <w:pPr>
              <w:spacing w:afterLines="0" w:after="0" w:line="240" w:lineRule="auto"/>
              <w:rPr>
                <w:rFonts w:eastAsia="Times New Roman" w:cs="Arial"/>
                <w:sz w:val="20"/>
                <w:szCs w:val="20"/>
                <w:lang w:eastAsia="en-AU"/>
              </w:rPr>
            </w:pPr>
            <w:r w:rsidRPr="003529F4">
              <w:rPr>
                <w:rFonts w:eastAsia="Times New Roman" w:cs="Arial"/>
                <w:sz w:val="20"/>
                <w:szCs w:val="20"/>
                <w:lang w:eastAsia="en-AU"/>
              </w:rPr>
              <w:t> </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9D1B07"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22D1B5"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5D3D177"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Compliance</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178B5C"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44A2D0D"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CAF2363"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Compliance</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ED7ABB"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performed correctly</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8A5C1C"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HH Moments</w:t>
            </w:r>
          </w:p>
        </w:tc>
        <w:tc>
          <w:tcPr>
            <w:tcW w:w="7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0FC6189" w14:textId="77777777" w:rsidR="003529F4" w:rsidRPr="003529F4" w:rsidRDefault="003529F4" w:rsidP="003529F4">
            <w:pPr>
              <w:spacing w:afterLines="0" w:after="0" w:line="240" w:lineRule="auto"/>
              <w:jc w:val="center"/>
              <w:rPr>
                <w:rFonts w:eastAsia="Times New Roman" w:cs="Arial"/>
                <w:b/>
                <w:bCs/>
                <w:sz w:val="20"/>
                <w:szCs w:val="20"/>
                <w:lang w:eastAsia="en-AU"/>
              </w:rPr>
            </w:pPr>
            <w:r w:rsidRPr="003529F4">
              <w:rPr>
                <w:rFonts w:eastAsia="Times New Roman" w:cs="Arial"/>
                <w:b/>
                <w:bCs/>
                <w:sz w:val="20"/>
                <w:szCs w:val="20"/>
                <w:lang w:eastAsia="en-AU"/>
              </w:rPr>
              <w:t>Compliance</w:t>
            </w:r>
          </w:p>
        </w:tc>
      </w:tr>
      <w:tr w:rsidR="003529F4" w:rsidRPr="003529F4" w14:paraId="0C9CDFF2" w14:textId="77777777" w:rsidTr="00C47A4D">
        <w:trPr>
          <w:trHeight w:val="315"/>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5F61E708" w14:textId="77777777" w:rsidR="003529F4" w:rsidRPr="003529F4" w:rsidRDefault="003529F4" w:rsidP="003529F4">
            <w:pPr>
              <w:spacing w:afterLines="0" w:after="0" w:line="240" w:lineRule="auto"/>
              <w:rPr>
                <w:rFonts w:eastAsia="Times New Roman" w:cs="Arial"/>
                <w:color w:val="000000"/>
                <w:sz w:val="20"/>
                <w:szCs w:val="20"/>
                <w:lang w:eastAsia="en-AU"/>
              </w:rPr>
            </w:pPr>
            <w:r w:rsidRPr="003529F4">
              <w:rPr>
                <w:rFonts w:eastAsia="Times New Roman" w:cs="Arial"/>
                <w:color w:val="000000"/>
                <w:sz w:val="20"/>
                <w:szCs w:val="20"/>
                <w:lang w:eastAsia="en-AU"/>
              </w:rPr>
              <w:t>Nephrology South</w:t>
            </w:r>
          </w:p>
        </w:tc>
        <w:tc>
          <w:tcPr>
            <w:tcW w:w="740" w:type="dxa"/>
            <w:tcBorders>
              <w:top w:val="nil"/>
              <w:left w:val="nil"/>
              <w:bottom w:val="single" w:sz="4" w:space="0" w:color="auto"/>
              <w:right w:val="single" w:sz="4" w:space="0" w:color="auto"/>
            </w:tcBorders>
            <w:shd w:val="clear" w:color="auto" w:fill="auto"/>
            <w:noWrap/>
            <w:vAlign w:val="bottom"/>
            <w:hideMark/>
          </w:tcPr>
          <w:p w14:paraId="49E8FA71"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175</w:t>
            </w:r>
          </w:p>
        </w:tc>
        <w:tc>
          <w:tcPr>
            <w:tcW w:w="740" w:type="dxa"/>
            <w:tcBorders>
              <w:top w:val="nil"/>
              <w:left w:val="nil"/>
              <w:bottom w:val="single" w:sz="4" w:space="0" w:color="auto"/>
              <w:right w:val="single" w:sz="4" w:space="0" w:color="auto"/>
            </w:tcBorders>
            <w:shd w:val="clear" w:color="auto" w:fill="auto"/>
            <w:noWrap/>
            <w:vAlign w:val="bottom"/>
            <w:hideMark/>
          </w:tcPr>
          <w:p w14:paraId="09DCA768"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208</w:t>
            </w:r>
          </w:p>
        </w:tc>
        <w:tc>
          <w:tcPr>
            <w:tcW w:w="740" w:type="dxa"/>
            <w:tcBorders>
              <w:top w:val="nil"/>
              <w:left w:val="nil"/>
              <w:bottom w:val="single" w:sz="4" w:space="0" w:color="auto"/>
              <w:right w:val="single" w:sz="4" w:space="0" w:color="auto"/>
            </w:tcBorders>
            <w:shd w:val="clear" w:color="auto" w:fill="auto"/>
            <w:vAlign w:val="bottom"/>
            <w:hideMark/>
          </w:tcPr>
          <w:p w14:paraId="710EF8E6" w14:textId="77777777" w:rsidR="003529F4" w:rsidRPr="003529F4" w:rsidRDefault="003529F4" w:rsidP="003529F4">
            <w:pPr>
              <w:spacing w:afterLines="0" w:after="0" w:line="240" w:lineRule="auto"/>
              <w:jc w:val="center"/>
              <w:rPr>
                <w:rFonts w:eastAsia="Times New Roman" w:cs="Arial"/>
                <w:sz w:val="20"/>
                <w:szCs w:val="20"/>
                <w:lang w:eastAsia="en-AU"/>
              </w:rPr>
            </w:pPr>
            <w:r w:rsidRPr="003529F4">
              <w:rPr>
                <w:rFonts w:eastAsia="Times New Roman" w:cs="Arial"/>
                <w:sz w:val="20"/>
                <w:szCs w:val="20"/>
                <w:lang w:eastAsia="en-AU"/>
              </w:rPr>
              <w:t>84%</w:t>
            </w:r>
          </w:p>
        </w:tc>
        <w:tc>
          <w:tcPr>
            <w:tcW w:w="740" w:type="dxa"/>
            <w:tcBorders>
              <w:top w:val="nil"/>
              <w:left w:val="nil"/>
              <w:bottom w:val="single" w:sz="4" w:space="0" w:color="auto"/>
              <w:right w:val="single" w:sz="4" w:space="0" w:color="auto"/>
            </w:tcBorders>
            <w:shd w:val="clear" w:color="auto" w:fill="auto"/>
            <w:noWrap/>
            <w:vAlign w:val="bottom"/>
            <w:hideMark/>
          </w:tcPr>
          <w:p w14:paraId="666F91A1"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54</w:t>
            </w:r>
          </w:p>
        </w:tc>
        <w:tc>
          <w:tcPr>
            <w:tcW w:w="740" w:type="dxa"/>
            <w:tcBorders>
              <w:top w:val="nil"/>
              <w:left w:val="nil"/>
              <w:bottom w:val="single" w:sz="4" w:space="0" w:color="auto"/>
              <w:right w:val="single" w:sz="4" w:space="0" w:color="auto"/>
            </w:tcBorders>
            <w:shd w:val="clear" w:color="auto" w:fill="auto"/>
            <w:noWrap/>
            <w:vAlign w:val="bottom"/>
            <w:hideMark/>
          </w:tcPr>
          <w:p w14:paraId="6132B3EA"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59</w:t>
            </w:r>
          </w:p>
        </w:tc>
        <w:tc>
          <w:tcPr>
            <w:tcW w:w="740" w:type="dxa"/>
            <w:tcBorders>
              <w:top w:val="nil"/>
              <w:left w:val="nil"/>
              <w:bottom w:val="single" w:sz="4" w:space="0" w:color="auto"/>
              <w:right w:val="single" w:sz="4" w:space="0" w:color="auto"/>
            </w:tcBorders>
            <w:shd w:val="clear" w:color="auto" w:fill="auto"/>
            <w:noWrap/>
            <w:vAlign w:val="bottom"/>
            <w:hideMark/>
          </w:tcPr>
          <w:p w14:paraId="712CFD75"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92%</w:t>
            </w:r>
          </w:p>
        </w:tc>
        <w:tc>
          <w:tcPr>
            <w:tcW w:w="740" w:type="dxa"/>
            <w:tcBorders>
              <w:top w:val="nil"/>
              <w:left w:val="nil"/>
              <w:bottom w:val="single" w:sz="4" w:space="0" w:color="auto"/>
              <w:right w:val="single" w:sz="4" w:space="0" w:color="auto"/>
            </w:tcBorders>
            <w:shd w:val="clear" w:color="auto" w:fill="auto"/>
            <w:noWrap/>
            <w:vAlign w:val="bottom"/>
            <w:hideMark/>
          </w:tcPr>
          <w:p w14:paraId="66046F75"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180</w:t>
            </w:r>
          </w:p>
        </w:tc>
        <w:tc>
          <w:tcPr>
            <w:tcW w:w="740" w:type="dxa"/>
            <w:tcBorders>
              <w:top w:val="nil"/>
              <w:left w:val="nil"/>
              <w:bottom w:val="single" w:sz="4" w:space="0" w:color="auto"/>
              <w:right w:val="single" w:sz="4" w:space="0" w:color="auto"/>
            </w:tcBorders>
            <w:shd w:val="clear" w:color="auto" w:fill="auto"/>
            <w:noWrap/>
            <w:vAlign w:val="bottom"/>
            <w:hideMark/>
          </w:tcPr>
          <w:p w14:paraId="5334C261"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212</w:t>
            </w:r>
          </w:p>
        </w:tc>
        <w:tc>
          <w:tcPr>
            <w:tcW w:w="740" w:type="dxa"/>
            <w:tcBorders>
              <w:top w:val="nil"/>
              <w:left w:val="nil"/>
              <w:bottom w:val="single" w:sz="4" w:space="0" w:color="auto"/>
              <w:right w:val="single" w:sz="4" w:space="0" w:color="auto"/>
            </w:tcBorders>
            <w:shd w:val="clear" w:color="auto" w:fill="auto"/>
            <w:noWrap/>
            <w:vAlign w:val="bottom"/>
            <w:hideMark/>
          </w:tcPr>
          <w:p w14:paraId="2A11EC24"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85%</w:t>
            </w:r>
          </w:p>
        </w:tc>
      </w:tr>
      <w:tr w:rsidR="003529F4" w:rsidRPr="003529F4" w14:paraId="2B5FAD2B" w14:textId="77777777" w:rsidTr="00C47A4D">
        <w:trPr>
          <w:trHeight w:val="315"/>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9480999" w14:textId="77777777" w:rsidR="003529F4" w:rsidRPr="003529F4" w:rsidRDefault="003529F4" w:rsidP="003529F4">
            <w:pPr>
              <w:spacing w:afterLines="0" w:after="0" w:line="240" w:lineRule="auto"/>
              <w:rPr>
                <w:rFonts w:eastAsia="Times New Roman" w:cs="Arial"/>
                <w:color w:val="000000"/>
                <w:sz w:val="20"/>
                <w:szCs w:val="20"/>
                <w:lang w:eastAsia="en-AU"/>
              </w:rPr>
            </w:pPr>
            <w:r w:rsidRPr="003529F4">
              <w:rPr>
                <w:rFonts w:eastAsia="Times New Roman" w:cs="Arial"/>
                <w:color w:val="000000"/>
                <w:sz w:val="20"/>
                <w:szCs w:val="20"/>
                <w:lang w:eastAsia="en-AU"/>
              </w:rPr>
              <w:t>North West Renal Unit</w:t>
            </w:r>
          </w:p>
        </w:tc>
        <w:tc>
          <w:tcPr>
            <w:tcW w:w="740" w:type="dxa"/>
            <w:tcBorders>
              <w:top w:val="nil"/>
              <w:left w:val="nil"/>
              <w:bottom w:val="single" w:sz="4" w:space="0" w:color="auto"/>
              <w:right w:val="single" w:sz="4" w:space="0" w:color="auto"/>
            </w:tcBorders>
            <w:shd w:val="clear" w:color="auto" w:fill="auto"/>
            <w:noWrap/>
            <w:vAlign w:val="bottom"/>
            <w:hideMark/>
          </w:tcPr>
          <w:p w14:paraId="5BA525BF"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188</w:t>
            </w:r>
          </w:p>
        </w:tc>
        <w:tc>
          <w:tcPr>
            <w:tcW w:w="740" w:type="dxa"/>
            <w:tcBorders>
              <w:top w:val="nil"/>
              <w:left w:val="nil"/>
              <w:bottom w:val="single" w:sz="4" w:space="0" w:color="auto"/>
              <w:right w:val="single" w:sz="4" w:space="0" w:color="auto"/>
            </w:tcBorders>
            <w:shd w:val="clear" w:color="auto" w:fill="auto"/>
            <w:noWrap/>
            <w:vAlign w:val="bottom"/>
            <w:hideMark/>
          </w:tcPr>
          <w:p w14:paraId="69A5F144"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202</w:t>
            </w:r>
          </w:p>
        </w:tc>
        <w:tc>
          <w:tcPr>
            <w:tcW w:w="740" w:type="dxa"/>
            <w:tcBorders>
              <w:top w:val="nil"/>
              <w:left w:val="nil"/>
              <w:bottom w:val="single" w:sz="4" w:space="0" w:color="auto"/>
              <w:right w:val="single" w:sz="4" w:space="0" w:color="auto"/>
            </w:tcBorders>
            <w:shd w:val="clear" w:color="auto" w:fill="auto"/>
            <w:vAlign w:val="bottom"/>
            <w:hideMark/>
          </w:tcPr>
          <w:p w14:paraId="1E25B897" w14:textId="77777777" w:rsidR="003529F4" w:rsidRPr="003529F4" w:rsidRDefault="003529F4" w:rsidP="003529F4">
            <w:pPr>
              <w:spacing w:afterLines="0" w:after="0" w:line="240" w:lineRule="auto"/>
              <w:jc w:val="center"/>
              <w:rPr>
                <w:rFonts w:eastAsia="Times New Roman" w:cs="Arial"/>
                <w:sz w:val="20"/>
                <w:szCs w:val="20"/>
                <w:lang w:eastAsia="en-AU"/>
              </w:rPr>
            </w:pPr>
            <w:r w:rsidRPr="003529F4">
              <w:rPr>
                <w:rFonts w:eastAsia="Times New Roman" w:cs="Arial"/>
                <w:sz w:val="20"/>
                <w:szCs w:val="20"/>
                <w:lang w:eastAsia="en-AU"/>
              </w:rPr>
              <w:t>93%</w:t>
            </w:r>
          </w:p>
        </w:tc>
        <w:tc>
          <w:tcPr>
            <w:tcW w:w="740" w:type="dxa"/>
            <w:tcBorders>
              <w:top w:val="nil"/>
              <w:left w:val="nil"/>
              <w:bottom w:val="single" w:sz="4" w:space="0" w:color="auto"/>
              <w:right w:val="single" w:sz="4" w:space="0" w:color="auto"/>
            </w:tcBorders>
            <w:shd w:val="clear" w:color="auto" w:fill="auto"/>
            <w:noWrap/>
            <w:vAlign w:val="bottom"/>
            <w:hideMark/>
          </w:tcPr>
          <w:p w14:paraId="28272823"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12</w:t>
            </w:r>
          </w:p>
        </w:tc>
        <w:tc>
          <w:tcPr>
            <w:tcW w:w="740" w:type="dxa"/>
            <w:tcBorders>
              <w:top w:val="nil"/>
              <w:left w:val="nil"/>
              <w:bottom w:val="single" w:sz="4" w:space="0" w:color="auto"/>
              <w:right w:val="single" w:sz="4" w:space="0" w:color="auto"/>
            </w:tcBorders>
            <w:shd w:val="clear" w:color="auto" w:fill="auto"/>
            <w:noWrap/>
            <w:vAlign w:val="bottom"/>
            <w:hideMark/>
          </w:tcPr>
          <w:p w14:paraId="013B91CC"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25</w:t>
            </w:r>
          </w:p>
        </w:tc>
        <w:tc>
          <w:tcPr>
            <w:tcW w:w="740" w:type="dxa"/>
            <w:tcBorders>
              <w:top w:val="nil"/>
              <w:left w:val="nil"/>
              <w:bottom w:val="single" w:sz="4" w:space="0" w:color="auto"/>
              <w:right w:val="single" w:sz="4" w:space="0" w:color="auto"/>
            </w:tcBorders>
            <w:shd w:val="clear" w:color="auto" w:fill="auto"/>
            <w:noWrap/>
            <w:vAlign w:val="bottom"/>
            <w:hideMark/>
          </w:tcPr>
          <w:p w14:paraId="6554F2BC"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48%</w:t>
            </w:r>
          </w:p>
        </w:tc>
        <w:tc>
          <w:tcPr>
            <w:tcW w:w="740" w:type="dxa"/>
            <w:tcBorders>
              <w:top w:val="nil"/>
              <w:left w:val="nil"/>
              <w:bottom w:val="single" w:sz="4" w:space="0" w:color="auto"/>
              <w:right w:val="single" w:sz="4" w:space="0" w:color="auto"/>
            </w:tcBorders>
            <w:shd w:val="clear" w:color="auto" w:fill="auto"/>
            <w:noWrap/>
            <w:vAlign w:val="bottom"/>
            <w:hideMark/>
          </w:tcPr>
          <w:p w14:paraId="06F0F5E9"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185</w:t>
            </w:r>
          </w:p>
        </w:tc>
        <w:tc>
          <w:tcPr>
            <w:tcW w:w="740" w:type="dxa"/>
            <w:tcBorders>
              <w:top w:val="nil"/>
              <w:left w:val="nil"/>
              <w:bottom w:val="single" w:sz="4" w:space="0" w:color="auto"/>
              <w:right w:val="single" w:sz="4" w:space="0" w:color="auto"/>
            </w:tcBorders>
            <w:shd w:val="clear" w:color="auto" w:fill="auto"/>
            <w:noWrap/>
            <w:vAlign w:val="bottom"/>
            <w:hideMark/>
          </w:tcPr>
          <w:p w14:paraId="6516A1E4"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200</w:t>
            </w:r>
          </w:p>
        </w:tc>
        <w:tc>
          <w:tcPr>
            <w:tcW w:w="740" w:type="dxa"/>
            <w:tcBorders>
              <w:top w:val="nil"/>
              <w:left w:val="nil"/>
              <w:bottom w:val="single" w:sz="4" w:space="0" w:color="auto"/>
              <w:right w:val="single" w:sz="4" w:space="0" w:color="auto"/>
            </w:tcBorders>
            <w:shd w:val="clear" w:color="auto" w:fill="auto"/>
            <w:noWrap/>
            <w:vAlign w:val="bottom"/>
            <w:hideMark/>
          </w:tcPr>
          <w:p w14:paraId="304D9526"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93%</w:t>
            </w:r>
          </w:p>
        </w:tc>
      </w:tr>
      <w:tr w:rsidR="003529F4" w:rsidRPr="003529F4" w14:paraId="361DAF6C" w14:textId="77777777" w:rsidTr="00C47A4D">
        <w:trPr>
          <w:trHeight w:val="315"/>
        </w:trPr>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08326B6" w14:textId="77777777" w:rsidR="003529F4" w:rsidRPr="003529F4" w:rsidRDefault="003529F4" w:rsidP="003529F4">
            <w:pPr>
              <w:spacing w:afterLines="0" w:after="0" w:line="240" w:lineRule="auto"/>
              <w:rPr>
                <w:rFonts w:eastAsia="Times New Roman" w:cs="Arial"/>
                <w:color w:val="000000"/>
                <w:sz w:val="20"/>
                <w:szCs w:val="20"/>
                <w:lang w:eastAsia="en-AU"/>
              </w:rPr>
            </w:pPr>
            <w:r w:rsidRPr="003529F4">
              <w:rPr>
                <w:rFonts w:eastAsia="Times New Roman" w:cs="Arial"/>
                <w:color w:val="000000"/>
                <w:sz w:val="20"/>
                <w:szCs w:val="20"/>
                <w:lang w:eastAsia="en-AU"/>
              </w:rPr>
              <w:t>Kings Meadows Renal Unit</w:t>
            </w:r>
          </w:p>
        </w:tc>
        <w:tc>
          <w:tcPr>
            <w:tcW w:w="740" w:type="dxa"/>
            <w:tcBorders>
              <w:top w:val="nil"/>
              <w:left w:val="nil"/>
              <w:bottom w:val="single" w:sz="4" w:space="0" w:color="auto"/>
              <w:right w:val="single" w:sz="4" w:space="0" w:color="auto"/>
            </w:tcBorders>
            <w:shd w:val="clear" w:color="auto" w:fill="auto"/>
            <w:noWrap/>
            <w:vAlign w:val="bottom"/>
            <w:hideMark/>
          </w:tcPr>
          <w:p w14:paraId="1270D0AA"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345</w:t>
            </w:r>
          </w:p>
        </w:tc>
        <w:tc>
          <w:tcPr>
            <w:tcW w:w="740" w:type="dxa"/>
            <w:tcBorders>
              <w:top w:val="nil"/>
              <w:left w:val="nil"/>
              <w:bottom w:val="single" w:sz="4" w:space="0" w:color="auto"/>
              <w:right w:val="single" w:sz="4" w:space="0" w:color="auto"/>
            </w:tcBorders>
            <w:shd w:val="clear" w:color="auto" w:fill="auto"/>
            <w:noWrap/>
            <w:vAlign w:val="bottom"/>
            <w:hideMark/>
          </w:tcPr>
          <w:p w14:paraId="0D01B43F"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420</w:t>
            </w:r>
          </w:p>
        </w:tc>
        <w:tc>
          <w:tcPr>
            <w:tcW w:w="740" w:type="dxa"/>
            <w:tcBorders>
              <w:top w:val="nil"/>
              <w:left w:val="nil"/>
              <w:bottom w:val="single" w:sz="4" w:space="0" w:color="auto"/>
              <w:right w:val="single" w:sz="4" w:space="0" w:color="auto"/>
            </w:tcBorders>
            <w:shd w:val="clear" w:color="auto" w:fill="auto"/>
            <w:vAlign w:val="bottom"/>
            <w:hideMark/>
          </w:tcPr>
          <w:p w14:paraId="156C87FE" w14:textId="77777777" w:rsidR="003529F4" w:rsidRPr="003529F4" w:rsidRDefault="003529F4" w:rsidP="003529F4">
            <w:pPr>
              <w:spacing w:afterLines="0" w:after="0" w:line="240" w:lineRule="auto"/>
              <w:jc w:val="center"/>
              <w:rPr>
                <w:rFonts w:eastAsia="Times New Roman" w:cs="Arial"/>
                <w:sz w:val="20"/>
                <w:szCs w:val="20"/>
                <w:lang w:eastAsia="en-AU"/>
              </w:rPr>
            </w:pPr>
            <w:r w:rsidRPr="003529F4">
              <w:rPr>
                <w:rFonts w:eastAsia="Times New Roman" w:cs="Arial"/>
                <w:sz w:val="20"/>
                <w:szCs w:val="20"/>
                <w:lang w:eastAsia="en-AU"/>
              </w:rPr>
              <w:t>82%</w:t>
            </w:r>
          </w:p>
        </w:tc>
        <w:tc>
          <w:tcPr>
            <w:tcW w:w="740" w:type="dxa"/>
            <w:tcBorders>
              <w:top w:val="nil"/>
              <w:left w:val="nil"/>
              <w:bottom w:val="single" w:sz="4" w:space="0" w:color="auto"/>
              <w:right w:val="single" w:sz="4" w:space="0" w:color="auto"/>
            </w:tcBorders>
            <w:shd w:val="clear" w:color="auto" w:fill="auto"/>
            <w:noWrap/>
            <w:vAlign w:val="bottom"/>
            <w:hideMark/>
          </w:tcPr>
          <w:p w14:paraId="7FA9CA1A"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2FBB3571"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3BFDFC67"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0%</w:t>
            </w:r>
          </w:p>
        </w:tc>
        <w:tc>
          <w:tcPr>
            <w:tcW w:w="740" w:type="dxa"/>
            <w:tcBorders>
              <w:top w:val="nil"/>
              <w:left w:val="nil"/>
              <w:bottom w:val="single" w:sz="4" w:space="0" w:color="auto"/>
              <w:right w:val="single" w:sz="4" w:space="0" w:color="auto"/>
            </w:tcBorders>
            <w:shd w:val="clear" w:color="auto" w:fill="auto"/>
            <w:noWrap/>
            <w:vAlign w:val="bottom"/>
            <w:hideMark/>
          </w:tcPr>
          <w:p w14:paraId="19C8D8C8"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187</w:t>
            </w:r>
          </w:p>
        </w:tc>
        <w:tc>
          <w:tcPr>
            <w:tcW w:w="740" w:type="dxa"/>
            <w:tcBorders>
              <w:top w:val="nil"/>
              <w:left w:val="nil"/>
              <w:bottom w:val="single" w:sz="4" w:space="0" w:color="auto"/>
              <w:right w:val="single" w:sz="4" w:space="0" w:color="auto"/>
            </w:tcBorders>
            <w:shd w:val="clear" w:color="auto" w:fill="auto"/>
            <w:noWrap/>
            <w:vAlign w:val="bottom"/>
            <w:hideMark/>
          </w:tcPr>
          <w:p w14:paraId="49313092" w14:textId="77777777" w:rsidR="003529F4" w:rsidRPr="003529F4" w:rsidRDefault="003529F4" w:rsidP="003529F4">
            <w:pPr>
              <w:spacing w:afterLines="0" w:after="0" w:line="240" w:lineRule="auto"/>
              <w:jc w:val="right"/>
              <w:rPr>
                <w:rFonts w:eastAsia="Times New Roman" w:cs="Arial"/>
                <w:sz w:val="20"/>
                <w:szCs w:val="20"/>
                <w:lang w:eastAsia="en-AU"/>
              </w:rPr>
            </w:pPr>
            <w:r w:rsidRPr="003529F4">
              <w:rPr>
                <w:rFonts w:eastAsia="Times New Roman" w:cs="Arial"/>
                <w:sz w:val="20"/>
                <w:szCs w:val="20"/>
                <w:lang w:eastAsia="en-AU"/>
              </w:rPr>
              <w:t>200</w:t>
            </w:r>
          </w:p>
        </w:tc>
        <w:tc>
          <w:tcPr>
            <w:tcW w:w="740" w:type="dxa"/>
            <w:tcBorders>
              <w:top w:val="nil"/>
              <w:left w:val="nil"/>
              <w:bottom w:val="single" w:sz="4" w:space="0" w:color="auto"/>
              <w:right w:val="single" w:sz="4" w:space="0" w:color="auto"/>
            </w:tcBorders>
            <w:shd w:val="clear" w:color="auto" w:fill="auto"/>
            <w:noWrap/>
            <w:vAlign w:val="bottom"/>
            <w:hideMark/>
          </w:tcPr>
          <w:p w14:paraId="7F21288D" w14:textId="77777777" w:rsidR="003529F4" w:rsidRPr="003529F4" w:rsidRDefault="003529F4" w:rsidP="003529F4">
            <w:pPr>
              <w:spacing w:afterLines="0" w:after="0" w:line="240" w:lineRule="auto"/>
              <w:jc w:val="right"/>
              <w:rPr>
                <w:rFonts w:eastAsia="Times New Roman" w:cs="Arial"/>
                <w:color w:val="000000"/>
                <w:sz w:val="20"/>
                <w:szCs w:val="20"/>
                <w:lang w:eastAsia="en-AU"/>
              </w:rPr>
            </w:pPr>
            <w:r w:rsidRPr="003529F4">
              <w:rPr>
                <w:rFonts w:eastAsia="Times New Roman" w:cs="Arial"/>
                <w:color w:val="000000"/>
                <w:sz w:val="20"/>
                <w:szCs w:val="20"/>
                <w:lang w:eastAsia="en-AU"/>
              </w:rPr>
              <w:t>94%</w:t>
            </w:r>
          </w:p>
        </w:tc>
      </w:tr>
    </w:tbl>
    <w:p w14:paraId="529F1734" w14:textId="77777777" w:rsidR="0075778F" w:rsidRPr="003529F4" w:rsidRDefault="0075778F" w:rsidP="00F73CF5">
      <w:pPr>
        <w:spacing w:afterLines="0" w:line="300" w:lineRule="atLeast"/>
        <w:rPr>
          <w:rFonts w:cs="Arial"/>
          <w:sz w:val="20"/>
          <w:szCs w:val="20"/>
        </w:rPr>
      </w:pPr>
    </w:p>
    <w:p w14:paraId="2835B00A" w14:textId="6A5BFC2F" w:rsidR="00F73CF5" w:rsidRDefault="00F73CF5" w:rsidP="00F73CF5">
      <w:pPr>
        <w:spacing w:afterLines="0" w:line="300" w:lineRule="atLeast"/>
      </w:pPr>
      <w:r>
        <w:t>The NHHI acknowledges the high-risk nature in the dialysis setting due to repetitive invasive procedures and blood handling and recommends minimum audit requirements according to the number of procedures performed per annum.  In Tasmania there are three stand</w:t>
      </w:r>
      <w:r w:rsidR="00644CE7">
        <w:t>-</w:t>
      </w:r>
      <w:r>
        <w:t xml:space="preserve">alone satellite dialysis units who are required to collect 200 moments per audit period as they perform &gt;5000 procedures per annum.   </w:t>
      </w:r>
    </w:p>
    <w:p w14:paraId="2EAF4A13" w14:textId="6773E0CB" w:rsidR="00F73CF5" w:rsidRDefault="00EC7879" w:rsidP="00F73CF5">
      <w:pPr>
        <w:spacing w:afterLines="0" w:line="300" w:lineRule="atLeast"/>
      </w:pPr>
      <w:r w:rsidRPr="00644CE7">
        <w:fldChar w:fldCharType="begin"/>
      </w:r>
      <w:r w:rsidRPr="00644CE7">
        <w:instrText xml:space="preserve"> REF _Ref51138753 \h </w:instrText>
      </w:r>
      <w:r w:rsidR="00644CE7">
        <w:instrText xml:space="preserve"> \* MERGEFORMAT </w:instrText>
      </w:r>
      <w:r w:rsidRPr="00644CE7">
        <w:fldChar w:fldCharType="separate"/>
      </w:r>
      <w:r w:rsidR="00D91CDC" w:rsidRPr="008F5202">
        <w:t xml:space="preserve">Table </w:t>
      </w:r>
      <w:r w:rsidR="00D91CDC">
        <w:rPr>
          <w:noProof/>
        </w:rPr>
        <w:t>6</w:t>
      </w:r>
      <w:r w:rsidRPr="00644CE7">
        <w:fldChar w:fldCharType="end"/>
      </w:r>
      <w:r w:rsidRPr="00644CE7">
        <w:t xml:space="preserve"> </w:t>
      </w:r>
      <w:r w:rsidR="00F73CF5" w:rsidRPr="00644CE7">
        <w:t>presents the satellite dialysis units’ compliance by audit period in 20</w:t>
      </w:r>
      <w:r w:rsidR="00C40E86" w:rsidRPr="00644CE7">
        <w:t>20</w:t>
      </w:r>
      <w:r w:rsidR="00F73CF5" w:rsidRPr="00644CE7">
        <w:t xml:space="preserve">.  </w:t>
      </w:r>
      <w:r w:rsidR="00C40E86" w:rsidRPr="00644CE7">
        <w:t>All</w:t>
      </w:r>
      <w:r w:rsidR="00F73CF5" w:rsidRPr="00644CE7">
        <w:t xml:space="preserve"> sites exceeded the benchmark in </w:t>
      </w:r>
      <w:r w:rsidR="00C40E86" w:rsidRPr="00644CE7">
        <w:t xml:space="preserve">the two required audit </w:t>
      </w:r>
      <w:r w:rsidR="00F73CF5" w:rsidRPr="00644CE7">
        <w:t>periods.</w:t>
      </w:r>
      <w:r w:rsidR="00F73CF5">
        <w:t xml:space="preserve">  </w:t>
      </w:r>
    </w:p>
    <w:p w14:paraId="15B97799" w14:textId="77777777" w:rsidR="001B327F" w:rsidRDefault="001B327F" w:rsidP="00CC45E7">
      <w:pPr>
        <w:spacing w:afterLines="0"/>
      </w:pPr>
    </w:p>
    <w:p w14:paraId="072DE102" w14:textId="77777777" w:rsidR="00835BAD" w:rsidRPr="001E00F3" w:rsidRDefault="00835BAD" w:rsidP="00835BAD">
      <w:pPr>
        <w:keepNext/>
        <w:keepLines/>
        <w:pageBreakBefore/>
        <w:spacing w:before="480" w:after="336"/>
        <w:outlineLvl w:val="0"/>
        <w:rPr>
          <w:rFonts w:eastAsiaTheme="majorEastAsia" w:cstheme="majorBidi"/>
          <w:b/>
          <w:bCs/>
          <w:sz w:val="40"/>
          <w:szCs w:val="40"/>
        </w:rPr>
      </w:pPr>
      <w:bookmarkStart w:id="206" w:name="_Toc496003673"/>
      <w:bookmarkStart w:id="207" w:name="_Toc51137132"/>
      <w:bookmarkStart w:id="208" w:name="_Toc51139207"/>
      <w:bookmarkStart w:id="209" w:name="_Toc73015824"/>
      <w:r w:rsidRPr="001E00F3">
        <w:rPr>
          <w:rFonts w:eastAsiaTheme="majorEastAsia" w:cstheme="majorBidi"/>
          <w:b/>
          <w:bCs/>
          <w:sz w:val="40"/>
          <w:szCs w:val="40"/>
        </w:rPr>
        <w:lastRenderedPageBreak/>
        <w:t>Antibiotic use surveillance</w:t>
      </w:r>
      <w:bookmarkEnd w:id="206"/>
      <w:bookmarkEnd w:id="207"/>
      <w:bookmarkEnd w:id="208"/>
      <w:bookmarkEnd w:id="209"/>
      <w:r w:rsidRPr="001E00F3">
        <w:rPr>
          <w:rFonts w:eastAsiaTheme="majorEastAsia" w:cstheme="majorBidi"/>
          <w:b/>
          <w:bCs/>
          <w:sz w:val="40"/>
          <w:szCs w:val="40"/>
        </w:rPr>
        <w:t xml:space="preserve"> </w:t>
      </w:r>
      <w:r w:rsidR="008A5114" w:rsidRPr="001E00F3">
        <w:rPr>
          <w:rFonts w:eastAsiaTheme="majorEastAsia" w:cstheme="majorBidi"/>
          <w:b/>
          <w:bCs/>
          <w:sz w:val="40"/>
          <w:szCs w:val="40"/>
        </w:rPr>
        <w:t xml:space="preserve"> </w:t>
      </w:r>
    </w:p>
    <w:p w14:paraId="061DB497" w14:textId="5318BBA4" w:rsidR="00835BAD" w:rsidRPr="00835BAD" w:rsidRDefault="00835BAD" w:rsidP="00835BAD">
      <w:pPr>
        <w:autoSpaceDE w:val="0"/>
        <w:autoSpaceDN w:val="0"/>
        <w:adjustRightInd w:val="0"/>
        <w:spacing w:afterLines="0"/>
      </w:pPr>
      <w:r w:rsidRPr="00835BAD">
        <w:t>Antimicrobial use is associated with the emergence of antimicrobial</w:t>
      </w:r>
      <w:r w:rsidR="00E31CAB">
        <w:t xml:space="preserve"> </w:t>
      </w:r>
      <w:r w:rsidRPr="00835BAD">
        <w:t>resistant bacteria. Antimicrobial resistance is a significant and growing threat to public health worldwide.</w:t>
      </w:r>
      <w:r w:rsidRPr="00835BAD">
        <w:rPr>
          <w:rFonts w:eastAsia="Calibri" w:cs="Arial"/>
          <w:lang w:eastAsia="en-AU"/>
        </w:rPr>
        <w:t xml:space="preserve"> The National Antimicrobial Utilisation Surveillance Program (NAUSP) began in 2004 </w:t>
      </w:r>
      <w:r w:rsidRPr="00835BAD">
        <w:t xml:space="preserve">to conduct surveillance of hospital antimicrobials, principally antibiotic use. The program enables individual institutions to examine their own antimicrobial use rates and trends over time and provides peer group benchmarks for comparison. The data can be used to identify trends in antimicrobial use over time and develop local interventions to promote appropriate antimicrobial use. </w:t>
      </w:r>
    </w:p>
    <w:p w14:paraId="3CA5B46F" w14:textId="1360A0DC" w:rsidR="00835BAD" w:rsidRPr="00835BAD" w:rsidRDefault="00835BAD" w:rsidP="00835BAD">
      <w:pPr>
        <w:autoSpaceDE w:val="0"/>
        <w:autoSpaceDN w:val="0"/>
        <w:adjustRightInd w:val="0"/>
        <w:spacing w:afterLines="0"/>
        <w:rPr>
          <w:rFonts w:eastAsia="Calibri" w:cs="Arial"/>
          <w:lang w:eastAsia="en-AU"/>
        </w:rPr>
      </w:pPr>
      <w:r w:rsidRPr="00835BAD">
        <w:t>T</w:t>
      </w:r>
      <w:r w:rsidRPr="00835BAD">
        <w:rPr>
          <w:rFonts w:eastAsia="Calibri" w:cs="Arial"/>
          <w:lang w:eastAsia="en-AU"/>
        </w:rPr>
        <w:t xml:space="preserve">he </w:t>
      </w:r>
      <w:r w:rsidR="00F251C6">
        <w:rPr>
          <w:rFonts w:eastAsia="Calibri" w:cs="Arial"/>
          <w:lang w:eastAsia="en-AU"/>
        </w:rPr>
        <w:t xml:space="preserve">RHH </w:t>
      </w:r>
      <w:r w:rsidRPr="00835BAD">
        <w:rPr>
          <w:rFonts w:eastAsia="Calibri" w:cs="Arial"/>
          <w:lang w:eastAsia="en-AU"/>
        </w:rPr>
        <w:t xml:space="preserve">has been contributing data to the NAUSP since July 2004 while </w:t>
      </w:r>
      <w:r w:rsidR="00F251C6">
        <w:rPr>
          <w:rFonts w:eastAsia="Calibri" w:cs="Arial"/>
          <w:lang w:eastAsia="en-AU"/>
        </w:rPr>
        <w:t xml:space="preserve">LGH, MCH and NWRH </w:t>
      </w:r>
      <w:r w:rsidRPr="00835BAD">
        <w:rPr>
          <w:rFonts w:eastAsia="Calibri" w:cs="Arial"/>
          <w:lang w:eastAsia="en-AU"/>
        </w:rPr>
        <w:t xml:space="preserve">have </w:t>
      </w:r>
      <w:r w:rsidRPr="007879F6">
        <w:rPr>
          <w:rFonts w:eastAsia="Calibri" w:cs="Arial"/>
          <w:lang w:eastAsia="en-AU"/>
        </w:rPr>
        <w:t xml:space="preserve">been contributing since January 2009.  The data presented in this report shows use </w:t>
      </w:r>
      <w:r w:rsidR="00217126">
        <w:rPr>
          <w:rFonts w:eastAsia="Calibri" w:cs="Arial"/>
          <w:lang w:eastAsia="en-AU"/>
        </w:rPr>
        <w:t xml:space="preserve">over a </w:t>
      </w:r>
      <w:r w:rsidR="002466D1">
        <w:rPr>
          <w:rFonts w:eastAsia="Calibri" w:cs="Arial"/>
          <w:lang w:eastAsia="en-AU"/>
        </w:rPr>
        <w:t>two-year</w:t>
      </w:r>
      <w:r w:rsidR="00217126">
        <w:rPr>
          <w:rFonts w:eastAsia="Calibri" w:cs="Arial"/>
          <w:lang w:eastAsia="en-AU"/>
        </w:rPr>
        <w:t xml:space="preserve"> period</w:t>
      </w:r>
      <w:r w:rsidR="002466D1">
        <w:rPr>
          <w:rFonts w:eastAsia="Calibri" w:cs="Arial"/>
          <w:lang w:eastAsia="en-AU"/>
        </w:rPr>
        <w:t xml:space="preserve"> until </w:t>
      </w:r>
      <w:r w:rsidR="00A65027">
        <w:rPr>
          <w:rFonts w:eastAsia="Calibri" w:cs="Arial"/>
          <w:lang w:eastAsia="en-AU"/>
        </w:rPr>
        <w:t>December 2020</w:t>
      </w:r>
      <w:r w:rsidR="002466D1">
        <w:rPr>
          <w:rFonts w:eastAsia="Calibri" w:cs="Arial"/>
          <w:lang w:eastAsia="en-AU"/>
        </w:rPr>
        <w:t xml:space="preserve">. </w:t>
      </w:r>
    </w:p>
    <w:p w14:paraId="3C07ED47" w14:textId="12E9FFB7" w:rsidR="00835BAD" w:rsidRPr="00835BAD" w:rsidRDefault="00835BAD" w:rsidP="00835BAD">
      <w:pPr>
        <w:spacing w:afterLines="0"/>
      </w:pPr>
      <w:r w:rsidRPr="00835BAD">
        <w:t xml:space="preserve">Antimicrobial usage rates are calculated using the number of defined daily doses (DDDs) of specific antimicrobial agents or classes consumed each month per 1000 occupied bed days (OBDs). This is a widely accepted method of measuring antimicrobial use in hospital settings both nationally and internationally. </w:t>
      </w:r>
    </w:p>
    <w:p w14:paraId="1726864D" w14:textId="77777777" w:rsidR="00835BAD" w:rsidRDefault="00835BAD" w:rsidP="00835BAD">
      <w:pPr>
        <w:spacing w:afterLines="0"/>
      </w:pPr>
      <w:r w:rsidRPr="00835BAD">
        <w:t xml:space="preserve">Rates presented in this report are for </w:t>
      </w:r>
      <w:r w:rsidR="002466D1">
        <w:t xml:space="preserve">six </w:t>
      </w:r>
      <w:r w:rsidRPr="00835BAD">
        <w:t>antimicrobials or antimicrobial classes: third and fourth generation cephalosporins (ceftriaxone, cefotaxime, ceftazidime, cefepime); fluoroquinolones (ciprofloxacin, moxifloxacin, norfloxacin);</w:t>
      </w:r>
      <w:r w:rsidR="002466D1">
        <w:t xml:space="preserve"> carbapenems (ertapenem, imipenem, meropenem); linezolid, </w:t>
      </w:r>
      <w:r w:rsidRPr="00835BAD">
        <w:t xml:space="preserve">piperacillin/tazobactam, and vancomycin. These were chosen for their relevance to other indicators in this report.  </w:t>
      </w:r>
    </w:p>
    <w:p w14:paraId="3BFAF2B8" w14:textId="4B14A5E6" w:rsidR="002F6D43" w:rsidRPr="002F6D43" w:rsidRDefault="002F6D43" w:rsidP="00835BAD">
      <w:pPr>
        <w:spacing w:afterLines="0"/>
        <w:rPr>
          <w:iCs/>
        </w:rPr>
      </w:pPr>
      <w:r w:rsidRPr="002F6D43">
        <w:rPr>
          <w:iCs/>
        </w:rPr>
        <w:t>To ensure that antimicrobials remain effective for treating important infections, it is critical that antimicrobials are prescribed appropriately with consideration for antimicrobial stewardship principles to minimise overuse of certain antimicrobials or antimicrobial classes, in particular cephalosporins, fluoroquinolones, carbapenems</w:t>
      </w:r>
      <w:r w:rsidR="00F251C6">
        <w:rPr>
          <w:iCs/>
        </w:rPr>
        <w:t>,</w:t>
      </w:r>
      <w:r w:rsidRPr="002F6D43">
        <w:rPr>
          <w:iCs/>
        </w:rPr>
        <w:t xml:space="preserve"> beta-lactamase inhibitor combinations (</w:t>
      </w:r>
      <w:proofErr w:type="gramStart"/>
      <w:r w:rsidRPr="002F6D43">
        <w:rPr>
          <w:iCs/>
        </w:rPr>
        <w:t>e.g.</w:t>
      </w:r>
      <w:proofErr w:type="gramEnd"/>
      <w:r w:rsidRPr="002F6D43">
        <w:rPr>
          <w:iCs/>
        </w:rPr>
        <w:t xml:space="preserve"> piperacillin/tazobactam) and vancomycin.</w:t>
      </w:r>
    </w:p>
    <w:p w14:paraId="253E3FE8" w14:textId="25178231" w:rsidR="00835BAD" w:rsidRDefault="00835BAD" w:rsidP="00835BAD">
      <w:pPr>
        <w:autoSpaceDE w:val="0"/>
        <w:autoSpaceDN w:val="0"/>
        <w:adjustRightInd w:val="0"/>
        <w:spacing w:afterLines="0"/>
        <w:rPr>
          <w:rFonts w:eastAsia="Calibri" w:cs="Arial"/>
          <w:lang w:eastAsia="en-AU"/>
        </w:rPr>
      </w:pPr>
      <w:r w:rsidRPr="00835BAD">
        <w:rPr>
          <w:rFonts w:eastAsia="Calibri" w:cs="Arial"/>
          <w:lang w:eastAsia="en-AU"/>
        </w:rPr>
        <w:t xml:space="preserve">The graphs show the use of the antimicrobial class or specific antimicrobial in each </w:t>
      </w:r>
      <w:r w:rsidR="00B862B0">
        <w:rPr>
          <w:rFonts w:eastAsia="Calibri" w:cs="Arial"/>
          <w:lang w:eastAsia="en-AU"/>
        </w:rPr>
        <w:t xml:space="preserve">of the larger </w:t>
      </w:r>
      <w:r w:rsidRPr="00835BAD">
        <w:rPr>
          <w:rFonts w:eastAsia="Calibri" w:cs="Arial"/>
          <w:lang w:eastAsia="en-AU"/>
        </w:rPr>
        <w:t xml:space="preserve">acute </w:t>
      </w:r>
      <w:r w:rsidR="00B862B0">
        <w:rPr>
          <w:rFonts w:eastAsia="Calibri" w:cs="Arial"/>
          <w:lang w:eastAsia="en-AU"/>
        </w:rPr>
        <w:t xml:space="preserve">public </w:t>
      </w:r>
      <w:r w:rsidRPr="00835BAD">
        <w:rPr>
          <w:rFonts w:eastAsia="Calibri" w:cs="Arial"/>
          <w:lang w:eastAsia="en-AU"/>
        </w:rPr>
        <w:t>hospital</w:t>
      </w:r>
      <w:r w:rsidR="002466D1">
        <w:rPr>
          <w:rFonts w:eastAsia="Calibri" w:cs="Arial"/>
          <w:lang w:eastAsia="en-AU"/>
        </w:rPr>
        <w:t>s</w:t>
      </w:r>
      <w:r w:rsidRPr="00835BAD">
        <w:rPr>
          <w:rFonts w:eastAsia="Calibri" w:cs="Arial"/>
          <w:lang w:eastAsia="en-AU"/>
        </w:rPr>
        <w:t xml:space="preserve">. </w:t>
      </w:r>
      <w:r w:rsidRPr="00835BAD">
        <w:t>TIPCU use a three</w:t>
      </w:r>
      <w:r w:rsidR="00B862B0">
        <w:t>-</w:t>
      </w:r>
      <w:r w:rsidRPr="00835BAD">
        <w:t xml:space="preserve">point rolling average to calculate the average rate of the current, and two previous months, and uses this to show trends over time. </w:t>
      </w:r>
      <w:r w:rsidRPr="00835BAD">
        <w:rPr>
          <w:rFonts w:eastAsia="Calibri" w:cs="Arial"/>
          <w:lang w:eastAsia="en-AU"/>
        </w:rPr>
        <w:t>Tasmanian hospitals vary in services provided</w:t>
      </w:r>
      <w:r w:rsidR="005A2975">
        <w:rPr>
          <w:rFonts w:eastAsia="Calibri" w:cs="Arial"/>
          <w:lang w:eastAsia="en-AU"/>
        </w:rPr>
        <w:t xml:space="preserve"> so </w:t>
      </w:r>
      <w:r w:rsidRPr="00835BAD">
        <w:rPr>
          <w:rFonts w:eastAsia="Calibri" w:cs="Arial"/>
          <w:lang w:eastAsia="en-AU"/>
        </w:rPr>
        <w:t>comparisons between Tasmanian hospitals are not recommended.  For example, a hospital that has a dedicated cancer service may use more antimicrobials to combat infections in this susceptible patient group</w:t>
      </w:r>
      <w:r w:rsidR="005A2975">
        <w:rPr>
          <w:rFonts w:eastAsia="Calibri" w:cs="Arial"/>
          <w:lang w:eastAsia="en-AU"/>
        </w:rPr>
        <w:t xml:space="preserve"> than another hospital without such a service</w:t>
      </w:r>
      <w:r w:rsidRPr="00835BAD">
        <w:rPr>
          <w:rFonts w:eastAsia="Calibri" w:cs="Arial"/>
          <w:lang w:eastAsia="en-AU"/>
        </w:rPr>
        <w:t>.</w:t>
      </w:r>
    </w:p>
    <w:p w14:paraId="167D1C04" w14:textId="76E3688D" w:rsidR="00EF5448" w:rsidRPr="00EF5448" w:rsidRDefault="00EF5448" w:rsidP="00EF5448">
      <w:pPr>
        <w:autoSpaceDE w:val="0"/>
        <w:autoSpaceDN w:val="0"/>
        <w:adjustRightInd w:val="0"/>
        <w:spacing w:afterLines="0"/>
        <w:rPr>
          <w:rFonts w:eastAsia="Calibri" w:cs="Arial"/>
          <w:lang w:eastAsia="en-AU"/>
        </w:rPr>
      </w:pPr>
      <w:r w:rsidRPr="00EF5448">
        <w:rPr>
          <w:rFonts w:eastAsia="Calibri" w:cs="Arial"/>
          <w:lang w:eastAsia="en-AU"/>
        </w:rPr>
        <w:t>However total antibacterial use in Australian hospitals increased annually from 2016 to 2019 following sustained reductions in total use between 2010 and 2016. The overall appropriateness of antimicrobial use in Australian public and private hospitals contributors has remained static since 2013 and was 75.7</w:t>
      </w:r>
      <w:r w:rsidR="00E31CAB">
        <w:rPr>
          <w:rFonts w:eastAsia="Calibri" w:cs="Arial"/>
          <w:lang w:eastAsia="en-AU"/>
        </w:rPr>
        <w:t>%</w:t>
      </w:r>
      <w:r w:rsidRPr="00EF5448">
        <w:rPr>
          <w:rFonts w:eastAsia="Calibri" w:cs="Arial"/>
          <w:lang w:eastAsia="en-AU"/>
        </w:rPr>
        <w:t xml:space="preserve"> in 2019.</w:t>
      </w:r>
    </w:p>
    <w:p w14:paraId="6516C56A" w14:textId="40EA370B" w:rsidR="00EF5448" w:rsidRPr="00F251C6" w:rsidRDefault="00EF5448" w:rsidP="00EF5448">
      <w:pPr>
        <w:autoSpaceDE w:val="0"/>
        <w:autoSpaceDN w:val="0"/>
        <w:adjustRightInd w:val="0"/>
        <w:spacing w:afterLines="0"/>
        <w:rPr>
          <w:rFonts w:eastAsia="Calibri" w:cs="Arial"/>
          <w:lang w:eastAsia="en-AU"/>
        </w:rPr>
      </w:pPr>
      <w:r w:rsidRPr="00F251C6">
        <w:rPr>
          <w:rFonts w:eastAsia="Calibri" w:cs="Arial"/>
          <w:lang w:eastAsia="en-AU"/>
        </w:rPr>
        <w:t xml:space="preserve">The largest increase in total </w:t>
      </w:r>
      <w:r w:rsidR="00F251C6" w:rsidRPr="00F251C6">
        <w:rPr>
          <w:rFonts w:eastAsia="Calibri" w:cs="Arial"/>
          <w:lang w:eastAsia="en-AU"/>
        </w:rPr>
        <w:t>h</w:t>
      </w:r>
      <w:r w:rsidRPr="00F251C6">
        <w:rPr>
          <w:rFonts w:eastAsia="Calibri" w:cs="Arial"/>
          <w:lang w:eastAsia="en-AU"/>
        </w:rPr>
        <w:t xml:space="preserve">ospital </w:t>
      </w:r>
      <w:proofErr w:type="gramStart"/>
      <w:r w:rsidRPr="00F251C6">
        <w:rPr>
          <w:rFonts w:eastAsia="Calibri" w:cs="Arial"/>
          <w:lang w:eastAsia="en-AU"/>
        </w:rPr>
        <w:t>use</w:t>
      </w:r>
      <w:proofErr w:type="gramEnd"/>
      <w:r w:rsidRPr="00F251C6">
        <w:rPr>
          <w:rFonts w:eastAsia="Calibri" w:cs="Arial"/>
          <w:lang w:eastAsia="en-AU"/>
        </w:rPr>
        <w:t xml:space="preserve"> of 4.2% was in Tasmania in 2019. Tasmania however had the highest proportionate use in the </w:t>
      </w:r>
      <w:r w:rsidR="00F251C6" w:rsidRPr="00F251C6">
        <w:rPr>
          <w:rFonts w:eastAsia="Calibri" w:cs="Arial"/>
          <w:lang w:eastAsia="en-AU"/>
        </w:rPr>
        <w:t>a</w:t>
      </w:r>
      <w:r w:rsidRPr="00F251C6">
        <w:rPr>
          <w:rFonts w:eastAsia="Calibri" w:cs="Arial"/>
          <w:lang w:eastAsia="en-AU"/>
        </w:rPr>
        <w:t>ccess category which includes an</w:t>
      </w:r>
      <w:r w:rsidR="00F251C6">
        <w:rPr>
          <w:rFonts w:eastAsia="Calibri" w:cs="Arial"/>
          <w:lang w:eastAsia="en-AU"/>
        </w:rPr>
        <w:t>timicrobial</w:t>
      </w:r>
      <w:r w:rsidRPr="00F251C6">
        <w:rPr>
          <w:rFonts w:eastAsia="Calibri" w:cs="Arial"/>
          <w:lang w:eastAsia="en-AU"/>
        </w:rPr>
        <w:t xml:space="preserve">s recommended as first line treatment for common infections with a low </w:t>
      </w:r>
      <w:r w:rsidR="00F251C6" w:rsidRPr="00F251C6">
        <w:rPr>
          <w:rFonts w:eastAsia="Calibri" w:cs="Arial"/>
          <w:lang w:eastAsia="en-AU"/>
        </w:rPr>
        <w:t xml:space="preserve">antimicrobial resistance (AMR) </w:t>
      </w:r>
      <w:r w:rsidRPr="00F251C6">
        <w:rPr>
          <w:rFonts w:eastAsia="Calibri" w:cs="Arial"/>
          <w:lang w:eastAsia="en-AU"/>
        </w:rPr>
        <w:t xml:space="preserve">or </w:t>
      </w:r>
      <w:r w:rsidR="006E657F">
        <w:rPr>
          <w:rFonts w:eastAsia="Calibri" w:cs="Arial"/>
          <w:lang w:eastAsia="en-AU"/>
        </w:rPr>
        <w:t>Hospital Attributable Infection (HAI) potential,</w:t>
      </w:r>
      <w:r w:rsidRPr="00F251C6">
        <w:rPr>
          <w:rFonts w:eastAsia="Calibri" w:cs="Arial"/>
          <w:lang w:eastAsia="en-AU"/>
        </w:rPr>
        <w:t xml:space="preserve"> which may</w:t>
      </w:r>
      <w:r w:rsidR="00F251C6">
        <w:rPr>
          <w:rFonts w:eastAsia="Calibri" w:cs="Arial"/>
          <w:lang w:eastAsia="en-AU"/>
        </w:rPr>
        <w:t xml:space="preserve"> </w:t>
      </w:r>
      <w:r w:rsidR="00F251C6" w:rsidRPr="00F251C6">
        <w:rPr>
          <w:rFonts w:eastAsia="Calibri" w:cs="Arial"/>
          <w:lang w:eastAsia="en-AU"/>
        </w:rPr>
        <w:t>be</w:t>
      </w:r>
      <w:r w:rsidR="00F251C6">
        <w:rPr>
          <w:rFonts w:eastAsia="Calibri" w:cs="Arial"/>
          <w:lang w:eastAsia="en-AU"/>
        </w:rPr>
        <w:t xml:space="preserve"> </w:t>
      </w:r>
      <w:r w:rsidR="00F251C6" w:rsidRPr="00F251C6">
        <w:rPr>
          <w:rFonts w:eastAsia="Calibri" w:cs="Arial"/>
          <w:lang w:eastAsia="en-AU"/>
        </w:rPr>
        <w:t>appropriate</w:t>
      </w:r>
      <w:r w:rsidR="00F251C6">
        <w:rPr>
          <w:rFonts w:eastAsia="Calibri" w:cs="Arial"/>
          <w:lang w:eastAsia="en-AU"/>
        </w:rPr>
        <w:t xml:space="preserve"> use of the antimicrobial</w:t>
      </w:r>
      <w:r w:rsidR="006E657F">
        <w:rPr>
          <w:rFonts w:eastAsia="Calibri" w:cs="Arial"/>
          <w:lang w:eastAsia="en-AU"/>
        </w:rPr>
        <w:t>s</w:t>
      </w:r>
      <w:r w:rsidRPr="00F251C6">
        <w:rPr>
          <w:rFonts w:eastAsia="Calibri" w:cs="Arial"/>
          <w:lang w:eastAsia="en-AU"/>
        </w:rPr>
        <w:t>.</w:t>
      </w:r>
    </w:p>
    <w:p w14:paraId="55D48A5C" w14:textId="7F83AFAA" w:rsidR="00EF5448" w:rsidRPr="00F251C6" w:rsidRDefault="00EF5448" w:rsidP="00EF5448">
      <w:pPr>
        <w:autoSpaceDE w:val="0"/>
        <w:autoSpaceDN w:val="0"/>
        <w:adjustRightInd w:val="0"/>
        <w:spacing w:afterLines="0"/>
        <w:rPr>
          <w:rFonts w:eastAsia="Calibri" w:cs="Arial"/>
          <w:lang w:eastAsia="en-AU"/>
        </w:rPr>
      </w:pPr>
      <w:r w:rsidRPr="00F251C6">
        <w:rPr>
          <w:rFonts w:eastAsia="Calibri" w:cs="Arial"/>
          <w:lang w:eastAsia="en-AU"/>
        </w:rPr>
        <w:t>Total hospital antibacterial usage rates by state and territory for 2020 has not yet been released by NAUSP</w:t>
      </w:r>
      <w:r w:rsidR="006E657F">
        <w:rPr>
          <w:rFonts w:eastAsia="Calibri" w:cs="Arial"/>
          <w:lang w:eastAsia="en-AU"/>
        </w:rPr>
        <w:t xml:space="preserve"> at the time of writing this report.</w:t>
      </w:r>
      <w:r w:rsidRPr="00F251C6">
        <w:rPr>
          <w:rFonts w:eastAsia="Calibri" w:cs="Arial"/>
          <w:lang w:eastAsia="en-AU"/>
        </w:rPr>
        <w:t xml:space="preserve">  </w:t>
      </w:r>
    </w:p>
    <w:p w14:paraId="11EA68CC" w14:textId="1F700AE3" w:rsidR="00EF5448" w:rsidRPr="00835BAD" w:rsidRDefault="00EF5448" w:rsidP="00EF5448">
      <w:pPr>
        <w:autoSpaceDE w:val="0"/>
        <w:autoSpaceDN w:val="0"/>
        <w:adjustRightInd w:val="0"/>
        <w:spacing w:afterLines="0"/>
        <w:rPr>
          <w:rFonts w:eastAsia="Calibri" w:cs="Arial"/>
          <w:lang w:eastAsia="en-AU"/>
        </w:rPr>
      </w:pPr>
      <w:r w:rsidRPr="00F251C6">
        <w:rPr>
          <w:rFonts w:eastAsia="Calibri" w:cs="Arial"/>
          <w:lang w:eastAsia="en-AU"/>
        </w:rPr>
        <w:t xml:space="preserve">The dramatic drop in use </w:t>
      </w:r>
      <w:r w:rsidR="008D02CF">
        <w:rPr>
          <w:rFonts w:eastAsia="Calibri" w:cs="Arial"/>
          <w:lang w:eastAsia="en-AU"/>
        </w:rPr>
        <w:t xml:space="preserve">during </w:t>
      </w:r>
      <w:r w:rsidRPr="00F251C6">
        <w:rPr>
          <w:rFonts w:eastAsia="Calibri" w:cs="Arial"/>
          <w:lang w:eastAsia="en-AU"/>
        </w:rPr>
        <w:t>March-May 2020 for NWRH and MCH can be explained by the closure of the NWRH during an outbreak of COVID-19 and a diversion of patients from these two hospitals to LGH.</w:t>
      </w:r>
      <w:r w:rsidRPr="00EF5448">
        <w:rPr>
          <w:rFonts w:eastAsia="Calibri" w:cs="Arial"/>
          <w:lang w:eastAsia="en-AU"/>
        </w:rPr>
        <w:t xml:space="preserve">  </w:t>
      </w:r>
    </w:p>
    <w:p w14:paraId="6026708F" w14:textId="7B343BDC" w:rsidR="00835BAD" w:rsidRDefault="00835BAD" w:rsidP="00C7294B">
      <w:pPr>
        <w:spacing w:afterLines="0" w:line="300" w:lineRule="atLeast"/>
      </w:pPr>
      <w:r w:rsidRPr="00835BAD">
        <w:rPr>
          <w:rFonts w:eastAsia="Calibri" w:cs="Arial"/>
          <w:lang w:eastAsia="en-AU"/>
        </w:rPr>
        <w:br w:type="page"/>
      </w:r>
      <w:bookmarkStart w:id="210" w:name="_Toc494185043"/>
      <w:bookmarkStart w:id="211" w:name="_Toc73016001"/>
      <w:r w:rsidR="002671BF" w:rsidRPr="00644CE7">
        <w:rPr>
          <w:rFonts w:eastAsia="Calibri" w:cs="Arial"/>
          <w:b/>
          <w:bCs/>
          <w:lang w:eastAsia="en-AU"/>
        </w:rPr>
        <w:lastRenderedPageBreak/>
        <w:t>Figure</w:t>
      </w:r>
      <w:r w:rsidRPr="00644CE7">
        <w:rPr>
          <w:b/>
          <w:bCs/>
        </w:rPr>
        <w:t xml:space="preserve"> </w:t>
      </w:r>
      <w:r w:rsidR="002671BF" w:rsidRPr="00644CE7">
        <w:rPr>
          <w:b/>
          <w:bCs/>
        </w:rPr>
        <w:fldChar w:fldCharType="begin"/>
      </w:r>
      <w:r w:rsidR="002671BF" w:rsidRPr="00644CE7">
        <w:rPr>
          <w:b/>
          <w:bCs/>
        </w:rPr>
        <w:instrText xml:space="preserve"> SEQ Figure \* ARABIC </w:instrText>
      </w:r>
      <w:r w:rsidR="002671BF" w:rsidRPr="00644CE7">
        <w:rPr>
          <w:b/>
          <w:bCs/>
        </w:rPr>
        <w:fldChar w:fldCharType="separate"/>
      </w:r>
      <w:r w:rsidR="00D91CDC">
        <w:rPr>
          <w:b/>
          <w:bCs/>
          <w:noProof/>
        </w:rPr>
        <w:t>19</w:t>
      </w:r>
      <w:r w:rsidR="002671BF" w:rsidRPr="00644CE7">
        <w:rPr>
          <w:b/>
          <w:bCs/>
        </w:rPr>
        <w:fldChar w:fldCharType="end"/>
      </w:r>
      <w:r w:rsidRPr="00835BAD">
        <w:t xml:space="preserve"> Cephalosporin use</w:t>
      </w:r>
      <w:bookmarkEnd w:id="210"/>
      <w:bookmarkEnd w:id="211"/>
    </w:p>
    <w:p w14:paraId="3DB91084" w14:textId="56AC622E" w:rsidR="005A2975" w:rsidRDefault="009335A9" w:rsidP="00C7294B">
      <w:pPr>
        <w:spacing w:afterLines="0" w:line="300" w:lineRule="atLeast"/>
      </w:pPr>
      <w:r>
        <w:rPr>
          <w:noProof/>
        </w:rPr>
        <w:drawing>
          <wp:inline distT="0" distB="0" distL="0" distR="0" wp14:anchorId="35645AFA" wp14:editId="2EF5DABE">
            <wp:extent cx="5742940" cy="2390140"/>
            <wp:effectExtent l="0" t="0" r="0" b="0"/>
            <wp:docPr id="293" name="Picture 293" descr="Figure 19 Cephalosporin use&#10;Text description provided below Fig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Figure 19 Cephalosporin use&#10;Text description provided below Figure 19&#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940" cy="2390140"/>
                    </a:xfrm>
                    <a:prstGeom prst="rect">
                      <a:avLst/>
                    </a:prstGeom>
                    <a:noFill/>
                  </pic:spPr>
                </pic:pic>
              </a:graphicData>
            </a:graphic>
          </wp:inline>
        </w:drawing>
      </w:r>
    </w:p>
    <w:p w14:paraId="7EDCDA2C" w14:textId="77777777" w:rsidR="00E46EB8" w:rsidRDefault="00B6201E" w:rsidP="00E46EB8">
      <w:pPr>
        <w:spacing w:afterLines="0" w:line="300" w:lineRule="atLeast"/>
      </w:pPr>
      <w:bookmarkStart w:id="212" w:name="_Toc494185044"/>
      <w:bookmarkStart w:id="213" w:name="_Toc73016002"/>
      <w:r w:rsidRPr="006E657F">
        <w:t>Third and fourth generation cephalosporin usage has remained stable at the LGH and the RHH with the average recent usage being approximately 63 DDD per 1000 OBDs at the RHH and 7</w:t>
      </w:r>
      <w:r w:rsidR="00E46EB8">
        <w:t>4</w:t>
      </w:r>
      <w:r w:rsidRPr="006E657F">
        <w:t xml:space="preserve"> DDD per 1000 OBDs at the LGH. </w:t>
      </w:r>
    </w:p>
    <w:p w14:paraId="79E814D4" w14:textId="06F261F1" w:rsidR="00B6201E" w:rsidRDefault="00B6201E" w:rsidP="00E46EB8">
      <w:pPr>
        <w:spacing w:afterLines="0" w:line="300" w:lineRule="atLeast"/>
      </w:pPr>
      <w:r w:rsidRPr="006E657F">
        <w:t>The use at both the NWRH and the MCH increased during 2019</w:t>
      </w:r>
      <w:r w:rsidR="00E46EB8">
        <w:t>,</w:t>
      </w:r>
      <w:r w:rsidRPr="006E657F">
        <w:t xml:space="preserve"> peaking up to 136 DDD per OBDs at the MCH and 120 DDD per OBDs at the NWRH, which was significantly higher than the 2019 national comparator rate (u</w:t>
      </w:r>
      <w:r w:rsidR="00E46EB8">
        <w:t>sing</w:t>
      </w:r>
      <w:r w:rsidRPr="006E657F">
        <w:t xml:space="preserve"> the whole NAUSP contributor peer group) for total hospital use of third and fourth generation cephalosporin of approximately 60-65 DDD per 1000 OBDs. Encouragingly a sustained reduction in use has been maintained since August 2020 in NW</w:t>
      </w:r>
      <w:r w:rsidR="00E46EB8">
        <w:t>RH</w:t>
      </w:r>
      <w:r w:rsidRPr="006E657F">
        <w:t xml:space="preserve"> </w:t>
      </w:r>
      <w:r w:rsidR="00E31CAB">
        <w:t xml:space="preserve">and MCH, </w:t>
      </w:r>
      <w:r w:rsidRPr="006E657F">
        <w:t xml:space="preserve">possibly in conjunction with recruitment of a dedicated ID Physician for </w:t>
      </w:r>
      <w:r w:rsidR="00E46EB8">
        <w:t xml:space="preserve">the </w:t>
      </w:r>
      <w:r w:rsidRPr="006E657F">
        <w:t>NW region</w:t>
      </w:r>
      <w:r w:rsidR="006E657F" w:rsidRPr="006E657F">
        <w:t>.</w:t>
      </w:r>
    </w:p>
    <w:p w14:paraId="5379BC65" w14:textId="2D595442" w:rsidR="005A2975" w:rsidRDefault="002671BF" w:rsidP="00B6201E">
      <w:pPr>
        <w:tabs>
          <w:tab w:val="left" w:pos="567"/>
        </w:tabs>
        <w:spacing w:afterLines="0" w:line="300" w:lineRule="atLeast"/>
        <w:rPr>
          <w:rFonts w:eastAsia="Times New Roman" w:cs="Times New Roman"/>
          <w:bCs/>
        </w:rPr>
      </w:pPr>
      <w:r>
        <w:rPr>
          <w:rFonts w:eastAsia="Times New Roman" w:cs="Times New Roman"/>
          <w:b/>
          <w:bCs/>
        </w:rPr>
        <w:t>Figure</w:t>
      </w:r>
      <w:r w:rsidR="00835BAD" w:rsidRPr="00835BAD">
        <w:rPr>
          <w:rFonts w:eastAsia="Times New Roman" w:cs="Times New Roman"/>
          <w:b/>
          <w:bCs/>
        </w:rPr>
        <w:t xml:space="preserve"> </w:t>
      </w:r>
      <w:r>
        <w:rPr>
          <w:rFonts w:eastAsia="Times New Roman" w:cs="Times New Roman"/>
          <w:b/>
          <w:bCs/>
        </w:rPr>
        <w:fldChar w:fldCharType="begin"/>
      </w:r>
      <w:r>
        <w:rPr>
          <w:rFonts w:eastAsia="Times New Roman" w:cs="Times New Roman"/>
          <w:b/>
          <w:bCs/>
        </w:rPr>
        <w:instrText xml:space="preserve"> SEQ Figure \* ARABIC </w:instrText>
      </w:r>
      <w:r>
        <w:rPr>
          <w:rFonts w:eastAsia="Times New Roman" w:cs="Times New Roman"/>
          <w:b/>
          <w:bCs/>
        </w:rPr>
        <w:fldChar w:fldCharType="separate"/>
      </w:r>
      <w:r w:rsidR="00D91CDC">
        <w:rPr>
          <w:rFonts w:eastAsia="Times New Roman" w:cs="Times New Roman"/>
          <w:b/>
          <w:bCs/>
          <w:noProof/>
        </w:rPr>
        <w:t>20</w:t>
      </w:r>
      <w:r>
        <w:rPr>
          <w:rFonts w:eastAsia="Times New Roman" w:cs="Times New Roman"/>
          <w:b/>
          <w:bCs/>
        </w:rPr>
        <w:fldChar w:fldCharType="end"/>
      </w:r>
      <w:r w:rsidR="00835BAD" w:rsidRPr="00835BAD">
        <w:rPr>
          <w:rFonts w:eastAsia="Times New Roman" w:cs="Times New Roman"/>
          <w:b/>
          <w:bCs/>
        </w:rPr>
        <w:t xml:space="preserve"> </w:t>
      </w:r>
      <w:r w:rsidR="00835BAD" w:rsidRPr="00835BAD">
        <w:rPr>
          <w:rFonts w:eastAsia="Times New Roman" w:cs="Times New Roman"/>
          <w:bCs/>
        </w:rPr>
        <w:t>Fluoroquinolone use</w:t>
      </w:r>
      <w:bookmarkEnd w:id="212"/>
      <w:bookmarkEnd w:id="213"/>
    </w:p>
    <w:p w14:paraId="49A16040" w14:textId="5A75C376" w:rsidR="00835BAD" w:rsidRPr="00BF0923" w:rsidRDefault="009335A9" w:rsidP="00C7294B">
      <w:pPr>
        <w:tabs>
          <w:tab w:val="left" w:pos="567"/>
        </w:tabs>
        <w:spacing w:afterLines="0" w:line="300" w:lineRule="atLeast"/>
        <w:rPr>
          <w:rFonts w:eastAsia="Times New Roman" w:cs="Times New Roman"/>
          <w:b/>
          <w:bCs/>
        </w:rPr>
      </w:pPr>
      <w:r>
        <w:rPr>
          <w:rFonts w:eastAsia="Times New Roman" w:cs="Times New Roman"/>
          <w:b/>
          <w:bCs/>
          <w:noProof/>
        </w:rPr>
        <w:drawing>
          <wp:inline distT="0" distB="0" distL="0" distR="0" wp14:anchorId="3D36A9D9" wp14:editId="456FD40E">
            <wp:extent cx="5742940" cy="2414270"/>
            <wp:effectExtent l="0" t="0" r="0" b="5080"/>
            <wp:docPr id="294" name="Picture 294" descr="Figure 20  Fluoroquinolone use &#10;&#10;Text description provided below Fig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Figure 20  Fluoroquinolone use &#10;&#10;Text description provided below Figure 2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940" cy="2414270"/>
                    </a:xfrm>
                    <a:prstGeom prst="rect">
                      <a:avLst/>
                    </a:prstGeom>
                    <a:noFill/>
                  </pic:spPr>
                </pic:pic>
              </a:graphicData>
            </a:graphic>
          </wp:inline>
        </w:drawing>
      </w:r>
    </w:p>
    <w:p w14:paraId="2C5F1BB9" w14:textId="15ED59B5" w:rsidR="008D02CF" w:rsidRPr="008D02CF" w:rsidRDefault="008D02CF" w:rsidP="008D02CF">
      <w:pPr>
        <w:spacing w:afterLines="0" w:line="300" w:lineRule="atLeast"/>
      </w:pPr>
      <w:r w:rsidRPr="008D02CF">
        <w:t xml:space="preserve">Fluoroquinolone use has decreased in most states and Territories including Tasmania which had the second largest decrease of 7.3% in 2019 to 31.8 </w:t>
      </w:r>
      <w:r w:rsidR="00B6201E" w:rsidRPr="008D02CF">
        <w:t>DDD per 1000 OBDs</w:t>
      </w:r>
      <w:r w:rsidR="00B6201E">
        <w:t>;</w:t>
      </w:r>
      <w:r w:rsidR="00B6201E" w:rsidRPr="008D02CF">
        <w:t xml:space="preserve"> </w:t>
      </w:r>
      <w:r w:rsidRPr="008D02CF">
        <w:t>although this was still higher than the average for Australia in 2019 at 27.3 DDD per1,000 OBDs.</w:t>
      </w:r>
    </w:p>
    <w:p w14:paraId="17A65148" w14:textId="4083428D" w:rsidR="008D02CF" w:rsidRPr="008D02CF" w:rsidRDefault="008D02CF" w:rsidP="008D02CF">
      <w:pPr>
        <w:spacing w:after="336"/>
      </w:pPr>
      <w:r w:rsidRPr="008D02CF">
        <w:t>Recent use at the RHH was lower than the other sites with the most recent use data being approximately 2</w:t>
      </w:r>
      <w:r w:rsidR="00B6201E">
        <w:t>2</w:t>
      </w:r>
      <w:r w:rsidRPr="008D02CF">
        <w:t xml:space="preserve"> DDD per1000 OBDs.   However, the peak </w:t>
      </w:r>
      <w:r w:rsidR="00B6201E">
        <w:t xml:space="preserve">usage </w:t>
      </w:r>
      <w:r w:rsidR="00E46EB8">
        <w:t xml:space="preserve">for RHH </w:t>
      </w:r>
      <w:r w:rsidRPr="008D02CF">
        <w:t xml:space="preserve">was high at 42 DDD per1000 OBDs in mid-2020. </w:t>
      </w:r>
      <w:r w:rsidR="00B6201E">
        <w:t xml:space="preserve">The average use was </w:t>
      </w:r>
      <w:r w:rsidR="00E46EB8">
        <w:t xml:space="preserve">around </w:t>
      </w:r>
      <w:r w:rsidR="00B6201E">
        <w:t>3</w:t>
      </w:r>
      <w:r w:rsidR="00E46EB8">
        <w:t>2</w:t>
      </w:r>
      <w:r w:rsidR="00B6201E">
        <w:t xml:space="preserve"> </w:t>
      </w:r>
      <w:r w:rsidR="00B6201E" w:rsidRPr="008D02CF">
        <w:t>DDD per 1000 OBDs</w:t>
      </w:r>
      <w:r w:rsidR="00B6201E">
        <w:t>.</w:t>
      </w:r>
      <w:r w:rsidRPr="008D02CF">
        <w:t xml:space="preserve"> MCH had a </w:t>
      </w:r>
      <w:proofErr w:type="gramStart"/>
      <w:r w:rsidRPr="008D02CF">
        <w:t>higher than normal</w:t>
      </w:r>
      <w:proofErr w:type="gramEnd"/>
      <w:r w:rsidRPr="008D02CF">
        <w:t xml:space="preserve"> peak in 2020 with up to 5</w:t>
      </w:r>
      <w:r w:rsidR="00B6201E">
        <w:t>4.8</w:t>
      </w:r>
      <w:r w:rsidRPr="008D02CF">
        <w:t xml:space="preserve"> DDD per 1000 OBDs.  However, this rate did fall towards </w:t>
      </w:r>
      <w:r w:rsidR="00E46EB8">
        <w:t xml:space="preserve">the </w:t>
      </w:r>
      <w:r w:rsidRPr="008D02CF">
        <w:t xml:space="preserve">end of the year. LGH used </w:t>
      </w:r>
      <w:r w:rsidR="00B6201E">
        <w:t xml:space="preserve">on average </w:t>
      </w:r>
      <w:r w:rsidRPr="008D02CF">
        <w:t>3</w:t>
      </w:r>
      <w:r w:rsidR="00B6201E">
        <w:t>3</w:t>
      </w:r>
      <w:r w:rsidRPr="008D02CF">
        <w:t xml:space="preserve"> DDD per 1000 OBDs in 2019</w:t>
      </w:r>
      <w:r>
        <w:t xml:space="preserve"> </w:t>
      </w:r>
      <w:r w:rsidR="00E46EB8">
        <w:t xml:space="preserve">which is </w:t>
      </w:r>
      <w:r w:rsidR="00B6201E">
        <w:t xml:space="preserve">also </w:t>
      </w:r>
      <w:r w:rsidRPr="008D02CF">
        <w:t xml:space="preserve">near the average use for Australia. </w:t>
      </w:r>
    </w:p>
    <w:p w14:paraId="1C5DF58F" w14:textId="77777777" w:rsidR="00A65027" w:rsidRPr="00835BAD" w:rsidRDefault="00A65027" w:rsidP="00C7294B">
      <w:pPr>
        <w:spacing w:afterLines="0" w:line="300" w:lineRule="atLeast"/>
      </w:pPr>
    </w:p>
    <w:p w14:paraId="08917E24" w14:textId="6BFDF59D" w:rsidR="00BF0923" w:rsidRDefault="002671BF" w:rsidP="00BF0923">
      <w:pPr>
        <w:tabs>
          <w:tab w:val="left" w:pos="567"/>
        </w:tabs>
        <w:spacing w:afterLines="0"/>
        <w:rPr>
          <w:rFonts w:eastAsia="Times New Roman" w:cs="Times New Roman"/>
          <w:bCs/>
        </w:rPr>
      </w:pPr>
      <w:bookmarkStart w:id="214" w:name="_Toc494185045"/>
      <w:bookmarkStart w:id="215" w:name="_Toc73016003"/>
      <w:r>
        <w:rPr>
          <w:rFonts w:eastAsia="Times New Roman" w:cs="Times New Roman"/>
          <w:b/>
          <w:bCs/>
        </w:rPr>
        <w:t>Figure</w:t>
      </w:r>
      <w:r w:rsidR="00835BAD" w:rsidRPr="00835BAD">
        <w:rPr>
          <w:rFonts w:eastAsia="Times New Roman" w:cs="Times New Roman"/>
          <w:b/>
          <w:bCs/>
        </w:rPr>
        <w:t xml:space="preserve"> </w:t>
      </w:r>
      <w:r>
        <w:rPr>
          <w:rFonts w:eastAsia="Times New Roman" w:cs="Times New Roman"/>
          <w:b/>
          <w:bCs/>
        </w:rPr>
        <w:fldChar w:fldCharType="begin"/>
      </w:r>
      <w:r>
        <w:rPr>
          <w:rFonts w:eastAsia="Times New Roman" w:cs="Times New Roman"/>
          <w:b/>
          <w:bCs/>
        </w:rPr>
        <w:instrText xml:space="preserve"> SEQ Figure \* ARABIC </w:instrText>
      </w:r>
      <w:r>
        <w:rPr>
          <w:rFonts w:eastAsia="Times New Roman" w:cs="Times New Roman"/>
          <w:b/>
          <w:bCs/>
        </w:rPr>
        <w:fldChar w:fldCharType="separate"/>
      </w:r>
      <w:r w:rsidR="00D91CDC">
        <w:rPr>
          <w:rFonts w:eastAsia="Times New Roman" w:cs="Times New Roman"/>
          <w:b/>
          <w:bCs/>
          <w:noProof/>
        </w:rPr>
        <w:t>21</w:t>
      </w:r>
      <w:r>
        <w:rPr>
          <w:rFonts w:eastAsia="Times New Roman" w:cs="Times New Roman"/>
          <w:b/>
          <w:bCs/>
        </w:rPr>
        <w:fldChar w:fldCharType="end"/>
      </w:r>
      <w:r w:rsidR="00835BAD" w:rsidRPr="00835BAD">
        <w:rPr>
          <w:rFonts w:eastAsia="Times New Roman" w:cs="Times New Roman"/>
          <w:b/>
          <w:bCs/>
        </w:rPr>
        <w:t xml:space="preserve"> </w:t>
      </w:r>
      <w:r w:rsidR="00835BAD" w:rsidRPr="00835BAD">
        <w:rPr>
          <w:rFonts w:eastAsia="Times New Roman" w:cs="Times New Roman"/>
          <w:bCs/>
        </w:rPr>
        <w:t>Piperacillin - tazobactam use</w:t>
      </w:r>
      <w:bookmarkEnd w:id="214"/>
      <w:bookmarkEnd w:id="215"/>
    </w:p>
    <w:p w14:paraId="50A0F1A9" w14:textId="4300D6E0" w:rsidR="002466D1" w:rsidRDefault="00A65027" w:rsidP="00BF0923">
      <w:pPr>
        <w:tabs>
          <w:tab w:val="left" w:pos="567"/>
        </w:tabs>
        <w:spacing w:afterLines="0"/>
        <w:rPr>
          <w:rFonts w:eastAsia="Times New Roman" w:cs="Times New Roman"/>
          <w:bCs/>
        </w:rPr>
      </w:pPr>
      <w:r>
        <w:rPr>
          <w:noProof/>
        </w:rPr>
        <w:drawing>
          <wp:inline distT="0" distB="0" distL="0" distR="0" wp14:anchorId="12402AF1" wp14:editId="122D0A12">
            <wp:extent cx="5731510" cy="2510790"/>
            <wp:effectExtent l="0" t="0" r="2540" b="3810"/>
            <wp:docPr id="15" name="Chart 15" descr="Figure 21 Piperacillin - tazobactam use&#10;&#10;Text description provided below Figure 21">
              <a:extLst xmlns:a="http://schemas.openxmlformats.org/drawingml/2006/main">
                <a:ext uri="{FF2B5EF4-FFF2-40B4-BE49-F238E27FC236}">
                  <a16:creationId xmlns:a16="http://schemas.microsoft.com/office/drawing/2014/main" id="{DDBA4A18-4C7B-4102-B3D0-DC3675499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D1D3A7" w14:textId="24939A06" w:rsidR="00B6201E" w:rsidRDefault="002466D1" w:rsidP="00BF0923">
      <w:pPr>
        <w:tabs>
          <w:tab w:val="left" w:pos="567"/>
        </w:tabs>
        <w:spacing w:afterLines="0"/>
        <w:rPr>
          <w:rFonts w:eastAsia="Times New Roman" w:cs="Times New Roman"/>
          <w:bCs/>
        </w:rPr>
      </w:pPr>
      <w:r w:rsidRPr="009C7C8E">
        <w:rPr>
          <w:rFonts w:eastAsia="Times New Roman" w:cs="Times New Roman"/>
          <w:bCs/>
        </w:rPr>
        <w:t>Tasmanian piperacillin-tazobactam usage has remained relatively stable over 2019</w:t>
      </w:r>
      <w:r w:rsidR="009C7C8E" w:rsidRPr="009C7C8E">
        <w:rPr>
          <w:rFonts w:eastAsia="Times New Roman" w:cs="Times New Roman"/>
          <w:bCs/>
        </w:rPr>
        <w:t xml:space="preserve"> - 20</w:t>
      </w:r>
      <w:r w:rsidRPr="009C7C8E">
        <w:rPr>
          <w:rFonts w:eastAsia="Times New Roman" w:cs="Times New Roman"/>
          <w:bCs/>
        </w:rPr>
        <w:t xml:space="preserve"> and is similar between the four larger acute public hospitals with use ranging from </w:t>
      </w:r>
      <w:r w:rsidR="009C7C8E" w:rsidRPr="009C7C8E">
        <w:rPr>
          <w:rFonts w:eastAsia="Times New Roman" w:cs="Times New Roman"/>
          <w:bCs/>
        </w:rPr>
        <w:t>45</w:t>
      </w:r>
      <w:r w:rsidRPr="009C7C8E">
        <w:rPr>
          <w:rFonts w:eastAsia="Times New Roman" w:cs="Times New Roman"/>
          <w:bCs/>
        </w:rPr>
        <w:t xml:space="preserve">-65 DDD per OBDs. This is higher than the 2019 national comparator rate (using the whole NAUSP contributor peer group) for total hospital use of piperacillin-tazobactam of approximately 42 DDD per 1000 OBDs.  </w:t>
      </w:r>
    </w:p>
    <w:p w14:paraId="4963BE48" w14:textId="0B86F6A1" w:rsidR="00835BAD" w:rsidRPr="00BF0923" w:rsidRDefault="009C7C8E" w:rsidP="00BF0923">
      <w:pPr>
        <w:tabs>
          <w:tab w:val="left" w:pos="567"/>
        </w:tabs>
        <w:spacing w:afterLines="0"/>
        <w:rPr>
          <w:rFonts w:eastAsia="Times New Roman" w:cs="Times New Roman"/>
          <w:bCs/>
        </w:rPr>
      </w:pPr>
      <w:r w:rsidRPr="009C7C8E">
        <w:rPr>
          <w:rFonts w:eastAsia="Times New Roman" w:cs="Times New Roman"/>
          <w:bCs/>
        </w:rPr>
        <w:t>The cause for the peak at MCH of 9</w:t>
      </w:r>
      <w:r w:rsidR="00B6201E">
        <w:rPr>
          <w:rFonts w:eastAsia="Times New Roman" w:cs="Times New Roman"/>
          <w:bCs/>
        </w:rPr>
        <w:t>0.7</w:t>
      </w:r>
      <w:r w:rsidRPr="009C7C8E">
        <w:rPr>
          <w:rFonts w:eastAsia="Times New Roman" w:cs="Times New Roman"/>
          <w:bCs/>
        </w:rPr>
        <w:t xml:space="preserve"> DDD per 1000 OBDs remains unclear</w:t>
      </w:r>
      <w:r w:rsidR="00B6201E">
        <w:rPr>
          <w:rFonts w:eastAsia="Times New Roman" w:cs="Times New Roman"/>
          <w:bCs/>
        </w:rPr>
        <w:t>;</w:t>
      </w:r>
      <w:r w:rsidRPr="009C7C8E">
        <w:rPr>
          <w:rFonts w:eastAsia="Times New Roman" w:cs="Times New Roman"/>
          <w:bCs/>
        </w:rPr>
        <w:t xml:space="preserve"> but use by the end of year was comparable to the other sites.</w:t>
      </w:r>
      <w:r>
        <w:rPr>
          <w:rFonts w:eastAsia="Times New Roman" w:cs="Times New Roman"/>
          <w:bCs/>
        </w:rPr>
        <w:t xml:space="preserve"> </w:t>
      </w:r>
    </w:p>
    <w:p w14:paraId="12879A7D" w14:textId="11F8CB7B" w:rsidR="00835BAD" w:rsidRDefault="002671BF" w:rsidP="00835BAD">
      <w:pPr>
        <w:tabs>
          <w:tab w:val="left" w:pos="567"/>
        </w:tabs>
        <w:spacing w:afterLines="0"/>
        <w:rPr>
          <w:rFonts w:eastAsia="Times New Roman" w:cs="Times New Roman"/>
          <w:b/>
          <w:bCs/>
        </w:rPr>
      </w:pPr>
      <w:bookmarkStart w:id="216" w:name="_Toc494185046"/>
      <w:bookmarkStart w:id="217" w:name="_Toc73016004"/>
      <w:r>
        <w:rPr>
          <w:rFonts w:eastAsia="Times New Roman" w:cs="Times New Roman"/>
          <w:b/>
          <w:bCs/>
        </w:rPr>
        <w:t>Figure</w:t>
      </w:r>
      <w:r w:rsidR="00835BAD" w:rsidRPr="00835BAD">
        <w:rPr>
          <w:rFonts w:eastAsia="Times New Roman" w:cs="Times New Roman"/>
          <w:b/>
          <w:bCs/>
        </w:rPr>
        <w:t xml:space="preserve"> </w:t>
      </w:r>
      <w:r>
        <w:rPr>
          <w:rFonts w:eastAsia="Times New Roman" w:cs="Times New Roman"/>
          <w:b/>
          <w:bCs/>
        </w:rPr>
        <w:fldChar w:fldCharType="begin"/>
      </w:r>
      <w:r>
        <w:rPr>
          <w:rFonts w:eastAsia="Times New Roman" w:cs="Times New Roman"/>
          <w:b/>
          <w:bCs/>
        </w:rPr>
        <w:instrText xml:space="preserve"> SEQ Figure \* ARABIC </w:instrText>
      </w:r>
      <w:r>
        <w:rPr>
          <w:rFonts w:eastAsia="Times New Roman" w:cs="Times New Roman"/>
          <w:b/>
          <w:bCs/>
        </w:rPr>
        <w:fldChar w:fldCharType="separate"/>
      </w:r>
      <w:r w:rsidR="00D91CDC">
        <w:rPr>
          <w:rFonts w:eastAsia="Times New Roman" w:cs="Times New Roman"/>
          <w:b/>
          <w:bCs/>
          <w:noProof/>
        </w:rPr>
        <w:t>22</w:t>
      </w:r>
      <w:r>
        <w:rPr>
          <w:rFonts w:eastAsia="Times New Roman" w:cs="Times New Roman"/>
          <w:b/>
          <w:bCs/>
        </w:rPr>
        <w:fldChar w:fldCharType="end"/>
      </w:r>
      <w:r w:rsidR="00835BAD" w:rsidRPr="00835BAD">
        <w:rPr>
          <w:rFonts w:eastAsia="Times New Roman" w:cs="Times New Roman"/>
          <w:b/>
          <w:bCs/>
        </w:rPr>
        <w:t xml:space="preserve"> </w:t>
      </w:r>
      <w:r w:rsidR="00835BAD" w:rsidRPr="00835BAD">
        <w:rPr>
          <w:rFonts w:eastAsia="Times New Roman" w:cs="Times New Roman"/>
          <w:bCs/>
        </w:rPr>
        <w:t>Vancomycin use</w:t>
      </w:r>
      <w:bookmarkEnd w:id="216"/>
      <w:bookmarkEnd w:id="217"/>
      <w:r w:rsidR="00835BAD" w:rsidRPr="00835BAD">
        <w:rPr>
          <w:rFonts w:eastAsia="Times New Roman" w:cs="Times New Roman"/>
          <w:b/>
          <w:bCs/>
        </w:rPr>
        <w:t xml:space="preserve"> </w:t>
      </w:r>
    </w:p>
    <w:p w14:paraId="773E6813" w14:textId="0BC784C5" w:rsidR="002466D1" w:rsidRDefault="00182C74" w:rsidP="00835BAD">
      <w:pPr>
        <w:tabs>
          <w:tab w:val="left" w:pos="567"/>
        </w:tabs>
        <w:spacing w:afterLines="0"/>
        <w:rPr>
          <w:rFonts w:eastAsia="Times New Roman" w:cs="Times New Roman"/>
          <w:b/>
          <w:bCs/>
        </w:rPr>
      </w:pPr>
      <w:r>
        <w:rPr>
          <w:rFonts w:eastAsia="Times New Roman" w:cs="Times New Roman"/>
          <w:b/>
          <w:bCs/>
          <w:noProof/>
        </w:rPr>
        <w:drawing>
          <wp:inline distT="0" distB="0" distL="0" distR="0" wp14:anchorId="08F8AE0B" wp14:editId="1077E1E9">
            <wp:extent cx="5742940" cy="2524125"/>
            <wp:effectExtent l="0" t="0" r="0" b="9525"/>
            <wp:docPr id="295" name="Picture 295" descr="Figure 22 Vancomycin use &#10;&#10;Text description provided below Fig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Figure 22 Vancomycin use &#10;&#10;Text description provided below Figure 22&#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2524125"/>
                    </a:xfrm>
                    <a:prstGeom prst="rect">
                      <a:avLst/>
                    </a:prstGeom>
                    <a:noFill/>
                  </pic:spPr>
                </pic:pic>
              </a:graphicData>
            </a:graphic>
          </wp:inline>
        </w:drawing>
      </w:r>
    </w:p>
    <w:p w14:paraId="1A0E74F4" w14:textId="48D0F9ED" w:rsidR="00E62518" w:rsidRDefault="002466D1" w:rsidP="00BF0923">
      <w:pPr>
        <w:tabs>
          <w:tab w:val="left" w:pos="567"/>
        </w:tabs>
        <w:spacing w:afterLines="0"/>
        <w:rPr>
          <w:rFonts w:eastAsia="Calibri" w:cs="Times New Roman"/>
          <w:bCs/>
        </w:rPr>
      </w:pPr>
      <w:r w:rsidRPr="009C7C8E">
        <w:rPr>
          <w:rFonts w:eastAsia="Calibri" w:cs="Times New Roman"/>
          <w:bCs/>
        </w:rPr>
        <w:t xml:space="preserve">Vancomycin use has remained relatively stable </w:t>
      </w:r>
      <w:r w:rsidR="009C7C8E">
        <w:rPr>
          <w:rFonts w:eastAsia="Calibri" w:cs="Times New Roman"/>
          <w:bCs/>
        </w:rPr>
        <w:t xml:space="preserve">at the </w:t>
      </w:r>
      <w:r w:rsidRPr="009C7C8E">
        <w:rPr>
          <w:rFonts w:eastAsia="Calibri" w:cs="Times New Roman"/>
          <w:bCs/>
        </w:rPr>
        <w:t>RHH</w:t>
      </w:r>
      <w:r w:rsidR="009C7C8E">
        <w:rPr>
          <w:rFonts w:eastAsia="Calibri" w:cs="Times New Roman"/>
          <w:bCs/>
        </w:rPr>
        <w:t xml:space="preserve"> </w:t>
      </w:r>
      <w:r w:rsidR="00E62518">
        <w:rPr>
          <w:rFonts w:eastAsia="Calibri" w:cs="Times New Roman"/>
          <w:bCs/>
        </w:rPr>
        <w:t>(</w:t>
      </w:r>
      <w:r w:rsidR="00E46EB8">
        <w:rPr>
          <w:rFonts w:eastAsia="Calibri" w:cs="Times New Roman"/>
          <w:bCs/>
        </w:rPr>
        <w:t>a</w:t>
      </w:r>
      <w:r w:rsidR="00E62518">
        <w:rPr>
          <w:rFonts w:eastAsia="Calibri" w:cs="Times New Roman"/>
          <w:bCs/>
        </w:rPr>
        <w:t xml:space="preserve">verage 27 </w:t>
      </w:r>
      <w:r w:rsidR="00E62518" w:rsidRPr="008D02CF">
        <w:t>DDD per 1000 OBDs</w:t>
      </w:r>
      <w:r w:rsidR="00E62518">
        <w:rPr>
          <w:rFonts w:eastAsia="Calibri" w:cs="Times New Roman"/>
          <w:bCs/>
        </w:rPr>
        <w:t xml:space="preserve">) </w:t>
      </w:r>
      <w:r w:rsidR="009C7C8E">
        <w:rPr>
          <w:rFonts w:eastAsia="Calibri" w:cs="Times New Roman"/>
          <w:bCs/>
        </w:rPr>
        <w:t xml:space="preserve">and </w:t>
      </w:r>
      <w:r w:rsidR="00A46756" w:rsidRPr="009C7C8E">
        <w:rPr>
          <w:rFonts w:eastAsia="Calibri" w:cs="Times New Roman"/>
          <w:bCs/>
        </w:rPr>
        <w:t>LGH</w:t>
      </w:r>
      <w:r w:rsidR="00E62518">
        <w:rPr>
          <w:rFonts w:eastAsia="Calibri" w:cs="Times New Roman"/>
          <w:bCs/>
        </w:rPr>
        <w:t xml:space="preserve"> (</w:t>
      </w:r>
      <w:r w:rsidR="00E31CAB">
        <w:rPr>
          <w:rFonts w:eastAsia="Calibri" w:cs="Times New Roman"/>
          <w:bCs/>
        </w:rPr>
        <w:t>a</w:t>
      </w:r>
      <w:r w:rsidR="00E62518">
        <w:rPr>
          <w:rFonts w:eastAsia="Calibri" w:cs="Times New Roman"/>
          <w:bCs/>
        </w:rPr>
        <w:t>verage 2</w:t>
      </w:r>
      <w:r w:rsidR="00E46EB8">
        <w:rPr>
          <w:rFonts w:eastAsia="Calibri" w:cs="Times New Roman"/>
          <w:bCs/>
        </w:rPr>
        <w:t>1</w:t>
      </w:r>
      <w:r w:rsidR="00E62518" w:rsidRPr="00E62518">
        <w:t xml:space="preserve"> </w:t>
      </w:r>
      <w:r w:rsidR="00E62518" w:rsidRPr="008D02CF">
        <w:t>DDD per 1000 OBDs</w:t>
      </w:r>
      <w:r w:rsidR="00E62518">
        <w:t>)</w:t>
      </w:r>
      <w:r w:rsidR="00A46756" w:rsidRPr="009C7C8E">
        <w:rPr>
          <w:rFonts w:eastAsia="Calibri" w:cs="Times New Roman"/>
          <w:bCs/>
        </w:rPr>
        <w:t>,</w:t>
      </w:r>
      <w:r w:rsidRPr="009C7C8E">
        <w:rPr>
          <w:rFonts w:eastAsia="Calibri" w:cs="Times New Roman"/>
          <w:bCs/>
        </w:rPr>
        <w:t xml:space="preserve"> but use has fluctuated at the</w:t>
      </w:r>
      <w:r w:rsidR="009C7C8E">
        <w:rPr>
          <w:rFonts w:eastAsia="Calibri" w:cs="Times New Roman"/>
          <w:bCs/>
        </w:rPr>
        <w:t xml:space="preserve"> </w:t>
      </w:r>
      <w:r w:rsidRPr="009C7C8E">
        <w:rPr>
          <w:rFonts w:eastAsia="Calibri" w:cs="Times New Roman"/>
          <w:bCs/>
        </w:rPr>
        <w:t>NWRH</w:t>
      </w:r>
      <w:r w:rsidR="00E31CAB">
        <w:rPr>
          <w:rFonts w:eastAsia="Calibri" w:cs="Times New Roman"/>
          <w:bCs/>
        </w:rPr>
        <w:t xml:space="preserve"> and MCH</w:t>
      </w:r>
      <w:r w:rsidRPr="009C7C8E">
        <w:rPr>
          <w:rFonts w:eastAsia="Calibri" w:cs="Times New Roman"/>
          <w:bCs/>
        </w:rPr>
        <w:t xml:space="preserve">. </w:t>
      </w:r>
    </w:p>
    <w:p w14:paraId="2963D5D1" w14:textId="543D2C11" w:rsidR="00E62518" w:rsidRDefault="002466D1" w:rsidP="00BF0923">
      <w:pPr>
        <w:tabs>
          <w:tab w:val="left" w:pos="567"/>
        </w:tabs>
        <w:spacing w:afterLines="0"/>
        <w:rPr>
          <w:rFonts w:eastAsia="Calibri" w:cs="Times New Roman"/>
          <w:bCs/>
        </w:rPr>
      </w:pPr>
      <w:r w:rsidRPr="009C7C8E">
        <w:rPr>
          <w:rFonts w:eastAsia="Calibri" w:cs="Times New Roman"/>
          <w:bCs/>
        </w:rPr>
        <w:t xml:space="preserve">The most recent use across </w:t>
      </w:r>
      <w:r w:rsidR="00E62518">
        <w:rPr>
          <w:rFonts w:eastAsia="Calibri" w:cs="Times New Roman"/>
          <w:bCs/>
        </w:rPr>
        <w:t xml:space="preserve">all </w:t>
      </w:r>
      <w:r w:rsidRPr="009C7C8E">
        <w:rPr>
          <w:rFonts w:eastAsia="Calibri" w:cs="Times New Roman"/>
          <w:bCs/>
        </w:rPr>
        <w:t xml:space="preserve">sites ranged from </w:t>
      </w:r>
      <w:r w:rsidR="00B6201E">
        <w:rPr>
          <w:rFonts w:eastAsia="Calibri" w:cs="Times New Roman"/>
          <w:bCs/>
        </w:rPr>
        <w:t>3.</w:t>
      </w:r>
      <w:r w:rsidR="00E62518">
        <w:rPr>
          <w:rFonts w:eastAsia="Calibri" w:cs="Times New Roman"/>
          <w:bCs/>
        </w:rPr>
        <w:t>6</w:t>
      </w:r>
      <w:r w:rsidR="008D02CF">
        <w:rPr>
          <w:rFonts w:eastAsia="Calibri" w:cs="Times New Roman"/>
          <w:bCs/>
        </w:rPr>
        <w:t xml:space="preserve"> </w:t>
      </w:r>
      <w:r w:rsidRPr="009C7C8E">
        <w:rPr>
          <w:rFonts w:eastAsia="Calibri" w:cs="Times New Roman"/>
          <w:bCs/>
        </w:rPr>
        <w:t>-</w:t>
      </w:r>
      <w:r w:rsidR="008D02CF">
        <w:rPr>
          <w:rFonts w:eastAsia="Calibri" w:cs="Times New Roman"/>
          <w:bCs/>
        </w:rPr>
        <w:t xml:space="preserve"> </w:t>
      </w:r>
      <w:r w:rsidR="00E62518">
        <w:rPr>
          <w:rFonts w:eastAsia="Calibri" w:cs="Times New Roman"/>
          <w:bCs/>
        </w:rPr>
        <w:t>37.5</w:t>
      </w:r>
      <w:r w:rsidRPr="009C7C8E">
        <w:rPr>
          <w:rFonts w:eastAsia="Calibri" w:cs="Times New Roman"/>
          <w:bCs/>
        </w:rPr>
        <w:t xml:space="preserve"> DDD per OBDs</w:t>
      </w:r>
      <w:r w:rsidR="00E46EB8">
        <w:rPr>
          <w:rFonts w:eastAsia="Calibri" w:cs="Times New Roman"/>
          <w:bCs/>
        </w:rPr>
        <w:t xml:space="preserve"> due to patient acuity between hospitals.</w:t>
      </w:r>
    </w:p>
    <w:p w14:paraId="302BA9B9" w14:textId="2F715202" w:rsidR="00835BAD" w:rsidRDefault="002466D1" w:rsidP="00BF0923">
      <w:pPr>
        <w:tabs>
          <w:tab w:val="left" w:pos="567"/>
        </w:tabs>
        <w:spacing w:afterLines="0"/>
        <w:rPr>
          <w:rFonts w:eastAsia="Calibri" w:cs="Times New Roman"/>
          <w:bCs/>
        </w:rPr>
      </w:pPr>
      <w:r w:rsidRPr="009C7C8E">
        <w:rPr>
          <w:rFonts w:eastAsia="Calibri" w:cs="Times New Roman"/>
          <w:bCs/>
        </w:rPr>
        <w:t>The 2019 national comparator rate (using the whole NAUSP contributor peer group) for total hospital usage of glycopeptides (combining vancomycin and teicoplanin) was approximately 2</w:t>
      </w:r>
      <w:r w:rsidR="009C7C8E" w:rsidRPr="009C7C8E">
        <w:rPr>
          <w:rFonts w:eastAsia="Calibri" w:cs="Times New Roman"/>
          <w:bCs/>
        </w:rPr>
        <w:t>6</w:t>
      </w:r>
      <w:r w:rsidRPr="009C7C8E">
        <w:rPr>
          <w:rFonts w:eastAsia="Calibri" w:cs="Times New Roman"/>
          <w:bCs/>
        </w:rPr>
        <w:t xml:space="preserve"> DDD per 1000 OBDs.</w:t>
      </w:r>
    </w:p>
    <w:p w14:paraId="58AD32BE" w14:textId="207983F2" w:rsidR="004F36B7" w:rsidRDefault="004F36B7" w:rsidP="00BF0923">
      <w:pPr>
        <w:tabs>
          <w:tab w:val="left" w:pos="567"/>
        </w:tabs>
        <w:spacing w:afterLines="0"/>
        <w:rPr>
          <w:rFonts w:eastAsia="Calibri" w:cs="Times New Roman"/>
          <w:bCs/>
        </w:rPr>
      </w:pPr>
    </w:p>
    <w:p w14:paraId="66ADF126" w14:textId="3A093B90" w:rsidR="008D02CF" w:rsidRDefault="008D02CF" w:rsidP="00BF0923">
      <w:pPr>
        <w:tabs>
          <w:tab w:val="left" w:pos="567"/>
        </w:tabs>
        <w:spacing w:afterLines="0"/>
        <w:rPr>
          <w:rFonts w:eastAsia="Calibri" w:cs="Times New Roman"/>
          <w:bCs/>
        </w:rPr>
      </w:pPr>
    </w:p>
    <w:p w14:paraId="0F3EC75A" w14:textId="1A93DA82" w:rsidR="008D02CF" w:rsidRDefault="008D02CF" w:rsidP="00BF0923">
      <w:pPr>
        <w:tabs>
          <w:tab w:val="left" w:pos="567"/>
        </w:tabs>
        <w:spacing w:afterLines="0"/>
        <w:rPr>
          <w:rFonts w:eastAsia="Calibri" w:cs="Times New Roman"/>
          <w:bCs/>
        </w:rPr>
      </w:pPr>
    </w:p>
    <w:p w14:paraId="35327BE7" w14:textId="77777777" w:rsidR="008D02CF" w:rsidRDefault="008D02CF" w:rsidP="00BF0923">
      <w:pPr>
        <w:tabs>
          <w:tab w:val="left" w:pos="567"/>
        </w:tabs>
        <w:spacing w:afterLines="0"/>
        <w:rPr>
          <w:rFonts w:eastAsia="Calibri" w:cs="Times New Roman"/>
          <w:bCs/>
        </w:rPr>
      </w:pPr>
    </w:p>
    <w:p w14:paraId="078080EA" w14:textId="07C09C4F" w:rsidR="002466D1" w:rsidRPr="001604A1" w:rsidRDefault="002671BF" w:rsidP="002466D1">
      <w:pPr>
        <w:pStyle w:val="Caption"/>
        <w:rPr>
          <w:b w:val="0"/>
          <w:sz w:val="22"/>
          <w:szCs w:val="22"/>
        </w:rPr>
      </w:pPr>
      <w:bookmarkStart w:id="218" w:name="_Toc73016005"/>
      <w:r>
        <w:rPr>
          <w:sz w:val="22"/>
          <w:szCs w:val="22"/>
        </w:rPr>
        <w:t>Figure</w:t>
      </w:r>
      <w:r w:rsidR="002466D1" w:rsidRPr="001604A1">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23</w:t>
      </w:r>
      <w:r>
        <w:rPr>
          <w:sz w:val="22"/>
          <w:szCs w:val="22"/>
        </w:rPr>
        <w:fldChar w:fldCharType="end"/>
      </w:r>
      <w:r w:rsidR="002466D1" w:rsidRPr="001604A1">
        <w:rPr>
          <w:sz w:val="22"/>
          <w:szCs w:val="22"/>
        </w:rPr>
        <w:t xml:space="preserve"> </w:t>
      </w:r>
      <w:r w:rsidR="002466D1" w:rsidRPr="001604A1">
        <w:rPr>
          <w:b w:val="0"/>
          <w:sz w:val="22"/>
          <w:szCs w:val="22"/>
        </w:rPr>
        <w:t>Carbapenem use</w:t>
      </w:r>
      <w:bookmarkEnd w:id="218"/>
    </w:p>
    <w:p w14:paraId="67DE34F9" w14:textId="1E91191C" w:rsidR="001604A1" w:rsidRPr="001604A1" w:rsidRDefault="00182C74" w:rsidP="001604A1">
      <w:pPr>
        <w:spacing w:after="336"/>
      </w:pPr>
      <w:r>
        <w:rPr>
          <w:noProof/>
        </w:rPr>
        <w:drawing>
          <wp:inline distT="0" distB="0" distL="0" distR="0" wp14:anchorId="554A03B4" wp14:editId="60659E69">
            <wp:extent cx="5742940" cy="2390140"/>
            <wp:effectExtent l="0" t="0" r="0" b="0"/>
            <wp:docPr id="296" name="Picture 296" descr="Figure 23 Carbapenem use &#10;&#10;Text description provided below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Figure 23 Carbapenem use &#10;&#10;Text description provided below Fig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940" cy="2390140"/>
                    </a:xfrm>
                    <a:prstGeom prst="rect">
                      <a:avLst/>
                    </a:prstGeom>
                    <a:noFill/>
                  </pic:spPr>
                </pic:pic>
              </a:graphicData>
            </a:graphic>
          </wp:inline>
        </w:drawing>
      </w:r>
    </w:p>
    <w:p w14:paraId="4B869799" w14:textId="7229C020" w:rsidR="00E62518" w:rsidRDefault="00A46756" w:rsidP="00E46EB8">
      <w:pPr>
        <w:spacing w:afterLines="0" w:line="140" w:lineRule="atLeast"/>
      </w:pPr>
      <w:r w:rsidRPr="00A46756">
        <w:t>In 2019</w:t>
      </w:r>
      <w:r w:rsidR="00E46EB8">
        <w:t>,</w:t>
      </w:r>
      <w:r w:rsidRPr="00A46756">
        <w:t xml:space="preserve"> </w:t>
      </w:r>
      <w:r w:rsidR="00E46EB8">
        <w:t>c</w:t>
      </w:r>
      <w:r w:rsidRPr="00A46756">
        <w:t xml:space="preserve">arbapenem use </w:t>
      </w:r>
      <w:r w:rsidR="00E62518">
        <w:t xml:space="preserve">in Australia </w:t>
      </w:r>
      <w:r w:rsidRPr="00A46756">
        <w:t xml:space="preserve">increased </w:t>
      </w:r>
      <w:r w:rsidR="00094615" w:rsidRPr="00A46756">
        <w:t>3</w:t>
      </w:r>
      <w:r w:rsidR="00094615" w:rsidRPr="00816AA3">
        <w:t>2</w:t>
      </w:r>
      <w:r w:rsidR="00094615" w:rsidRPr="00A46756">
        <w:t xml:space="preserve">% </w:t>
      </w:r>
      <w:r w:rsidRPr="00A46756">
        <w:t xml:space="preserve">in </w:t>
      </w:r>
      <w:r w:rsidRPr="00816AA3">
        <w:t xml:space="preserve">the larger acute public hospitals </w:t>
      </w:r>
      <w:r w:rsidR="00094615" w:rsidRPr="00816AA3">
        <w:t xml:space="preserve">from </w:t>
      </w:r>
      <w:r w:rsidR="00E46EB8">
        <w:t xml:space="preserve">approximately </w:t>
      </w:r>
      <w:r w:rsidR="00094615" w:rsidRPr="00816AA3">
        <w:t>11</w:t>
      </w:r>
      <w:r w:rsidR="00094615" w:rsidRPr="00A46756">
        <w:t xml:space="preserve"> DDD</w:t>
      </w:r>
      <w:r w:rsidR="00094615" w:rsidRPr="00816AA3">
        <w:t xml:space="preserve"> per</w:t>
      </w:r>
      <w:r w:rsidR="00094615" w:rsidRPr="00A46756">
        <w:t xml:space="preserve">1000 OBDs </w:t>
      </w:r>
      <w:r w:rsidR="00094615" w:rsidRPr="00816AA3">
        <w:t>to 15</w:t>
      </w:r>
      <w:r w:rsidR="00094615" w:rsidRPr="00A46756">
        <w:t xml:space="preserve"> DDD/1000 OBDs</w:t>
      </w:r>
      <w:r w:rsidR="00094615" w:rsidRPr="00816AA3">
        <w:t xml:space="preserve">. </w:t>
      </w:r>
      <w:r w:rsidRPr="00A46756">
        <w:t xml:space="preserve">Carbapenem use has been relatively similar </w:t>
      </w:r>
      <w:r w:rsidRPr="00816AA3">
        <w:t xml:space="preserve">at </w:t>
      </w:r>
      <w:r w:rsidRPr="00A46756">
        <w:t xml:space="preserve">the RHH </w:t>
      </w:r>
      <w:r w:rsidR="00E62518">
        <w:t>(</w:t>
      </w:r>
      <w:r w:rsidR="00E46EB8">
        <w:t>a</w:t>
      </w:r>
      <w:r w:rsidR="00E62518">
        <w:t xml:space="preserve">verage use 17 </w:t>
      </w:r>
      <w:r w:rsidR="00E62518" w:rsidRPr="008D02CF">
        <w:t>DDD per 1000 OBDs</w:t>
      </w:r>
      <w:r w:rsidR="00E62518">
        <w:t xml:space="preserve">) </w:t>
      </w:r>
      <w:r w:rsidRPr="00A46756">
        <w:t xml:space="preserve">and the LGH </w:t>
      </w:r>
      <w:r w:rsidR="00E62518">
        <w:t>(</w:t>
      </w:r>
      <w:r w:rsidR="00001874">
        <w:t>a</w:t>
      </w:r>
      <w:r w:rsidR="00E62518">
        <w:t>verage use 16</w:t>
      </w:r>
      <w:r w:rsidR="00E62518" w:rsidRPr="00E62518">
        <w:t xml:space="preserve"> </w:t>
      </w:r>
      <w:r w:rsidR="00E62518" w:rsidRPr="008D02CF">
        <w:t>DDD per 1000 OBDs</w:t>
      </w:r>
      <w:r w:rsidR="00E62518">
        <w:t>)</w:t>
      </w:r>
      <w:r w:rsidR="00E62518" w:rsidRPr="00A46756">
        <w:t xml:space="preserve"> </w:t>
      </w:r>
      <w:r w:rsidRPr="00A46756">
        <w:t>over the last 24 months</w:t>
      </w:r>
      <w:r w:rsidR="00E46EB8">
        <w:t xml:space="preserve"> which is </w:t>
      </w:r>
      <w:r w:rsidR="00094615" w:rsidRPr="00816AA3">
        <w:t xml:space="preserve">slightly </w:t>
      </w:r>
      <w:r w:rsidRPr="00A46756">
        <w:t>higher than the 2019 national comparator rate of 14.8 DDD</w:t>
      </w:r>
      <w:r w:rsidRPr="00816AA3">
        <w:t xml:space="preserve"> per</w:t>
      </w:r>
      <w:r w:rsidRPr="00A46756">
        <w:t xml:space="preserve">1000 OBDs. </w:t>
      </w:r>
    </w:p>
    <w:p w14:paraId="04B8C173" w14:textId="079FCFB5" w:rsidR="00A46756" w:rsidRPr="00A46756" w:rsidRDefault="00094615" w:rsidP="00E46EB8">
      <w:pPr>
        <w:spacing w:afterLines="0" w:line="140" w:lineRule="atLeast"/>
      </w:pPr>
      <w:r w:rsidRPr="00816AA3">
        <w:t>C</w:t>
      </w:r>
      <w:r w:rsidR="00A46756" w:rsidRPr="00A46756">
        <w:t xml:space="preserve">arbapenem use fluctuated considerably at the </w:t>
      </w:r>
      <w:r w:rsidR="00816AA3" w:rsidRPr="00816AA3">
        <w:t xml:space="preserve">MCH and </w:t>
      </w:r>
      <w:r w:rsidR="00A46756" w:rsidRPr="00A46756">
        <w:t xml:space="preserve">NWRH </w:t>
      </w:r>
      <w:r w:rsidR="00816AA3" w:rsidRPr="00816AA3">
        <w:t xml:space="preserve">but there has been </w:t>
      </w:r>
      <w:r w:rsidR="00A46756" w:rsidRPr="00A46756">
        <w:t xml:space="preserve">minimal use at both </w:t>
      </w:r>
      <w:r w:rsidR="00816AA3" w:rsidRPr="00816AA3">
        <w:t xml:space="preserve">hospitals more </w:t>
      </w:r>
      <w:r w:rsidR="00A46756" w:rsidRPr="00A46756">
        <w:t xml:space="preserve">recently. </w:t>
      </w:r>
      <w:r w:rsidR="00816AA3" w:rsidRPr="00A46756">
        <w:t>A few individual</w:t>
      </w:r>
      <w:r w:rsidR="00E62518">
        <w:t xml:space="preserve"> patients</w:t>
      </w:r>
      <w:r w:rsidR="00816AA3" w:rsidRPr="00A46756">
        <w:t xml:space="preserve"> can make a large proportional difference to use in Tasmania</w:t>
      </w:r>
      <w:r w:rsidR="00816AA3" w:rsidRPr="00816AA3">
        <w:t xml:space="preserve"> where p</w:t>
      </w:r>
      <w:r w:rsidR="00A46756" w:rsidRPr="00A46756">
        <w:t xml:space="preserve">rolonged directed therapy can possibly account for </w:t>
      </w:r>
      <w:r w:rsidR="00816AA3" w:rsidRPr="00816AA3">
        <w:t xml:space="preserve">the variation in use between hospitals. </w:t>
      </w:r>
    </w:p>
    <w:p w14:paraId="557C3EDD" w14:textId="69E1AF8E" w:rsidR="004F36B7" w:rsidRPr="001604A1" w:rsidRDefault="002671BF" w:rsidP="004F36B7">
      <w:pPr>
        <w:pStyle w:val="Caption"/>
        <w:rPr>
          <w:b w:val="0"/>
          <w:sz w:val="22"/>
          <w:szCs w:val="22"/>
        </w:rPr>
      </w:pPr>
      <w:bookmarkStart w:id="219" w:name="_Toc73016006"/>
      <w:r>
        <w:rPr>
          <w:sz w:val="22"/>
          <w:szCs w:val="22"/>
        </w:rPr>
        <w:t>Figure</w:t>
      </w:r>
      <w:r w:rsidR="004F36B7" w:rsidRPr="001604A1">
        <w:rPr>
          <w:sz w:val="22"/>
          <w:szCs w:val="22"/>
        </w:rPr>
        <w:t xml:space="preserve"> </w:t>
      </w:r>
      <w:r>
        <w:rPr>
          <w:sz w:val="22"/>
          <w:szCs w:val="22"/>
        </w:rPr>
        <w:fldChar w:fldCharType="begin"/>
      </w:r>
      <w:r>
        <w:rPr>
          <w:sz w:val="22"/>
          <w:szCs w:val="22"/>
        </w:rPr>
        <w:instrText xml:space="preserve"> SEQ Figure \* ARABIC </w:instrText>
      </w:r>
      <w:r>
        <w:rPr>
          <w:sz w:val="22"/>
          <w:szCs w:val="22"/>
        </w:rPr>
        <w:fldChar w:fldCharType="separate"/>
      </w:r>
      <w:r w:rsidR="00D91CDC">
        <w:rPr>
          <w:noProof/>
          <w:sz w:val="22"/>
          <w:szCs w:val="22"/>
        </w:rPr>
        <w:t>24</w:t>
      </w:r>
      <w:r>
        <w:rPr>
          <w:sz w:val="22"/>
          <w:szCs w:val="22"/>
        </w:rPr>
        <w:fldChar w:fldCharType="end"/>
      </w:r>
      <w:r w:rsidR="004F36B7" w:rsidRPr="001604A1">
        <w:rPr>
          <w:sz w:val="22"/>
          <w:szCs w:val="22"/>
        </w:rPr>
        <w:t xml:space="preserve"> </w:t>
      </w:r>
      <w:r w:rsidR="004F36B7" w:rsidRPr="001604A1">
        <w:rPr>
          <w:b w:val="0"/>
          <w:sz w:val="22"/>
          <w:szCs w:val="22"/>
        </w:rPr>
        <w:t>Linezolid use</w:t>
      </w:r>
      <w:bookmarkEnd w:id="219"/>
    </w:p>
    <w:p w14:paraId="1A84980D" w14:textId="28AFF03B" w:rsidR="001604A1" w:rsidRPr="001604A1" w:rsidRDefault="00182C74" w:rsidP="001604A1">
      <w:pPr>
        <w:spacing w:after="336"/>
      </w:pPr>
      <w:r>
        <w:rPr>
          <w:noProof/>
        </w:rPr>
        <w:drawing>
          <wp:inline distT="0" distB="0" distL="0" distR="0" wp14:anchorId="0DB3D630" wp14:editId="2271BA5B">
            <wp:extent cx="5742940" cy="2390140"/>
            <wp:effectExtent l="0" t="0" r="0" b="0"/>
            <wp:docPr id="297" name="Picture 297" descr="Figure 24 Linezolid use &#10;&#10;Text description provided below Fig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Figure 24 Linezolid use &#10;&#10;Text description provided below Figure 24&#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2390140"/>
                    </a:xfrm>
                    <a:prstGeom prst="rect">
                      <a:avLst/>
                    </a:prstGeom>
                    <a:noFill/>
                  </pic:spPr>
                </pic:pic>
              </a:graphicData>
            </a:graphic>
          </wp:inline>
        </w:drawing>
      </w:r>
    </w:p>
    <w:p w14:paraId="6BC9F68C" w14:textId="09D71D16" w:rsidR="004F36B7" w:rsidRPr="004F36B7" w:rsidRDefault="001604A1" w:rsidP="004F36B7">
      <w:pPr>
        <w:spacing w:after="336"/>
      </w:pPr>
      <w:r w:rsidRPr="00816AA3">
        <w:t xml:space="preserve">Linezolid usage has been relatively similar between the RHH and the LGH over the last </w:t>
      </w:r>
      <w:r w:rsidR="00816AA3" w:rsidRPr="00816AA3">
        <w:t>2</w:t>
      </w:r>
      <w:r w:rsidRPr="00816AA3">
        <w:t xml:space="preserve"> years,</w:t>
      </w:r>
      <w:r w:rsidR="00816AA3" w:rsidRPr="00816AA3">
        <w:t xml:space="preserve"> although</w:t>
      </w:r>
      <w:r w:rsidRPr="00816AA3">
        <w:t xml:space="preserve"> there </w:t>
      </w:r>
      <w:r w:rsidR="00816AA3" w:rsidRPr="00816AA3">
        <w:t>was</w:t>
      </w:r>
      <w:r w:rsidRPr="00816AA3">
        <w:t xml:space="preserve"> greater use at the RHH </w:t>
      </w:r>
      <w:r w:rsidR="00816AA3" w:rsidRPr="00816AA3">
        <w:t xml:space="preserve">in 2019 </w:t>
      </w:r>
      <w:r w:rsidRPr="00816AA3">
        <w:t xml:space="preserve">than </w:t>
      </w:r>
      <w:r w:rsidR="00816AA3" w:rsidRPr="00816AA3">
        <w:t xml:space="preserve">at </w:t>
      </w:r>
      <w:r w:rsidRPr="00816AA3">
        <w:t>the LGH</w:t>
      </w:r>
      <w:r w:rsidR="00816AA3" w:rsidRPr="00816AA3">
        <w:t xml:space="preserve">. </w:t>
      </w:r>
      <w:r w:rsidR="006E657F">
        <w:t xml:space="preserve"> </w:t>
      </w:r>
      <w:r w:rsidR="00816AA3" w:rsidRPr="00816AA3">
        <w:t xml:space="preserve">Use has been similar at both hospitals in 2020. </w:t>
      </w:r>
      <w:r w:rsidRPr="00816AA3">
        <w:t>There has been minimal use at both the NWRH and the MCH over the preceding 6 months.</w:t>
      </w:r>
    </w:p>
    <w:p w14:paraId="3E04522B" w14:textId="77777777" w:rsidR="004F36B7" w:rsidRDefault="004F36B7" w:rsidP="00E27E28">
      <w:pPr>
        <w:pStyle w:val="Heading1"/>
        <w:spacing w:line="300" w:lineRule="atLeast"/>
      </w:pPr>
      <w:bookmarkStart w:id="220" w:name="_Toc51137133"/>
      <w:bookmarkStart w:id="221" w:name="_Toc51139208"/>
      <w:bookmarkStart w:id="222" w:name="_Toc73015825"/>
      <w:r>
        <w:lastRenderedPageBreak/>
        <w:t xml:space="preserve">Antimicrobial use in </w:t>
      </w:r>
      <w:r w:rsidR="0084587B">
        <w:t xml:space="preserve">District and </w:t>
      </w:r>
      <w:r>
        <w:t>rural hospitals</w:t>
      </w:r>
      <w:bookmarkEnd w:id="220"/>
      <w:bookmarkEnd w:id="221"/>
      <w:bookmarkEnd w:id="222"/>
    </w:p>
    <w:p w14:paraId="46D11875" w14:textId="1D0337C4" w:rsidR="00BB3836" w:rsidRDefault="004F36B7" w:rsidP="00C70302">
      <w:pPr>
        <w:spacing w:afterLines="0" w:line="300" w:lineRule="atLeast"/>
        <w:rPr>
          <w:lang w:eastAsia="en-AU"/>
        </w:rPr>
      </w:pPr>
      <w:r w:rsidRPr="004F36B7">
        <w:rPr>
          <w:lang w:eastAsia="en-AU"/>
        </w:rPr>
        <w:t xml:space="preserve">The Tasmanian Infection Prevention and Control Unit (TIPCU) antimicrobial use surveillance module for </w:t>
      </w:r>
      <w:r w:rsidR="0084587B">
        <w:rPr>
          <w:lang w:eastAsia="en-AU"/>
        </w:rPr>
        <w:t xml:space="preserve">District and </w:t>
      </w:r>
      <w:r w:rsidRPr="004F36B7">
        <w:rPr>
          <w:lang w:eastAsia="en-AU"/>
        </w:rPr>
        <w:t>rural hospitals (</w:t>
      </w:r>
      <w:proofErr w:type="spellStart"/>
      <w:r w:rsidRPr="004F36B7">
        <w:rPr>
          <w:lang w:eastAsia="en-AU"/>
        </w:rPr>
        <w:t>AUTasRH</w:t>
      </w:r>
      <w:proofErr w:type="spellEnd"/>
      <w:r w:rsidRPr="004F36B7">
        <w:rPr>
          <w:lang w:eastAsia="en-AU"/>
        </w:rPr>
        <w:t xml:space="preserve">) has been performed annually in all </w:t>
      </w:r>
      <w:r>
        <w:rPr>
          <w:lang w:eastAsia="en-AU"/>
        </w:rPr>
        <w:t xml:space="preserve">13 </w:t>
      </w:r>
      <w:r w:rsidRPr="004F36B7">
        <w:rPr>
          <w:lang w:eastAsia="en-AU"/>
        </w:rPr>
        <w:t xml:space="preserve">Tasmanian </w:t>
      </w:r>
      <w:r w:rsidR="0084587B">
        <w:rPr>
          <w:lang w:eastAsia="en-AU"/>
        </w:rPr>
        <w:t xml:space="preserve">District and </w:t>
      </w:r>
      <w:r w:rsidRPr="004F36B7">
        <w:rPr>
          <w:lang w:eastAsia="en-AU"/>
        </w:rPr>
        <w:t>rural hospitals since 2015</w:t>
      </w:r>
      <w:r>
        <w:rPr>
          <w:lang w:eastAsia="en-AU"/>
        </w:rPr>
        <w:t xml:space="preserve">. The aims of this surveillance are to quantify antimicrobial use within </w:t>
      </w:r>
      <w:r w:rsidR="0084587B">
        <w:rPr>
          <w:lang w:eastAsia="en-AU"/>
        </w:rPr>
        <w:t>these</w:t>
      </w:r>
      <w:r>
        <w:rPr>
          <w:lang w:eastAsia="en-AU"/>
        </w:rPr>
        <w:t xml:space="preserve"> hospitals over a defined audit period and to assess the appropriateness of this antimicrobial use in accordance with Therapeutic Guidelines: Antibiotic Guidelines (TG).</w:t>
      </w:r>
      <w:r w:rsidRPr="004F36B7">
        <w:rPr>
          <w:lang w:eastAsia="en-AU"/>
        </w:rPr>
        <w:t xml:space="preserve"> </w:t>
      </w:r>
      <w:r>
        <w:rPr>
          <w:lang w:eastAsia="en-AU"/>
        </w:rPr>
        <w:t>T</w:t>
      </w:r>
      <w:r w:rsidRPr="004F36B7">
        <w:rPr>
          <w:lang w:eastAsia="en-AU"/>
        </w:rPr>
        <w:t xml:space="preserve">he methodology and definitions of appropriateness </w:t>
      </w:r>
      <w:r w:rsidR="001604A1">
        <w:rPr>
          <w:lang w:eastAsia="en-AU"/>
        </w:rPr>
        <w:t>have been</w:t>
      </w:r>
      <w:r>
        <w:rPr>
          <w:lang w:eastAsia="en-AU"/>
        </w:rPr>
        <w:t xml:space="preserve"> </w:t>
      </w:r>
      <w:r w:rsidRPr="004F36B7">
        <w:rPr>
          <w:lang w:eastAsia="en-AU"/>
        </w:rPr>
        <w:t xml:space="preserve">based upon the National Antimicrobial Prevalence Survey (NAPS) </w:t>
      </w:r>
      <w:r w:rsidR="001604A1">
        <w:rPr>
          <w:lang w:eastAsia="en-AU"/>
        </w:rPr>
        <w:t xml:space="preserve">methodology </w:t>
      </w:r>
      <w:r w:rsidRPr="004F36B7">
        <w:rPr>
          <w:lang w:eastAsia="en-AU"/>
        </w:rPr>
        <w:t>since 2016</w:t>
      </w:r>
      <w:r>
        <w:rPr>
          <w:lang w:eastAsia="en-AU"/>
        </w:rPr>
        <w:t xml:space="preserve"> and t</w:t>
      </w:r>
      <w:r w:rsidRPr="004F36B7">
        <w:rPr>
          <w:lang w:eastAsia="en-AU"/>
        </w:rPr>
        <w:t>he method for surveillance is outlined in the ‘</w:t>
      </w:r>
      <w:hyperlink r:id="rId42" w:history="1">
        <w:r w:rsidRPr="001604A1">
          <w:rPr>
            <w:rStyle w:val="Hyperlink"/>
            <w:lang w:eastAsia="en-AU"/>
          </w:rPr>
          <w:t>TIPCU Antimicrobial use surveillance protocol’</w:t>
        </w:r>
      </w:hyperlink>
      <w:r w:rsidR="00BF565E">
        <w:rPr>
          <w:lang w:eastAsia="en-AU"/>
        </w:rPr>
        <w:t xml:space="preserve"> </w:t>
      </w:r>
      <w:r w:rsidR="00182C74">
        <w:t>(</w:t>
      </w:r>
      <w:r w:rsidR="00182C74" w:rsidRPr="00182C74">
        <w:t>www.health.tas.gov.au/publichealth/tasmanian_infection_prevention_and_control_unit/infection_control_assessment_non</w:t>
      </w:r>
      <w:r w:rsidR="00182C74">
        <w:t> </w:t>
      </w:r>
      <w:r w:rsidR="00182C74" w:rsidRPr="00182C74">
        <w:t>acute_settings/antimicrobial_use_surveillance_module_for_rural_hospitals_autasrh</w:t>
      </w:r>
      <w:r w:rsidR="00182C74">
        <w:t>)</w:t>
      </w:r>
    </w:p>
    <w:p w14:paraId="5EA41C5D" w14:textId="0A3A6CA1" w:rsidR="00E27E28" w:rsidRPr="00E27E28" w:rsidRDefault="001604A1" w:rsidP="00E27E28">
      <w:pPr>
        <w:pStyle w:val="Heading2"/>
        <w:spacing w:before="0" w:afterLines="0" w:after="140" w:line="300" w:lineRule="atLeast"/>
        <w:rPr>
          <w:rFonts w:ascii="Gill Sans MT" w:hAnsi="Gill Sans MT"/>
          <w:color w:val="auto"/>
          <w:sz w:val="32"/>
          <w:szCs w:val="32"/>
          <w:lang w:eastAsia="en-AU"/>
        </w:rPr>
      </w:pPr>
      <w:bookmarkStart w:id="223" w:name="_Toc45884634"/>
      <w:bookmarkStart w:id="224" w:name="_Toc51137134"/>
      <w:bookmarkStart w:id="225" w:name="_Toc73015826"/>
      <w:bookmarkStart w:id="226" w:name="_Hlk45884375"/>
      <w:proofErr w:type="spellStart"/>
      <w:r>
        <w:rPr>
          <w:rFonts w:ascii="Gill Sans MT" w:hAnsi="Gill Sans MT"/>
          <w:color w:val="auto"/>
          <w:sz w:val="32"/>
          <w:szCs w:val="32"/>
          <w:lang w:eastAsia="en-AU"/>
        </w:rPr>
        <w:t>AUTasRH</w:t>
      </w:r>
      <w:proofErr w:type="spellEnd"/>
      <w:r>
        <w:rPr>
          <w:rFonts w:ascii="Gill Sans MT" w:hAnsi="Gill Sans MT"/>
          <w:color w:val="auto"/>
          <w:sz w:val="32"/>
          <w:szCs w:val="32"/>
          <w:lang w:eastAsia="en-AU"/>
        </w:rPr>
        <w:t xml:space="preserve"> </w:t>
      </w:r>
      <w:r w:rsidR="00CF0A05">
        <w:rPr>
          <w:rFonts w:ascii="Gill Sans MT" w:hAnsi="Gill Sans MT"/>
          <w:color w:val="auto"/>
          <w:sz w:val="32"/>
          <w:szCs w:val="32"/>
          <w:lang w:eastAsia="en-AU"/>
        </w:rPr>
        <w:t>20</w:t>
      </w:r>
      <w:r w:rsidR="00F82288">
        <w:rPr>
          <w:rFonts w:ascii="Gill Sans MT" w:hAnsi="Gill Sans MT"/>
          <w:color w:val="auto"/>
          <w:sz w:val="32"/>
          <w:szCs w:val="32"/>
          <w:lang w:eastAsia="en-AU"/>
        </w:rPr>
        <w:t>20</w:t>
      </w:r>
      <w:r w:rsidR="00CF0A05">
        <w:rPr>
          <w:rFonts w:ascii="Gill Sans MT" w:hAnsi="Gill Sans MT"/>
          <w:color w:val="auto"/>
          <w:sz w:val="32"/>
          <w:szCs w:val="32"/>
          <w:lang w:eastAsia="en-AU"/>
        </w:rPr>
        <w:t xml:space="preserve"> r</w:t>
      </w:r>
      <w:r w:rsidR="00E27E28" w:rsidRPr="00E27E28">
        <w:rPr>
          <w:rFonts w:ascii="Gill Sans MT" w:hAnsi="Gill Sans MT"/>
          <w:color w:val="auto"/>
          <w:sz w:val="32"/>
          <w:szCs w:val="32"/>
          <w:lang w:eastAsia="en-AU"/>
        </w:rPr>
        <w:t>esults</w:t>
      </w:r>
      <w:bookmarkEnd w:id="223"/>
      <w:bookmarkEnd w:id="224"/>
      <w:bookmarkEnd w:id="225"/>
      <w:r>
        <w:rPr>
          <w:rFonts w:ascii="Gill Sans MT" w:hAnsi="Gill Sans MT"/>
          <w:color w:val="auto"/>
          <w:sz w:val="32"/>
          <w:szCs w:val="32"/>
          <w:lang w:eastAsia="en-AU"/>
        </w:rPr>
        <w:t xml:space="preserve"> </w:t>
      </w:r>
    </w:p>
    <w:bookmarkEnd w:id="226"/>
    <w:p w14:paraId="42B35091" w14:textId="77777777" w:rsidR="00C70302" w:rsidRPr="00C91C1E" w:rsidRDefault="00C70302" w:rsidP="00C70302">
      <w:pPr>
        <w:spacing w:afterLines="0" w:line="300" w:lineRule="atLeast"/>
      </w:pPr>
      <w:r w:rsidRPr="00C91C1E">
        <w:t xml:space="preserve">There was a reduction in the number of antimicrobials prescribed in 2020 with 142 prescriptions compared with 181 prescriptions in 2019 although there were four less facilities involved in 2020. </w:t>
      </w:r>
    </w:p>
    <w:p w14:paraId="4D355F04" w14:textId="5BDBB5A8" w:rsidR="00E27E28" w:rsidRPr="00C91C1E" w:rsidRDefault="00C70302" w:rsidP="00E27E28">
      <w:pPr>
        <w:spacing w:afterLines="0" w:line="300" w:lineRule="atLeast"/>
      </w:pPr>
      <w:r w:rsidRPr="00C91C1E">
        <w:t xml:space="preserve">The four commonest antimicrobials prescribed were, cefalexin, amoxycillin-clavulanic acid, flucloxacillin and ceftriaxone and these accounted for nearly half of the total prescriptions. </w:t>
      </w:r>
    </w:p>
    <w:p w14:paraId="0D5E2733" w14:textId="77777777" w:rsidR="00C70302" w:rsidRPr="00C91C1E" w:rsidRDefault="00C70302" w:rsidP="00C70302">
      <w:pPr>
        <w:spacing w:afterLines="0" w:line="300" w:lineRule="atLeast"/>
      </w:pPr>
      <w:r w:rsidRPr="00C91C1E">
        <w:t xml:space="preserve">The overall appropriateness of antimicrobial prescribing was 70% which was an improvement over 2019 when it was 64%. </w:t>
      </w:r>
    </w:p>
    <w:p w14:paraId="2780840E" w14:textId="511E0FFF" w:rsidR="00C70302" w:rsidRPr="00C91C1E" w:rsidRDefault="00C70302" w:rsidP="00C70302">
      <w:pPr>
        <w:spacing w:afterLines="0" w:line="300" w:lineRule="atLeast"/>
      </w:pPr>
      <w:r w:rsidRPr="00C91C1E">
        <w:t xml:space="preserve">Six facilities demonstrated appropriate prescribing of ≥ 70% (range 71% to 94%) which is one more facility than in 2019. </w:t>
      </w:r>
    </w:p>
    <w:p w14:paraId="09587F0F" w14:textId="1B112242" w:rsidR="00C70302" w:rsidRPr="00C91C1E" w:rsidRDefault="00C70302" w:rsidP="00C70302">
      <w:pPr>
        <w:spacing w:afterLines="0" w:line="300" w:lineRule="atLeast"/>
      </w:pPr>
      <w:r w:rsidRPr="00C91C1E">
        <w:t>Three facilities had prescribing appropriateness &lt; 60%, but two of these facilities have improved their prescribing compared with 2019.</w:t>
      </w:r>
    </w:p>
    <w:p w14:paraId="0A295F03" w14:textId="14F6B687" w:rsidR="00875BCD" w:rsidRPr="00C91C1E" w:rsidRDefault="00875BCD" w:rsidP="00875BCD">
      <w:pPr>
        <w:spacing w:afterLines="0" w:line="300" w:lineRule="atLeast"/>
        <w:rPr>
          <w:lang w:eastAsia="en-AU"/>
        </w:rPr>
      </w:pPr>
      <w:r w:rsidRPr="00C91C1E">
        <w:rPr>
          <w:lang w:eastAsia="en-AU"/>
        </w:rPr>
        <w:t>Documentation improved with 9</w:t>
      </w:r>
      <w:r w:rsidR="00C70302" w:rsidRPr="00C91C1E">
        <w:rPr>
          <w:lang w:eastAsia="en-AU"/>
        </w:rPr>
        <w:t>9</w:t>
      </w:r>
      <w:r w:rsidRPr="00C91C1E">
        <w:rPr>
          <w:lang w:eastAsia="en-AU"/>
        </w:rPr>
        <w:t>% of prescriptions having an indication documented.</w:t>
      </w:r>
    </w:p>
    <w:p w14:paraId="702EBB8C" w14:textId="06BE9EA2" w:rsidR="00875BCD" w:rsidRDefault="00C91C1E" w:rsidP="00875BCD">
      <w:pPr>
        <w:spacing w:afterLines="0" w:line="300" w:lineRule="atLeast"/>
        <w:rPr>
          <w:lang w:eastAsia="en-AU"/>
        </w:rPr>
      </w:pPr>
      <w:r w:rsidRPr="00C91C1E">
        <w:rPr>
          <w:lang w:eastAsia="en-AU"/>
        </w:rPr>
        <w:t>Skin and soft tissue infections were the most common indicator for antimicrobial prescribing accounting for 37% of prescriptions. This is in contest to the previous four years where respiratory tract infection were the most common indication.</w:t>
      </w:r>
      <w:r>
        <w:rPr>
          <w:lang w:eastAsia="en-AU"/>
        </w:rPr>
        <w:t xml:space="preserve"> </w:t>
      </w:r>
    </w:p>
    <w:p w14:paraId="4BDDD24F" w14:textId="77777777" w:rsidR="00E27E28" w:rsidRDefault="00BB3836" w:rsidP="00E27E28">
      <w:pPr>
        <w:spacing w:after="336"/>
        <w:rPr>
          <w:lang w:eastAsia="en-AU"/>
        </w:rPr>
      </w:pPr>
      <w:r>
        <w:rPr>
          <w:lang w:eastAsia="en-AU"/>
        </w:rPr>
        <w:t xml:space="preserve">Further results can be found in Appendix 3. </w:t>
      </w:r>
    </w:p>
    <w:p w14:paraId="17DA02A2" w14:textId="77777777" w:rsidR="0072665D" w:rsidRPr="00E27E28" w:rsidRDefault="0072665D" w:rsidP="00E27E28">
      <w:pPr>
        <w:spacing w:after="336"/>
        <w:rPr>
          <w:lang w:eastAsia="en-AU"/>
        </w:rPr>
      </w:pPr>
    </w:p>
    <w:p w14:paraId="21A3C3D7" w14:textId="77777777" w:rsidR="00E27E28" w:rsidRDefault="00E27E28" w:rsidP="00E27E28">
      <w:pPr>
        <w:spacing w:afterLines="0" w:line="300" w:lineRule="atLeast"/>
      </w:pPr>
    </w:p>
    <w:p w14:paraId="229CD16B" w14:textId="77777777" w:rsidR="00B62635" w:rsidRPr="00CC45E7" w:rsidRDefault="00A8348E" w:rsidP="00487682">
      <w:pPr>
        <w:pStyle w:val="Heading1"/>
      </w:pPr>
      <w:bookmarkStart w:id="227" w:name="_Toc51137135"/>
      <w:bookmarkStart w:id="228" w:name="_Toc51139209"/>
      <w:bookmarkStart w:id="229" w:name="_Toc73015827"/>
      <w:r w:rsidRPr="00CC45E7">
        <w:lastRenderedPageBreak/>
        <w:t>A</w:t>
      </w:r>
      <w:r w:rsidR="00B62635" w:rsidRPr="00CC45E7">
        <w:t>cknowledgements</w:t>
      </w:r>
      <w:bookmarkEnd w:id="227"/>
      <w:bookmarkEnd w:id="228"/>
      <w:bookmarkEnd w:id="229"/>
    </w:p>
    <w:p w14:paraId="751AC631" w14:textId="77777777" w:rsidR="00B62635" w:rsidRPr="00CC45E7" w:rsidRDefault="00B62635" w:rsidP="00CC45E7">
      <w:pPr>
        <w:spacing w:afterLines="0"/>
        <w:rPr>
          <w:lang w:eastAsia="en-AU"/>
        </w:rPr>
      </w:pPr>
      <w:r w:rsidRPr="00CC45E7">
        <w:rPr>
          <w:lang w:eastAsia="en-AU"/>
        </w:rPr>
        <w:t xml:space="preserve">The production of this report is the culmination of data collection, </w:t>
      </w:r>
      <w:proofErr w:type="gramStart"/>
      <w:r w:rsidRPr="00CC45E7">
        <w:rPr>
          <w:lang w:eastAsia="en-AU"/>
        </w:rPr>
        <w:t>analysis</w:t>
      </w:r>
      <w:proofErr w:type="gramEnd"/>
      <w:r w:rsidRPr="00CC45E7">
        <w:rPr>
          <w:lang w:eastAsia="en-AU"/>
        </w:rPr>
        <w:t xml:space="preserve"> and input from </w:t>
      </w:r>
      <w:r w:rsidR="00C06949">
        <w:rPr>
          <w:lang w:eastAsia="en-AU"/>
        </w:rPr>
        <w:t>several</w:t>
      </w:r>
      <w:r w:rsidRPr="00CC45E7">
        <w:rPr>
          <w:lang w:eastAsia="en-AU"/>
        </w:rPr>
        <w:t xml:space="preserve"> different organisations. </w:t>
      </w:r>
      <w:proofErr w:type="gramStart"/>
      <w:r w:rsidRPr="00CC45E7">
        <w:rPr>
          <w:lang w:eastAsia="en-AU"/>
        </w:rPr>
        <w:t>In particular,</w:t>
      </w:r>
      <w:r w:rsidR="00E27E28">
        <w:rPr>
          <w:lang w:eastAsia="en-AU"/>
        </w:rPr>
        <w:t xml:space="preserve"> </w:t>
      </w:r>
      <w:r w:rsidRPr="00CC45E7">
        <w:rPr>
          <w:lang w:eastAsia="en-AU"/>
        </w:rPr>
        <w:t>we</w:t>
      </w:r>
      <w:proofErr w:type="gramEnd"/>
      <w:r w:rsidRPr="00CC45E7">
        <w:rPr>
          <w:lang w:eastAsia="en-AU"/>
        </w:rPr>
        <w:t xml:space="preserve"> would like to acknowledge:</w:t>
      </w:r>
    </w:p>
    <w:p w14:paraId="1F323B37"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Executive Director of Nursing North</w:t>
      </w:r>
    </w:p>
    <w:p w14:paraId="651678BB"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Executive Director of Nursing North West </w:t>
      </w:r>
    </w:p>
    <w:p w14:paraId="2A229047" w14:textId="77777777" w:rsidR="00B62635" w:rsidRPr="00CC45E7" w:rsidRDefault="0013176B" w:rsidP="00CC45E7">
      <w:pPr>
        <w:numPr>
          <w:ilvl w:val="0"/>
          <w:numId w:val="11"/>
        </w:numPr>
        <w:tabs>
          <w:tab w:val="clear" w:pos="360"/>
        </w:tabs>
        <w:spacing w:afterLines="0"/>
        <w:ind w:left="567" w:hanging="567"/>
        <w:rPr>
          <w:lang w:eastAsia="en-AU"/>
        </w:rPr>
      </w:pPr>
      <w:r>
        <w:rPr>
          <w:lang w:eastAsia="en-AU"/>
        </w:rPr>
        <w:t xml:space="preserve">Nursing Director South – Critical Care, Clinical </w:t>
      </w:r>
      <w:proofErr w:type="gramStart"/>
      <w:r>
        <w:rPr>
          <w:lang w:eastAsia="en-AU"/>
        </w:rPr>
        <w:t>Support</w:t>
      </w:r>
      <w:proofErr w:type="gramEnd"/>
      <w:r>
        <w:rPr>
          <w:lang w:eastAsia="en-AU"/>
        </w:rPr>
        <w:t xml:space="preserve"> and Investigations </w:t>
      </w:r>
    </w:p>
    <w:p w14:paraId="0B05AE51"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Launceston General Hospital Infection Prevention and Control Unit</w:t>
      </w:r>
    </w:p>
    <w:p w14:paraId="73FD0794"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North West Regional Hospital</w:t>
      </w:r>
      <w:r w:rsidR="00CC45E7">
        <w:rPr>
          <w:lang w:eastAsia="en-AU"/>
        </w:rPr>
        <w:t xml:space="preserve"> </w:t>
      </w:r>
      <w:r w:rsidRPr="00CC45E7">
        <w:rPr>
          <w:lang w:eastAsia="en-AU"/>
        </w:rPr>
        <w:t>Infection Control Team</w:t>
      </w:r>
    </w:p>
    <w:p w14:paraId="4D18B4C5"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 xml:space="preserve">Mersey Community Hospital Infection Control Team </w:t>
      </w:r>
    </w:p>
    <w:p w14:paraId="47DBDB15"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Royal Hobart Hospital Infection Prevention and Control Unit</w:t>
      </w:r>
    </w:p>
    <w:p w14:paraId="58709596"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Microbiology Departments at the Royal Hobart Hospital, Launceston General Hospital and DSPL</w:t>
      </w:r>
    </w:p>
    <w:p w14:paraId="722776FA" w14:textId="77777777" w:rsidR="00B62635" w:rsidRDefault="00B62635" w:rsidP="00CC45E7">
      <w:pPr>
        <w:numPr>
          <w:ilvl w:val="0"/>
          <w:numId w:val="11"/>
        </w:numPr>
        <w:tabs>
          <w:tab w:val="clear" w:pos="360"/>
        </w:tabs>
        <w:spacing w:afterLines="0"/>
        <w:ind w:left="567" w:hanging="567"/>
        <w:rPr>
          <w:lang w:eastAsia="en-AU"/>
        </w:rPr>
      </w:pPr>
      <w:r w:rsidRPr="00CC45E7">
        <w:rPr>
          <w:lang w:eastAsia="en-AU"/>
        </w:rPr>
        <w:t>Hand Hygiene Australia</w:t>
      </w:r>
    </w:p>
    <w:p w14:paraId="6F0C4CB4" w14:textId="77777777" w:rsidR="00BF0923" w:rsidRPr="00CC45E7" w:rsidRDefault="00BF0923" w:rsidP="00CC45E7">
      <w:pPr>
        <w:numPr>
          <w:ilvl w:val="0"/>
          <w:numId w:val="11"/>
        </w:numPr>
        <w:tabs>
          <w:tab w:val="clear" w:pos="360"/>
        </w:tabs>
        <w:spacing w:afterLines="0"/>
        <w:ind w:left="567" w:hanging="567"/>
        <w:rPr>
          <w:lang w:eastAsia="en-AU"/>
        </w:rPr>
      </w:pPr>
      <w:r>
        <w:rPr>
          <w:lang w:eastAsia="en-AU"/>
        </w:rPr>
        <w:t xml:space="preserve">Australian Commission on Safety and Quality in Health Care </w:t>
      </w:r>
    </w:p>
    <w:p w14:paraId="45E78735"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Communicable Diseases Prevention Unit, P</w:t>
      </w:r>
      <w:r w:rsidR="00F73CF5">
        <w:rPr>
          <w:lang w:eastAsia="en-AU"/>
        </w:rPr>
        <w:t>ublic</w:t>
      </w:r>
      <w:r w:rsidRPr="00CC45E7">
        <w:rPr>
          <w:lang w:eastAsia="en-AU"/>
        </w:rPr>
        <w:t xml:space="preserve"> Health Services </w:t>
      </w:r>
    </w:p>
    <w:p w14:paraId="5E3AD2CB" w14:textId="77777777" w:rsidR="00B62635" w:rsidRPr="00CC45E7" w:rsidRDefault="00B62635" w:rsidP="00CC45E7">
      <w:pPr>
        <w:numPr>
          <w:ilvl w:val="0"/>
          <w:numId w:val="11"/>
        </w:numPr>
        <w:tabs>
          <w:tab w:val="clear" w:pos="360"/>
        </w:tabs>
        <w:spacing w:afterLines="0"/>
        <w:ind w:left="567" w:hanging="567"/>
        <w:rPr>
          <w:lang w:eastAsia="en-AU"/>
        </w:rPr>
      </w:pPr>
      <w:r w:rsidRPr="00CC45E7">
        <w:rPr>
          <w:lang w:eastAsia="en-AU"/>
        </w:rPr>
        <w:t>Contributing Primary Health Sites</w:t>
      </w:r>
    </w:p>
    <w:p w14:paraId="11B5AE16" w14:textId="77777777" w:rsidR="00B62635" w:rsidRPr="00CC45E7" w:rsidRDefault="00B62635" w:rsidP="00CC45E7">
      <w:pPr>
        <w:spacing w:afterLines="0"/>
      </w:pPr>
      <w:r w:rsidRPr="00CC45E7">
        <w:br w:type="page"/>
      </w:r>
    </w:p>
    <w:p w14:paraId="01E42A88" w14:textId="77777777" w:rsidR="00B62635" w:rsidRPr="00CC45E7" w:rsidRDefault="00B62635" w:rsidP="00487682">
      <w:pPr>
        <w:pStyle w:val="Heading1"/>
      </w:pPr>
      <w:bookmarkStart w:id="230" w:name="_Toc51137136"/>
      <w:bookmarkStart w:id="231" w:name="_Toc51139210"/>
      <w:bookmarkStart w:id="232" w:name="_Toc73015828"/>
      <w:bookmarkStart w:id="233" w:name="_Hlk50012861"/>
      <w:r w:rsidRPr="00CC45E7">
        <w:lastRenderedPageBreak/>
        <w:t>Appendix 1</w:t>
      </w:r>
      <w:bookmarkEnd w:id="230"/>
      <w:bookmarkEnd w:id="231"/>
      <w:bookmarkEnd w:id="232"/>
    </w:p>
    <w:p w14:paraId="29406126" w14:textId="77777777" w:rsidR="00B62635" w:rsidRPr="00CC45E7" w:rsidRDefault="00B62635" w:rsidP="00E27E28">
      <w:pPr>
        <w:pStyle w:val="Heading2"/>
        <w:spacing w:before="0" w:afterLines="0" w:after="140" w:line="300" w:lineRule="atLeast"/>
        <w:rPr>
          <w:rFonts w:ascii="Gill Sans MT" w:hAnsi="Gill Sans MT"/>
          <w:color w:val="auto"/>
          <w:sz w:val="32"/>
          <w:szCs w:val="32"/>
          <w:lang w:eastAsia="en-AU"/>
        </w:rPr>
      </w:pPr>
      <w:bookmarkStart w:id="234" w:name="_Toc459796637"/>
      <w:bookmarkStart w:id="235" w:name="_Toc523989835"/>
      <w:bookmarkStart w:id="236" w:name="_Toc51137137"/>
      <w:bookmarkStart w:id="237" w:name="_Toc73015829"/>
      <w:bookmarkEnd w:id="233"/>
      <w:r w:rsidRPr="00CC45E7">
        <w:rPr>
          <w:rFonts w:ascii="Gill Sans MT" w:hAnsi="Gill Sans MT"/>
          <w:color w:val="auto"/>
          <w:sz w:val="32"/>
          <w:szCs w:val="32"/>
          <w:lang w:eastAsia="en-AU"/>
        </w:rPr>
        <w:t>Explanatory notes</w:t>
      </w:r>
      <w:bookmarkEnd w:id="234"/>
      <w:bookmarkEnd w:id="235"/>
      <w:bookmarkEnd w:id="236"/>
      <w:bookmarkEnd w:id="237"/>
      <w:r w:rsidRPr="00CC45E7">
        <w:rPr>
          <w:rFonts w:ascii="Gill Sans MT" w:hAnsi="Gill Sans MT"/>
          <w:color w:val="auto"/>
          <w:sz w:val="32"/>
          <w:szCs w:val="32"/>
          <w:lang w:eastAsia="en-AU"/>
        </w:rPr>
        <w:t xml:space="preserve"> </w:t>
      </w:r>
    </w:p>
    <w:p w14:paraId="25DBBC0F" w14:textId="77777777" w:rsidR="00B62635" w:rsidRPr="00CC45E7" w:rsidRDefault="00B62635" w:rsidP="00BF565E">
      <w:pPr>
        <w:pStyle w:val="Heading3"/>
      </w:pPr>
      <w:bookmarkStart w:id="238" w:name="_Toc435168214"/>
      <w:bookmarkStart w:id="239" w:name="_Toc450223080"/>
      <w:bookmarkStart w:id="240" w:name="_Toc459796638"/>
      <w:bookmarkStart w:id="241" w:name="_Toc468796511"/>
      <w:bookmarkStart w:id="242" w:name="_Toc469393455"/>
      <w:bookmarkStart w:id="243" w:name="_Toc469393511"/>
      <w:bookmarkStart w:id="244" w:name="_Toc481060102"/>
      <w:bookmarkStart w:id="245" w:name="_Toc482964386"/>
      <w:bookmarkStart w:id="246" w:name="_Toc483998825"/>
      <w:bookmarkStart w:id="247" w:name="_Toc485299633"/>
      <w:bookmarkStart w:id="248" w:name="_Toc493759077"/>
      <w:bookmarkStart w:id="249" w:name="_Toc493759258"/>
      <w:bookmarkStart w:id="250" w:name="_Toc494185073"/>
      <w:bookmarkStart w:id="251" w:name="_Toc496003677"/>
      <w:bookmarkStart w:id="252" w:name="_Toc498597635"/>
      <w:bookmarkStart w:id="253" w:name="_Toc501707537"/>
      <w:bookmarkStart w:id="254" w:name="_Toc502663343"/>
      <w:bookmarkStart w:id="255" w:name="_Toc502663862"/>
      <w:bookmarkStart w:id="256" w:name="_Toc514241481"/>
      <w:bookmarkStart w:id="257" w:name="_Toc514332283"/>
      <w:bookmarkStart w:id="258" w:name="_Toc524592901"/>
      <w:bookmarkStart w:id="259" w:name="_Toc50013989"/>
      <w:bookmarkStart w:id="260" w:name="_Toc50107929"/>
      <w:bookmarkStart w:id="261" w:name="_Toc51137138"/>
      <w:r w:rsidRPr="00CC45E7">
        <w:t xml:space="preserve">What types of </w:t>
      </w:r>
      <w:r w:rsidRPr="00BF565E">
        <w:t>healthcare</w:t>
      </w:r>
      <w:r w:rsidRPr="00CC45E7">
        <w:t xml:space="preserve"> surveillance are done in Tasmania?</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79CA6057" w14:textId="77777777" w:rsidR="00B62635" w:rsidRPr="00CC45E7" w:rsidRDefault="00B62635" w:rsidP="00E27E28">
      <w:pPr>
        <w:autoSpaceDE w:val="0"/>
        <w:autoSpaceDN w:val="0"/>
        <w:adjustRightInd w:val="0"/>
        <w:spacing w:afterLines="0" w:line="300" w:lineRule="atLeast"/>
        <w:rPr>
          <w:rFonts w:cs="AGaramond-Regular"/>
          <w:lang w:eastAsia="en-AU"/>
        </w:rPr>
      </w:pPr>
      <w:r w:rsidRPr="00CC45E7">
        <w:rPr>
          <w:rFonts w:cs="AGaramond-Regular"/>
          <w:lang w:eastAsia="en-AU"/>
        </w:rPr>
        <w:t>TIPCU undertakes surveillance of the following:</w:t>
      </w:r>
    </w:p>
    <w:p w14:paraId="63DEE217" w14:textId="77777777" w:rsidR="00875BCD" w:rsidRDefault="00B62635" w:rsidP="00875BCD">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sidRPr="00CC45E7">
        <w:rPr>
          <w:rFonts w:cs="AGaramond-Regular"/>
          <w:i/>
          <w:lang w:eastAsia="en-AU"/>
        </w:rPr>
        <w:t>Staphylococcus aureus</w:t>
      </w:r>
      <w:r w:rsidRPr="00CC45E7">
        <w:rPr>
          <w:rFonts w:cs="AGaramond-Regular"/>
          <w:lang w:eastAsia="en-AU"/>
        </w:rPr>
        <w:t xml:space="preserve"> bacteraemia (bloodstream infection).</w:t>
      </w:r>
    </w:p>
    <w:p w14:paraId="78946930" w14:textId="77777777" w:rsidR="00B62635" w:rsidRPr="00875BCD" w:rsidRDefault="00875BCD" w:rsidP="00875BCD">
      <w:pPr>
        <w:numPr>
          <w:ilvl w:val="0"/>
          <w:numId w:val="13"/>
        </w:numPr>
        <w:tabs>
          <w:tab w:val="clear" w:pos="360"/>
        </w:tabs>
        <w:autoSpaceDE w:val="0"/>
        <w:autoSpaceDN w:val="0"/>
        <w:adjustRightInd w:val="0"/>
        <w:spacing w:afterLines="0" w:line="300" w:lineRule="atLeast"/>
        <w:ind w:left="567" w:hanging="567"/>
        <w:rPr>
          <w:rFonts w:cs="AGaramond-Regular"/>
          <w:lang w:eastAsia="en-AU"/>
        </w:rPr>
      </w:pPr>
      <w:proofErr w:type="spellStart"/>
      <w:r w:rsidRPr="00875BCD">
        <w:rPr>
          <w:rFonts w:cs="AGaramond-Regular"/>
          <w:i/>
          <w:lang w:eastAsia="en-AU"/>
        </w:rPr>
        <w:t>Clostridioides</w:t>
      </w:r>
      <w:proofErr w:type="spellEnd"/>
      <w:r>
        <w:rPr>
          <w:rFonts w:cs="AGaramond-Regular"/>
          <w:i/>
          <w:lang w:eastAsia="en-AU"/>
        </w:rPr>
        <w:t xml:space="preserve"> </w:t>
      </w:r>
      <w:r w:rsidRPr="00875BCD">
        <w:rPr>
          <w:rFonts w:cs="AGaramond-Regular"/>
          <w:i/>
          <w:lang w:eastAsia="en-AU"/>
        </w:rPr>
        <w:t xml:space="preserve">(Clostridium) </w:t>
      </w:r>
      <w:r w:rsidR="00B62635" w:rsidRPr="00875BCD">
        <w:rPr>
          <w:rFonts w:cs="AGaramond-Regular"/>
          <w:i/>
          <w:lang w:eastAsia="en-AU"/>
        </w:rPr>
        <w:t>Clostridium difficile</w:t>
      </w:r>
      <w:r w:rsidR="00B62635" w:rsidRPr="00875BCD">
        <w:rPr>
          <w:rFonts w:cs="AGaramond-Regular"/>
          <w:lang w:eastAsia="en-AU"/>
        </w:rPr>
        <w:t xml:space="preserve"> infection (CDI).</w:t>
      </w:r>
    </w:p>
    <w:p w14:paraId="709458A9" w14:textId="77777777" w:rsidR="00B62635" w:rsidRPr="00CC45E7" w:rsidRDefault="00B62635" w:rsidP="00E27E28">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sidRPr="00CC45E7">
        <w:rPr>
          <w:rFonts w:cs="AGaramond-Regular"/>
          <w:lang w:eastAsia="en-AU"/>
        </w:rPr>
        <w:t>Vancomycin resistant enterococci (VRE).</w:t>
      </w:r>
    </w:p>
    <w:p w14:paraId="061A3FE9" w14:textId="77777777" w:rsidR="00166B8C" w:rsidRPr="00CC45E7" w:rsidRDefault="00875BCD" w:rsidP="00E27E28">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Pr>
          <w:rFonts w:eastAsia="Times New Roman" w:cs="Times New Roman"/>
          <w:szCs w:val="24"/>
          <w:lang w:val="en" w:eastAsia="en-AU"/>
        </w:rPr>
        <w:t xml:space="preserve">CARs including </w:t>
      </w:r>
      <w:proofErr w:type="spellStart"/>
      <w:r w:rsidR="0013176B" w:rsidRPr="00CC45E7">
        <w:rPr>
          <w:rFonts w:eastAsia="Times New Roman" w:cs="Times New Roman"/>
          <w:szCs w:val="24"/>
          <w:lang w:val="en" w:eastAsia="en-AU"/>
        </w:rPr>
        <w:t>Carbapenemase</w:t>
      </w:r>
      <w:proofErr w:type="spellEnd"/>
      <w:r w:rsidR="0013176B" w:rsidRPr="00CC45E7">
        <w:rPr>
          <w:rFonts w:eastAsia="Times New Roman" w:cs="Times New Roman"/>
          <w:szCs w:val="24"/>
          <w:lang w:val="en" w:eastAsia="en-AU"/>
        </w:rPr>
        <w:t>-</w:t>
      </w:r>
      <w:r w:rsidR="0013176B" w:rsidRPr="00875BCD">
        <w:rPr>
          <w:rFonts w:eastAsia="Times New Roman" w:cs="Times New Roman"/>
          <w:szCs w:val="24"/>
          <w:lang w:val="en" w:eastAsia="en-AU"/>
        </w:rPr>
        <w:t xml:space="preserve">producing </w:t>
      </w:r>
      <w:proofErr w:type="spellStart"/>
      <w:r w:rsidRPr="00875BCD">
        <w:rPr>
          <w:rFonts w:eastAsia="Times New Roman" w:cs="Times New Roman"/>
          <w:szCs w:val="24"/>
          <w:lang w:val="en" w:eastAsia="en-AU"/>
        </w:rPr>
        <w:t>Enterobacterales</w:t>
      </w:r>
      <w:proofErr w:type="spellEnd"/>
      <w:r w:rsidRPr="00875BCD">
        <w:rPr>
          <w:rFonts w:eastAsia="Times New Roman" w:cs="Times New Roman"/>
          <w:szCs w:val="24"/>
          <w:lang w:val="en" w:eastAsia="en-AU"/>
        </w:rPr>
        <w:t xml:space="preserve"> (CPE)</w:t>
      </w:r>
      <w:r w:rsidRPr="00875BCD">
        <w:rPr>
          <w:rFonts w:cs="AGaramond-Regular"/>
          <w:lang w:eastAsia="en-AU"/>
        </w:rPr>
        <w:t xml:space="preserve">. </w:t>
      </w:r>
    </w:p>
    <w:p w14:paraId="38129281" w14:textId="77777777" w:rsidR="00B62635" w:rsidRPr="00CC45E7" w:rsidRDefault="00B62635" w:rsidP="00E27E28">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sidRPr="00CC45E7">
        <w:rPr>
          <w:rFonts w:cs="AGaramond-Regular"/>
          <w:lang w:eastAsia="en-AU"/>
        </w:rPr>
        <w:t>Hand hygiene compliance rates.</w:t>
      </w:r>
    </w:p>
    <w:p w14:paraId="3B8B35EE" w14:textId="77777777" w:rsidR="00875BCD" w:rsidRDefault="00B62635" w:rsidP="00E27E28">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sidRPr="00CC45E7">
        <w:rPr>
          <w:rFonts w:cs="AGaramond-Regular"/>
          <w:lang w:eastAsia="en-AU"/>
        </w:rPr>
        <w:t>Antibiotic utilisation</w:t>
      </w:r>
      <w:r w:rsidR="00166B8C" w:rsidRPr="00CC45E7">
        <w:rPr>
          <w:rFonts w:cs="AGaramond-Regular"/>
          <w:lang w:eastAsia="en-AU"/>
        </w:rPr>
        <w:t xml:space="preserve"> – reported annually</w:t>
      </w:r>
      <w:r w:rsidRPr="00CC45E7">
        <w:rPr>
          <w:rFonts w:cs="AGaramond-Regular"/>
          <w:lang w:eastAsia="en-AU"/>
        </w:rPr>
        <w:t>.</w:t>
      </w:r>
    </w:p>
    <w:p w14:paraId="66A0C7D8" w14:textId="77777777" w:rsidR="00B62635" w:rsidRPr="00CC45E7" w:rsidRDefault="00875BCD" w:rsidP="00E27E28">
      <w:pPr>
        <w:numPr>
          <w:ilvl w:val="0"/>
          <w:numId w:val="13"/>
        </w:numPr>
        <w:tabs>
          <w:tab w:val="clear" w:pos="360"/>
        </w:tabs>
        <w:autoSpaceDE w:val="0"/>
        <w:autoSpaceDN w:val="0"/>
        <w:adjustRightInd w:val="0"/>
        <w:spacing w:afterLines="0" w:line="300" w:lineRule="atLeast"/>
        <w:ind w:left="567" w:hanging="567"/>
        <w:rPr>
          <w:rFonts w:cs="AGaramond-Regular"/>
          <w:lang w:eastAsia="en-AU"/>
        </w:rPr>
      </w:pPr>
      <w:r>
        <w:rPr>
          <w:rFonts w:cs="AGaramond-Regular"/>
          <w:lang w:eastAsia="en-AU"/>
        </w:rPr>
        <w:t xml:space="preserve">Antimicrobial surveillance within </w:t>
      </w:r>
      <w:r w:rsidR="0084587B">
        <w:rPr>
          <w:rFonts w:cs="AGaramond-Regular"/>
          <w:lang w:eastAsia="en-AU"/>
        </w:rPr>
        <w:t xml:space="preserve">District and </w:t>
      </w:r>
      <w:r>
        <w:rPr>
          <w:rFonts w:cs="AGaramond-Regular"/>
          <w:lang w:eastAsia="en-AU"/>
        </w:rPr>
        <w:t>rural inpatient facilities.</w:t>
      </w:r>
      <w:r w:rsidR="00B62635" w:rsidRPr="00CC45E7">
        <w:rPr>
          <w:rFonts w:cs="AGaramond-Regular"/>
          <w:lang w:eastAsia="en-AU"/>
        </w:rPr>
        <w:t xml:space="preserve"> </w:t>
      </w:r>
    </w:p>
    <w:p w14:paraId="411FA83F" w14:textId="77777777" w:rsidR="00B62635" w:rsidRPr="00CC45E7" w:rsidRDefault="00B62635" w:rsidP="00BF565E">
      <w:pPr>
        <w:pStyle w:val="Heading3"/>
      </w:pPr>
      <w:bookmarkStart w:id="262" w:name="_Toc435168215"/>
      <w:bookmarkStart w:id="263" w:name="_Toc450223081"/>
      <w:bookmarkStart w:id="264" w:name="_Toc459796639"/>
      <w:bookmarkStart w:id="265" w:name="_Toc468796512"/>
      <w:bookmarkStart w:id="266" w:name="_Toc469393456"/>
      <w:bookmarkStart w:id="267" w:name="_Toc469393512"/>
      <w:bookmarkStart w:id="268" w:name="_Toc481060103"/>
      <w:bookmarkStart w:id="269" w:name="_Toc482964387"/>
      <w:bookmarkStart w:id="270" w:name="_Toc483998826"/>
      <w:bookmarkStart w:id="271" w:name="_Toc485299634"/>
      <w:bookmarkStart w:id="272" w:name="_Toc493759078"/>
      <w:bookmarkStart w:id="273" w:name="_Toc493759259"/>
      <w:bookmarkStart w:id="274" w:name="_Toc494185074"/>
      <w:bookmarkStart w:id="275" w:name="_Toc496003678"/>
      <w:bookmarkStart w:id="276" w:name="_Toc498597636"/>
      <w:bookmarkStart w:id="277" w:name="_Toc501707538"/>
      <w:bookmarkStart w:id="278" w:name="_Toc502663344"/>
      <w:bookmarkStart w:id="279" w:name="_Toc502663863"/>
      <w:bookmarkStart w:id="280" w:name="_Toc514241482"/>
      <w:bookmarkStart w:id="281" w:name="_Toc514332284"/>
      <w:bookmarkStart w:id="282" w:name="_Toc524592902"/>
      <w:bookmarkStart w:id="283" w:name="_Toc50013990"/>
      <w:bookmarkStart w:id="284" w:name="_Toc50107930"/>
      <w:bookmarkStart w:id="285" w:name="_Toc51137139"/>
      <w:r w:rsidRPr="00CC45E7">
        <w:t>What do the rates mean?</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CC45E7">
        <w:t xml:space="preserve"> </w:t>
      </w:r>
    </w:p>
    <w:p w14:paraId="76865F9C" w14:textId="77777777" w:rsidR="00B62635" w:rsidRPr="00CC45E7" w:rsidRDefault="00B62635" w:rsidP="00E27E28">
      <w:pPr>
        <w:autoSpaceDE w:val="0"/>
        <w:autoSpaceDN w:val="0"/>
        <w:adjustRightInd w:val="0"/>
        <w:spacing w:afterLines="0" w:line="300" w:lineRule="atLeast"/>
      </w:pPr>
      <w:r w:rsidRPr="00CC45E7">
        <w:t>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w:t>
      </w:r>
      <w:r w:rsidR="00FF76E2" w:rsidRPr="00CC45E7">
        <w:t>, per 1</w:t>
      </w:r>
      <w:r w:rsidR="00C06949">
        <w:t> </w:t>
      </w:r>
      <w:r w:rsidR="00FF76E2" w:rsidRPr="00CC45E7">
        <w:t xml:space="preserve">000 occupied bed days. </w:t>
      </w:r>
    </w:p>
    <w:p w14:paraId="1C0EE500" w14:textId="77777777" w:rsidR="00B62635" w:rsidRPr="00CC45E7" w:rsidRDefault="00B62635" w:rsidP="00BF565E">
      <w:pPr>
        <w:pStyle w:val="Heading3"/>
      </w:pPr>
      <w:bookmarkStart w:id="286" w:name="_Toc435168216"/>
      <w:bookmarkStart w:id="287" w:name="_Toc450223082"/>
      <w:bookmarkStart w:id="288" w:name="_Toc459796640"/>
      <w:bookmarkStart w:id="289" w:name="_Toc468796513"/>
      <w:bookmarkStart w:id="290" w:name="_Toc469393457"/>
      <w:bookmarkStart w:id="291" w:name="_Toc469393513"/>
      <w:bookmarkStart w:id="292" w:name="_Toc481060104"/>
      <w:bookmarkStart w:id="293" w:name="_Toc482964388"/>
      <w:bookmarkStart w:id="294" w:name="_Toc483998827"/>
      <w:bookmarkStart w:id="295" w:name="_Toc485299635"/>
      <w:bookmarkStart w:id="296" w:name="_Toc493759079"/>
      <w:bookmarkStart w:id="297" w:name="_Toc493759260"/>
      <w:bookmarkStart w:id="298" w:name="_Toc494185075"/>
      <w:bookmarkStart w:id="299" w:name="_Toc496003679"/>
      <w:bookmarkStart w:id="300" w:name="_Toc498597637"/>
      <w:bookmarkStart w:id="301" w:name="_Toc501707539"/>
      <w:bookmarkStart w:id="302" w:name="_Toc502663345"/>
      <w:bookmarkStart w:id="303" w:name="_Toc502663864"/>
      <w:bookmarkStart w:id="304" w:name="_Toc514241483"/>
      <w:bookmarkStart w:id="305" w:name="_Toc514332285"/>
      <w:bookmarkStart w:id="306" w:name="_Toc524592903"/>
      <w:bookmarkStart w:id="307" w:name="_Toc50013991"/>
      <w:bookmarkStart w:id="308" w:name="_Toc50107931"/>
      <w:bookmarkStart w:id="309" w:name="_Toc51137140"/>
      <w:r w:rsidRPr="00CC45E7">
        <w:t xml:space="preserve">What are the definitions for </w:t>
      </w:r>
      <w:proofErr w:type="spellStart"/>
      <w:r w:rsidRPr="00CC45E7">
        <w:rPr>
          <w:i/>
        </w:rPr>
        <w:t>Clostr</w:t>
      </w:r>
      <w:r w:rsidR="00875BCD">
        <w:rPr>
          <w:i/>
        </w:rPr>
        <w:t>idioides</w:t>
      </w:r>
      <w:proofErr w:type="spellEnd"/>
      <w:r w:rsidR="00875BCD">
        <w:rPr>
          <w:i/>
        </w:rPr>
        <w:t xml:space="preserve"> </w:t>
      </w:r>
      <w:r w:rsidRPr="00CC45E7">
        <w:rPr>
          <w:i/>
        </w:rPr>
        <w:t>difficile</w:t>
      </w:r>
      <w:r w:rsidRPr="00CC45E7">
        <w:t xml:space="preserve"> infection (CDI)?</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CC45E7">
        <w:t xml:space="preserve"> </w:t>
      </w:r>
    </w:p>
    <w:p w14:paraId="0273F843" w14:textId="70D2EA2E" w:rsidR="00B62635" w:rsidRPr="00CC45E7" w:rsidRDefault="00B62635" w:rsidP="00E27E28">
      <w:pPr>
        <w:spacing w:afterLines="0" w:line="300" w:lineRule="atLeast"/>
      </w:pPr>
      <w:r w:rsidRPr="00CC45E7">
        <w:rPr>
          <w:lang w:eastAsia="en-AU"/>
        </w:rPr>
        <w:t>TIPCU use the</w:t>
      </w:r>
      <w:r w:rsidRPr="00CC45E7">
        <w:t xml:space="preserve"> national surveillance definitions published by the</w:t>
      </w:r>
      <w:r w:rsidR="00486BCB">
        <w:t xml:space="preserve"> </w:t>
      </w:r>
      <w:r w:rsidRPr="00CC45E7">
        <w:t>ACSQHC to classify CDI. TIPCU reports on:</w:t>
      </w:r>
    </w:p>
    <w:p w14:paraId="3607CBDA" w14:textId="77777777" w:rsidR="00B62635" w:rsidRPr="00CC45E7" w:rsidRDefault="00B62635" w:rsidP="00E27E28">
      <w:pPr>
        <w:numPr>
          <w:ilvl w:val="0"/>
          <w:numId w:val="24"/>
        </w:numPr>
        <w:spacing w:afterLines="0" w:line="300" w:lineRule="atLeast"/>
        <w:ind w:left="567" w:hanging="567"/>
        <w:contextualSpacing/>
        <w:rPr>
          <w:rFonts w:cs="Arial"/>
        </w:rPr>
      </w:pPr>
      <w:bookmarkStart w:id="310" w:name="_Ref435101787"/>
      <w:r w:rsidRPr="00CC45E7">
        <w:rPr>
          <w:b/>
        </w:rPr>
        <w:t xml:space="preserve">Hospital </w:t>
      </w:r>
      <w:r w:rsidRPr="00CC45E7">
        <w:rPr>
          <w:rFonts w:cs="Arial"/>
          <w:b/>
        </w:rPr>
        <w:t>identified CDI</w:t>
      </w:r>
      <w:r w:rsidRPr="00CC45E7">
        <w:rPr>
          <w:rFonts w:cs="Arial"/>
        </w:rPr>
        <w:t xml:space="preserve"> is defined as </w:t>
      </w:r>
      <w:r w:rsidRPr="00CC45E7">
        <w:rPr>
          <w:rFonts w:eastAsia="Times New Roman" w:cs="Arial"/>
          <w:lang w:eastAsia="en-AU"/>
        </w:rPr>
        <w:t>a case diagnosed in a patient attending a</w:t>
      </w:r>
      <w:r w:rsidR="00B862B0">
        <w:rPr>
          <w:rFonts w:eastAsia="Times New Roman" w:cs="Arial"/>
          <w:lang w:eastAsia="en-AU"/>
        </w:rPr>
        <w:t>n</w:t>
      </w:r>
      <w:r w:rsidRPr="00CC45E7">
        <w:rPr>
          <w:rFonts w:eastAsia="Times New Roman" w:cs="Arial"/>
          <w:lang w:eastAsia="en-AU"/>
        </w:rPr>
        <w:t xml:space="preserve">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310"/>
    </w:p>
    <w:p w14:paraId="642435CC" w14:textId="77777777" w:rsidR="00B62635" w:rsidRPr="00CC45E7" w:rsidRDefault="00B62635" w:rsidP="00E27E28">
      <w:pPr>
        <w:numPr>
          <w:ilvl w:val="0"/>
          <w:numId w:val="24"/>
        </w:numPr>
        <w:spacing w:afterLines="0" w:line="300" w:lineRule="atLeast"/>
        <w:ind w:left="567" w:hanging="567"/>
        <w:contextualSpacing/>
        <w:rPr>
          <w:rFonts w:cs="Arial"/>
        </w:rPr>
      </w:pPr>
      <w:r w:rsidRPr="00CC45E7">
        <w:rPr>
          <w:rFonts w:cs="Arial"/>
          <w:b/>
        </w:rPr>
        <w:t>Healthcare associated – healthcare facility onset CDI</w:t>
      </w:r>
      <w:r w:rsidRPr="00CC45E7">
        <w:rPr>
          <w:rFonts w:cs="Arial"/>
        </w:rPr>
        <w:t xml:space="preserve"> (HCA-HCF CDI) is defined as</w:t>
      </w:r>
      <w:r w:rsidRPr="00CC45E7">
        <w:t xml:space="preserve"> a patient with CDI symptom onset (or date and time of stool specimen collection if a laboratory system is used) more than 48 hours after admission to a healthcare facility.</w:t>
      </w:r>
      <w:r w:rsidR="00CC45E7">
        <w:rPr>
          <w:rFonts w:cs="Arial"/>
        </w:rPr>
        <w:t xml:space="preserve"> </w:t>
      </w:r>
      <w:r w:rsidRPr="00CC45E7">
        <w:rPr>
          <w:rFonts w:eastAsia="Times New Roman" w:cs="Arial"/>
          <w:lang w:eastAsia="en-AU"/>
        </w:rPr>
        <w:t>This definition excludes patients less than two years old and cases with a positive test within the previous eight weeks.</w:t>
      </w:r>
    </w:p>
    <w:p w14:paraId="5C30CE84" w14:textId="77777777" w:rsidR="00E9274D" w:rsidRPr="00CC45E7" w:rsidRDefault="00E9274D" w:rsidP="00CC45E7">
      <w:pPr>
        <w:spacing w:afterLines="0"/>
      </w:pPr>
      <w:r w:rsidRPr="00CC45E7">
        <w:br w:type="page"/>
      </w:r>
    </w:p>
    <w:p w14:paraId="576F7E03" w14:textId="77777777" w:rsidR="00B62635" w:rsidRPr="00CC45E7" w:rsidRDefault="00B62635" w:rsidP="00BF565E">
      <w:pPr>
        <w:pStyle w:val="Heading3"/>
      </w:pPr>
      <w:bookmarkStart w:id="311" w:name="_Toc435168217"/>
      <w:bookmarkStart w:id="312" w:name="_Toc450223083"/>
      <w:bookmarkStart w:id="313" w:name="_Toc459796641"/>
      <w:bookmarkStart w:id="314" w:name="_Toc468796514"/>
      <w:bookmarkStart w:id="315" w:name="_Toc469393458"/>
      <w:bookmarkStart w:id="316" w:name="_Toc469393514"/>
      <w:bookmarkStart w:id="317" w:name="_Toc481060105"/>
      <w:bookmarkStart w:id="318" w:name="_Toc482964389"/>
      <w:bookmarkStart w:id="319" w:name="_Toc483998828"/>
      <w:bookmarkStart w:id="320" w:name="_Toc485299636"/>
      <w:bookmarkStart w:id="321" w:name="_Toc493759080"/>
      <w:bookmarkStart w:id="322" w:name="_Toc493759261"/>
      <w:bookmarkStart w:id="323" w:name="_Toc494185076"/>
      <w:bookmarkStart w:id="324" w:name="_Toc496003680"/>
      <w:bookmarkStart w:id="325" w:name="_Toc498597638"/>
      <w:bookmarkStart w:id="326" w:name="_Toc501707540"/>
      <w:bookmarkStart w:id="327" w:name="_Toc502663346"/>
      <w:bookmarkStart w:id="328" w:name="_Toc502663865"/>
      <w:bookmarkStart w:id="329" w:name="_Toc514241484"/>
      <w:bookmarkStart w:id="330" w:name="_Toc514332286"/>
      <w:bookmarkStart w:id="331" w:name="_Toc524592904"/>
      <w:bookmarkStart w:id="332" w:name="_Toc50013992"/>
      <w:bookmarkStart w:id="333" w:name="_Toc50107932"/>
      <w:bookmarkStart w:id="334" w:name="_Toc51137141"/>
      <w:r w:rsidRPr="00CC45E7">
        <w:lastRenderedPageBreak/>
        <w:t xml:space="preserve">What are the definitions for healthcare associated </w:t>
      </w:r>
      <w:r w:rsidRPr="00CC45E7">
        <w:rPr>
          <w:i/>
        </w:rPr>
        <w:t>Staphylococcus aureus</w:t>
      </w:r>
      <w:r w:rsidRPr="00CC45E7">
        <w:t xml:space="preserve"> bacteraemia (SAB)?</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CC45E7">
        <w:t xml:space="preserve"> </w:t>
      </w:r>
    </w:p>
    <w:p w14:paraId="6B420DAE" w14:textId="77777777" w:rsidR="00B62635" w:rsidRPr="00CC45E7" w:rsidRDefault="00B62635" w:rsidP="00E27E28">
      <w:pPr>
        <w:spacing w:afterLines="0" w:line="300" w:lineRule="atLeast"/>
      </w:pPr>
      <w:r w:rsidRPr="00CC45E7">
        <w:rPr>
          <w:b/>
        </w:rPr>
        <w:t>Criterion A </w:t>
      </w:r>
      <w:r w:rsidRPr="00CC45E7">
        <w:t>the patient’s first SAB blood culture was collected more than 48 hours after hospital admission or less than 48 hours after discharge.</w:t>
      </w:r>
    </w:p>
    <w:p w14:paraId="6013CF2F" w14:textId="77777777" w:rsidR="00B62635" w:rsidRPr="00CC45E7" w:rsidRDefault="00B62635" w:rsidP="00E27E28">
      <w:pPr>
        <w:spacing w:afterLines="0" w:line="300" w:lineRule="atLeast"/>
        <w:rPr>
          <w:b/>
        </w:rPr>
      </w:pPr>
      <w:r w:rsidRPr="00CC45E7">
        <w:rPr>
          <w:b/>
        </w:rPr>
        <w:t>OR</w:t>
      </w:r>
    </w:p>
    <w:p w14:paraId="73002B64" w14:textId="77777777" w:rsidR="00B62635" w:rsidRPr="00CC45E7" w:rsidRDefault="00B62635" w:rsidP="00E27E28">
      <w:pPr>
        <w:spacing w:afterLines="0" w:line="300" w:lineRule="atLeast"/>
      </w:pPr>
      <w:r w:rsidRPr="00CC45E7">
        <w:rPr>
          <w:b/>
        </w:rPr>
        <w:t>Criterion B</w:t>
      </w:r>
      <w:r w:rsidRPr="00CC45E7">
        <w:t> the patient’s first positive SAB blood culture was collected less than or equal to 48</w:t>
      </w:r>
      <w:r w:rsidR="00C06949">
        <w:t> </w:t>
      </w:r>
      <w:r w:rsidRPr="00CC45E7">
        <w:t>hours after hospital admission and one or more of the following key clinical criteria was met for the patient-episode of SAB.</w:t>
      </w:r>
    </w:p>
    <w:p w14:paraId="688D9C0E" w14:textId="77777777" w:rsidR="00B62635" w:rsidRPr="00CC45E7" w:rsidRDefault="00B62635" w:rsidP="00E27E28">
      <w:pPr>
        <w:spacing w:afterLines="0" w:line="300" w:lineRule="atLeast"/>
      </w:pPr>
      <w:r w:rsidRPr="00CC45E7">
        <w:t>Key clinical criteria:</w:t>
      </w:r>
    </w:p>
    <w:p w14:paraId="1BA8A153" w14:textId="77777777" w:rsidR="00B62635" w:rsidRPr="00CC45E7" w:rsidRDefault="00B62635" w:rsidP="00E27E28">
      <w:pPr>
        <w:numPr>
          <w:ilvl w:val="0"/>
          <w:numId w:val="14"/>
        </w:numPr>
        <w:tabs>
          <w:tab w:val="clear" w:pos="720"/>
        </w:tabs>
        <w:spacing w:afterLines="0" w:line="300" w:lineRule="atLeast"/>
        <w:ind w:left="567" w:hanging="567"/>
      </w:pPr>
      <w:r w:rsidRPr="00CC45E7">
        <w:t>SAB is a complication of the presence of an</w:t>
      </w:r>
      <w:r w:rsidR="00066DCB" w:rsidRPr="00CC45E7">
        <w:t xml:space="preserve"> indwelling medical device (</w:t>
      </w:r>
      <w:proofErr w:type="spellStart"/>
      <w:proofErr w:type="gramStart"/>
      <w:r w:rsidR="00066DCB" w:rsidRPr="00CC45E7">
        <w:t>eg</w:t>
      </w:r>
      <w:proofErr w:type="spellEnd"/>
      <w:proofErr w:type="gramEnd"/>
      <w:r w:rsidR="00066DCB" w:rsidRPr="00CC45E7">
        <w:t xml:space="preserve"> i</w:t>
      </w:r>
      <w:r w:rsidRPr="00CC45E7">
        <w:t>ntravascular line, haemodialysis vascular access, CSF shunt, urinary catheter).</w:t>
      </w:r>
    </w:p>
    <w:p w14:paraId="2F41B7A2" w14:textId="77777777" w:rsidR="00B62635" w:rsidRPr="00CC45E7" w:rsidRDefault="00B62635" w:rsidP="00E27E28">
      <w:pPr>
        <w:numPr>
          <w:ilvl w:val="0"/>
          <w:numId w:val="14"/>
        </w:numPr>
        <w:tabs>
          <w:tab w:val="clear" w:pos="720"/>
        </w:tabs>
        <w:spacing w:afterLines="0" w:line="300" w:lineRule="atLeast"/>
        <w:ind w:left="567" w:hanging="567"/>
      </w:pPr>
      <w:r w:rsidRPr="00CC45E7">
        <w:t>SAB occurs within 30 days of a surgical procedure or 365 days for surgically implanted devices, where the SAB is related to the surgical site.</w:t>
      </w:r>
    </w:p>
    <w:p w14:paraId="072E8A76" w14:textId="77777777" w:rsidR="00B62635" w:rsidRPr="00CC45E7" w:rsidRDefault="00B62635" w:rsidP="00E27E28">
      <w:pPr>
        <w:numPr>
          <w:ilvl w:val="0"/>
          <w:numId w:val="14"/>
        </w:numPr>
        <w:tabs>
          <w:tab w:val="clear" w:pos="720"/>
        </w:tabs>
        <w:spacing w:afterLines="0" w:line="300" w:lineRule="atLeast"/>
        <w:ind w:left="567" w:hanging="567"/>
      </w:pPr>
      <w:r w:rsidRPr="00CC45E7">
        <w:t>SAB was diagnosed within 48 hours of a related invasive instrumentation or incision.</w:t>
      </w:r>
    </w:p>
    <w:p w14:paraId="1F8284B8" w14:textId="77777777" w:rsidR="008E161C" w:rsidRPr="00CC45E7" w:rsidRDefault="00B62635" w:rsidP="00E27E28">
      <w:pPr>
        <w:numPr>
          <w:ilvl w:val="0"/>
          <w:numId w:val="14"/>
        </w:numPr>
        <w:tabs>
          <w:tab w:val="clear" w:pos="720"/>
        </w:tabs>
        <w:spacing w:afterLines="0" w:line="300" w:lineRule="atLeast"/>
        <w:ind w:left="567" w:hanging="567"/>
      </w:pPr>
      <w:r w:rsidRPr="00CC45E7">
        <w:t>SAB is associated with neutropenia (less 1 x 10</w:t>
      </w:r>
      <w:r w:rsidRPr="00CC45E7">
        <w:rPr>
          <w:vertAlign w:val="superscript"/>
        </w:rPr>
        <w:t>9</w:t>
      </w:r>
      <w:r w:rsidRPr="00CC45E7">
        <w:t>/L) contributed to by cytotoxic therapy.</w:t>
      </w:r>
    </w:p>
    <w:p w14:paraId="6D2A54FE" w14:textId="77777777" w:rsidR="00B62635" w:rsidRPr="00CC45E7" w:rsidRDefault="000A4DA1" w:rsidP="00BF565E">
      <w:pPr>
        <w:pStyle w:val="Heading3"/>
      </w:pPr>
      <w:r w:rsidRPr="00CC45E7">
        <w:t>What is</w:t>
      </w:r>
      <w:r w:rsidR="00FF76E2" w:rsidRPr="00CC45E7">
        <w:t xml:space="preserve"> the definition</w:t>
      </w:r>
      <w:r w:rsidR="00B62635" w:rsidRPr="00CC45E7">
        <w:t xml:space="preserve"> for vancomycin resistant enterococci (VRE)?</w:t>
      </w:r>
    </w:p>
    <w:p w14:paraId="0C0B7F6D" w14:textId="77777777" w:rsidR="00C06949" w:rsidRDefault="00B62635" w:rsidP="00E27E28">
      <w:pPr>
        <w:tabs>
          <w:tab w:val="left" w:pos="567"/>
        </w:tabs>
        <w:spacing w:afterLines="0" w:line="300" w:lineRule="atLeast"/>
        <w:rPr>
          <w:lang w:eastAsia="en-AU"/>
        </w:rPr>
      </w:pPr>
      <w:r w:rsidRPr="00CC45E7">
        <w:rPr>
          <w:lang w:eastAsia="en-AU"/>
        </w:rPr>
        <w:t xml:space="preserve">The definition for VRE is an isolate identified as VRE by an accredited laboratory. </w:t>
      </w:r>
    </w:p>
    <w:p w14:paraId="3024227C" w14:textId="77777777" w:rsidR="008E161C" w:rsidRPr="00CC45E7" w:rsidRDefault="00B62635" w:rsidP="00E27E28">
      <w:pPr>
        <w:tabs>
          <w:tab w:val="left" w:pos="567"/>
        </w:tabs>
        <w:spacing w:afterLines="0" w:line="300" w:lineRule="atLeast"/>
        <w:rPr>
          <w:lang w:eastAsia="en-AU"/>
        </w:rPr>
      </w:pPr>
      <w:r w:rsidRPr="00CC45E7">
        <w:rPr>
          <w:lang w:eastAsia="en-AU"/>
        </w:rPr>
        <w:t xml:space="preserve">TIPCU reports on the total number of people with new isolates of VRE identified in Tasmania per quarter and this number includes all people with new VRE isolates from public and private hospitals, </w:t>
      </w:r>
      <w:r w:rsidR="0084587B">
        <w:rPr>
          <w:lang w:eastAsia="en-AU"/>
        </w:rPr>
        <w:t xml:space="preserve">District and </w:t>
      </w:r>
      <w:r w:rsidRPr="00CC45E7">
        <w:rPr>
          <w:lang w:eastAsia="en-AU"/>
        </w:rPr>
        <w:t xml:space="preserve">rural hospitals, GP clinics and long term and residential care facilities. </w:t>
      </w:r>
      <w:bookmarkStart w:id="335" w:name="_Toc435168218"/>
      <w:bookmarkStart w:id="336" w:name="_Toc450223084"/>
    </w:p>
    <w:p w14:paraId="754BB720" w14:textId="77777777" w:rsidR="00166B8C" w:rsidRPr="00CC45E7" w:rsidRDefault="000A4DA1" w:rsidP="00BF565E">
      <w:pPr>
        <w:pStyle w:val="Heading3"/>
      </w:pPr>
      <w:r w:rsidRPr="00CC45E7">
        <w:t>What is</w:t>
      </w:r>
      <w:r w:rsidR="00FF76E2" w:rsidRPr="00CC45E7">
        <w:t xml:space="preserve"> the definition</w:t>
      </w:r>
      <w:r w:rsidR="00166B8C" w:rsidRPr="00CC45E7">
        <w:t xml:space="preserve"> for </w:t>
      </w:r>
      <w:proofErr w:type="spellStart"/>
      <w:r w:rsidR="00F018D6">
        <w:t>c</w:t>
      </w:r>
      <w:r w:rsidR="00FF76E2" w:rsidRPr="00CC45E7">
        <w:t>arbapene</w:t>
      </w:r>
      <w:r w:rsidR="0013176B">
        <w:t>mase</w:t>
      </w:r>
      <w:proofErr w:type="spellEnd"/>
      <w:r w:rsidR="0013176B">
        <w:t>-</w:t>
      </w:r>
      <w:r w:rsidRPr="00CC45E7">
        <w:t xml:space="preserve">producing </w:t>
      </w:r>
      <w:proofErr w:type="spellStart"/>
      <w:r w:rsidR="00875BCD" w:rsidRPr="00CC45E7">
        <w:t>Enterobacter</w:t>
      </w:r>
      <w:r w:rsidR="00875BCD">
        <w:t>ales</w:t>
      </w:r>
      <w:proofErr w:type="spellEnd"/>
      <w:r w:rsidR="00875BCD" w:rsidRPr="00CC45E7">
        <w:t xml:space="preserve"> </w:t>
      </w:r>
      <w:r w:rsidRPr="00CC45E7">
        <w:t>(CPE)?</w:t>
      </w:r>
    </w:p>
    <w:p w14:paraId="74BD3CC9" w14:textId="77777777" w:rsidR="00C06949" w:rsidRPr="00EE0F14" w:rsidRDefault="000A4DA1" w:rsidP="00E27E28">
      <w:pPr>
        <w:spacing w:afterLines="0" w:line="300" w:lineRule="atLeast"/>
        <w:contextualSpacing/>
        <w:rPr>
          <w:rFonts w:eastAsia="Calibri" w:cs="Times New Roman"/>
          <w:lang w:val="en"/>
        </w:rPr>
      </w:pPr>
      <w:r w:rsidRPr="00CC45E7">
        <w:rPr>
          <w:lang w:eastAsia="en-AU"/>
        </w:rPr>
        <w:t xml:space="preserve">The definition for CPE is an </w:t>
      </w:r>
      <w:proofErr w:type="spellStart"/>
      <w:r w:rsidR="00875BCD" w:rsidRPr="00CC45E7">
        <w:rPr>
          <w:rFonts w:eastAsia="Calibri" w:cs="Times New Roman"/>
          <w:lang w:val="en"/>
        </w:rPr>
        <w:t>Enterobacter</w:t>
      </w:r>
      <w:r w:rsidR="00875BCD">
        <w:rPr>
          <w:rFonts w:eastAsia="Calibri" w:cs="Times New Roman"/>
          <w:lang w:val="en"/>
        </w:rPr>
        <w:t>ales</w:t>
      </w:r>
      <w:proofErr w:type="spellEnd"/>
      <w:r w:rsidR="00875BCD" w:rsidRPr="00CC45E7">
        <w:rPr>
          <w:rFonts w:eastAsia="Calibri" w:cs="Times New Roman"/>
          <w:lang w:val="en"/>
        </w:rPr>
        <w:t xml:space="preserve"> </w:t>
      </w:r>
      <w:r w:rsidRPr="00CC45E7">
        <w:rPr>
          <w:rFonts w:eastAsia="Calibri" w:cs="Times New Roman"/>
          <w:lang w:val="en"/>
        </w:rPr>
        <w:t xml:space="preserve">isolate with a </w:t>
      </w:r>
      <w:proofErr w:type="spellStart"/>
      <w:r w:rsidR="00FF76E2" w:rsidRPr="00CC45E7">
        <w:rPr>
          <w:rFonts w:eastAsia="Calibri" w:cs="Times New Roman"/>
          <w:lang w:val="en"/>
        </w:rPr>
        <w:t>carbapene</w:t>
      </w:r>
      <w:r w:rsidRPr="00CC45E7">
        <w:rPr>
          <w:rFonts w:eastAsia="Calibri" w:cs="Times New Roman"/>
          <w:lang w:val="en"/>
        </w:rPr>
        <w:t>mase</w:t>
      </w:r>
      <w:proofErr w:type="spellEnd"/>
      <w:r w:rsidRPr="00CC45E7">
        <w:rPr>
          <w:rFonts w:eastAsia="Calibri" w:cs="Times New Roman"/>
          <w:lang w:val="en"/>
        </w:rPr>
        <w:t xml:space="preserve"> gene </w:t>
      </w:r>
      <w:r w:rsidRPr="00CC45E7">
        <w:rPr>
          <w:lang w:eastAsia="en-AU"/>
        </w:rPr>
        <w:t xml:space="preserve">identified by an accredited laboratory. </w:t>
      </w:r>
    </w:p>
    <w:p w14:paraId="1AD1D618" w14:textId="77777777" w:rsidR="000A4DA1" w:rsidRPr="00CC45E7" w:rsidRDefault="000A4DA1" w:rsidP="00E27E28">
      <w:pPr>
        <w:tabs>
          <w:tab w:val="left" w:pos="567"/>
        </w:tabs>
        <w:spacing w:afterLines="0" w:line="300" w:lineRule="atLeast"/>
        <w:rPr>
          <w:lang w:eastAsia="en-AU"/>
        </w:rPr>
      </w:pPr>
      <w:r w:rsidRPr="00CC45E7">
        <w:rPr>
          <w:lang w:eastAsia="en-AU"/>
        </w:rPr>
        <w:t xml:space="preserve">TIPCU reports on the total number of people with new isolates of CPE identified in Tasmania per annum and this number includes all people with new CPE isolates from public and private hospitals, </w:t>
      </w:r>
      <w:r w:rsidR="0084587B">
        <w:rPr>
          <w:lang w:eastAsia="en-AU"/>
        </w:rPr>
        <w:t xml:space="preserve">District and </w:t>
      </w:r>
      <w:r w:rsidRPr="00CC45E7">
        <w:rPr>
          <w:lang w:eastAsia="en-AU"/>
        </w:rPr>
        <w:t xml:space="preserve">rural hospitals, GP clinics and long term and residential care facilities. </w:t>
      </w:r>
    </w:p>
    <w:p w14:paraId="7F0F1FEC" w14:textId="77777777" w:rsidR="00B62635" w:rsidRPr="00CC45E7" w:rsidRDefault="00B62635" w:rsidP="00BF565E">
      <w:pPr>
        <w:pStyle w:val="Heading3"/>
      </w:pPr>
      <w:bookmarkStart w:id="337" w:name="_Toc459796642"/>
      <w:bookmarkStart w:id="338" w:name="_Toc468796515"/>
      <w:bookmarkStart w:id="339" w:name="_Toc469393459"/>
      <w:bookmarkStart w:id="340" w:name="_Toc469393515"/>
      <w:bookmarkStart w:id="341" w:name="_Toc481060106"/>
      <w:bookmarkStart w:id="342" w:name="_Toc482964390"/>
      <w:bookmarkStart w:id="343" w:name="_Toc483998829"/>
      <w:bookmarkStart w:id="344" w:name="_Toc485299637"/>
      <w:bookmarkStart w:id="345" w:name="_Toc493759081"/>
      <w:bookmarkStart w:id="346" w:name="_Toc493759262"/>
      <w:bookmarkStart w:id="347" w:name="_Toc494185077"/>
      <w:bookmarkStart w:id="348" w:name="_Toc496003681"/>
      <w:bookmarkStart w:id="349" w:name="_Toc498597639"/>
      <w:bookmarkStart w:id="350" w:name="_Toc501707541"/>
      <w:bookmarkStart w:id="351" w:name="_Toc502663347"/>
      <w:bookmarkStart w:id="352" w:name="_Toc502663866"/>
      <w:bookmarkStart w:id="353" w:name="_Toc514241485"/>
      <w:bookmarkStart w:id="354" w:name="_Toc514332287"/>
      <w:bookmarkStart w:id="355" w:name="_Toc524592905"/>
      <w:bookmarkStart w:id="356" w:name="_Toc50013993"/>
      <w:bookmarkStart w:id="357" w:name="_Toc50107933"/>
      <w:bookmarkStart w:id="358" w:name="_Toc51137142"/>
      <w:r w:rsidRPr="00CC45E7">
        <w:t>Confidence intervals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2488C56" w14:textId="77777777" w:rsidR="00C06949" w:rsidRDefault="00B62635" w:rsidP="00E27E28">
      <w:pPr>
        <w:autoSpaceDE w:val="0"/>
        <w:autoSpaceDN w:val="0"/>
        <w:adjustRightInd w:val="0"/>
        <w:spacing w:afterLines="0" w:line="300" w:lineRule="atLeast"/>
      </w:pPr>
      <w:r w:rsidRPr="00CC45E7">
        <w:t xml:space="preserve">Confidence intervals are used to calculate the range in which the true rate probably lies. </w:t>
      </w:r>
    </w:p>
    <w:p w14:paraId="343C6C6D" w14:textId="77777777" w:rsidR="00C06949" w:rsidRDefault="00B62635" w:rsidP="00E27E28">
      <w:pPr>
        <w:autoSpaceDE w:val="0"/>
        <w:autoSpaceDN w:val="0"/>
        <w:adjustRightInd w:val="0"/>
        <w:spacing w:afterLines="0" w:line="300" w:lineRule="atLeast"/>
        <w:rPr>
          <w:rFonts w:cs="Arial"/>
          <w:lang w:eastAsia="en-AU"/>
        </w:rPr>
      </w:pPr>
      <w:r w:rsidRPr="00CC45E7">
        <w:t xml:space="preserve">As an example, when looking at the hand hygiene compliance (HHC) data </w:t>
      </w:r>
      <w:r w:rsidRPr="00CC45E7">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14:paraId="0D185962" w14:textId="77777777" w:rsidR="00C06949" w:rsidRDefault="00B62635" w:rsidP="00E27E28">
      <w:pPr>
        <w:autoSpaceDE w:val="0"/>
        <w:autoSpaceDN w:val="0"/>
        <w:adjustRightInd w:val="0"/>
        <w:spacing w:afterLines="0" w:line="300" w:lineRule="atLeast"/>
        <w:rPr>
          <w:rFonts w:cs="Arial"/>
          <w:lang w:eastAsia="en-AU"/>
        </w:rPr>
      </w:pPr>
      <w:r w:rsidRPr="00CC45E7">
        <w:rPr>
          <w:rFonts w:cs="Arial"/>
          <w:lang w:eastAsia="en-AU"/>
        </w:rPr>
        <w:t xml:space="preserve">When only a small number of moments are collected, the confidence interval will be larger, as it is more difficult to establish the true compliance level from a small sample of moments. </w:t>
      </w:r>
    </w:p>
    <w:p w14:paraId="7A29CF87" w14:textId="77777777" w:rsidR="00C06949" w:rsidRDefault="00B62635" w:rsidP="00E27E28">
      <w:pPr>
        <w:autoSpaceDE w:val="0"/>
        <w:autoSpaceDN w:val="0"/>
        <w:adjustRightInd w:val="0"/>
        <w:spacing w:afterLines="0" w:line="300" w:lineRule="atLeast"/>
        <w:rPr>
          <w:rFonts w:cs="Arial"/>
          <w:lang w:eastAsia="en-AU"/>
        </w:rPr>
      </w:pPr>
      <w:r w:rsidRPr="00CC45E7">
        <w:rPr>
          <w:rFonts w:cs="Arial"/>
          <w:lang w:eastAsia="en-AU"/>
        </w:rPr>
        <w:t xml:space="preserve">If </w:t>
      </w:r>
      <w:proofErr w:type="gramStart"/>
      <w:r w:rsidRPr="00CC45E7">
        <w:rPr>
          <w:rFonts w:cs="Arial"/>
          <w:lang w:eastAsia="en-AU"/>
        </w:rPr>
        <w:t>a large number of</w:t>
      </w:r>
      <w:proofErr w:type="gramEnd"/>
      <w:r w:rsidRPr="00CC45E7">
        <w:rPr>
          <w:rFonts w:cs="Arial"/>
          <w:lang w:eastAsia="en-AU"/>
        </w:rPr>
        <w:t xml:space="preserve"> moments are collected the confidence interval will be smaller, meaning the reliability of the result is higher. </w:t>
      </w:r>
    </w:p>
    <w:p w14:paraId="310B6076" w14:textId="77777777" w:rsidR="000A4DA1" w:rsidRPr="00CC45E7" w:rsidRDefault="000A4DA1" w:rsidP="00E27E28">
      <w:pPr>
        <w:autoSpaceDE w:val="0"/>
        <w:autoSpaceDN w:val="0"/>
        <w:adjustRightInd w:val="0"/>
        <w:spacing w:afterLines="0" w:line="300" w:lineRule="atLeast"/>
        <w:rPr>
          <w:rFonts w:cs="Arial"/>
          <w:lang w:eastAsia="en-AU"/>
        </w:rPr>
      </w:pPr>
      <w:r w:rsidRPr="00CC45E7">
        <w:rPr>
          <w:rFonts w:cs="Arial"/>
          <w:lang w:eastAsia="en-AU"/>
        </w:rPr>
        <w:br w:type="page"/>
      </w:r>
    </w:p>
    <w:p w14:paraId="1C80506F" w14:textId="77777777" w:rsidR="00B62635" w:rsidRPr="00CC45E7" w:rsidRDefault="00B62635" w:rsidP="00BF565E">
      <w:pPr>
        <w:pStyle w:val="Heading3"/>
      </w:pPr>
      <w:r w:rsidRPr="00CC45E7">
        <w:lastRenderedPageBreak/>
        <w:t>Patient care days</w:t>
      </w:r>
    </w:p>
    <w:p w14:paraId="019A6355" w14:textId="77777777" w:rsidR="003E283D" w:rsidRDefault="00B62635" w:rsidP="00E27E28">
      <w:pPr>
        <w:autoSpaceDE w:val="0"/>
        <w:autoSpaceDN w:val="0"/>
        <w:adjustRightInd w:val="0"/>
        <w:spacing w:afterLines="0" w:line="300" w:lineRule="atLeast"/>
      </w:pPr>
      <w:r w:rsidRPr="00CC45E7">
        <w:t>Patient days is the term to explain the total days patients are in hospital. In Tasmania’s four larger acute public hospitals there are around 330 000 patient care days a year.</w:t>
      </w:r>
      <w:r w:rsidR="00CC45E7">
        <w:t xml:space="preserve"> </w:t>
      </w:r>
    </w:p>
    <w:p w14:paraId="1AE15F6A" w14:textId="77777777" w:rsidR="00B62635" w:rsidRPr="00CC45E7" w:rsidRDefault="00B62635" w:rsidP="00E27E28">
      <w:pPr>
        <w:autoSpaceDE w:val="0"/>
        <w:autoSpaceDN w:val="0"/>
        <w:adjustRightInd w:val="0"/>
        <w:spacing w:afterLines="0" w:line="300" w:lineRule="atLeast"/>
      </w:pPr>
      <w:r w:rsidRPr="00CC45E7">
        <w:t>When a rate is presented as a number per 10 000 patient days this presents the number of infections that occur for every 10 000 patient care days.</w:t>
      </w:r>
    </w:p>
    <w:p w14:paraId="53162D70" w14:textId="77777777" w:rsidR="000A4DA1" w:rsidRPr="00CC45E7" w:rsidRDefault="000A4DA1" w:rsidP="00BF565E">
      <w:pPr>
        <w:pStyle w:val="Heading3"/>
      </w:pPr>
      <w:bookmarkStart w:id="359" w:name="_Toc435168219"/>
      <w:bookmarkStart w:id="360" w:name="_Toc450223085"/>
      <w:bookmarkStart w:id="361" w:name="_Toc459796643"/>
      <w:bookmarkStart w:id="362" w:name="_Toc468796516"/>
      <w:bookmarkStart w:id="363" w:name="_Toc469393460"/>
      <w:bookmarkStart w:id="364" w:name="_Toc469393516"/>
      <w:bookmarkStart w:id="365" w:name="_Toc481060107"/>
      <w:bookmarkStart w:id="366" w:name="_Toc482964391"/>
      <w:bookmarkStart w:id="367" w:name="_Toc483998830"/>
      <w:bookmarkStart w:id="368" w:name="_Toc485299638"/>
      <w:bookmarkStart w:id="369" w:name="_Toc493759082"/>
      <w:bookmarkStart w:id="370" w:name="_Toc493759263"/>
      <w:bookmarkStart w:id="371" w:name="_Toc494185078"/>
      <w:bookmarkStart w:id="372" w:name="_Toc496003682"/>
      <w:bookmarkStart w:id="373" w:name="_Toc498597640"/>
      <w:bookmarkStart w:id="374" w:name="_Toc501707542"/>
      <w:bookmarkStart w:id="375" w:name="_Toc502663348"/>
      <w:bookmarkStart w:id="376" w:name="_Toc502663867"/>
      <w:bookmarkStart w:id="377" w:name="_Toc514241486"/>
      <w:bookmarkStart w:id="378" w:name="_Toc514332288"/>
      <w:bookmarkStart w:id="379" w:name="_Toc524592906"/>
      <w:bookmarkStart w:id="380" w:name="_Toc50013994"/>
      <w:bookmarkStart w:id="381" w:name="_Toc50107934"/>
      <w:bookmarkStart w:id="382" w:name="_Toc51137143"/>
      <w:bookmarkStart w:id="383" w:name="_Hlk80098309"/>
      <w:r w:rsidRPr="00CC45E7">
        <w:t>Can I compare Tasmanian hospital infection rates?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bookmarkEnd w:id="383"/>
    <w:p w14:paraId="14DA156B" w14:textId="77777777" w:rsidR="003E283D" w:rsidRDefault="000A4DA1" w:rsidP="00E27E28">
      <w:pPr>
        <w:autoSpaceDE w:val="0"/>
        <w:autoSpaceDN w:val="0"/>
        <w:adjustRightInd w:val="0"/>
        <w:spacing w:afterLines="0" w:line="300" w:lineRule="atLeast"/>
      </w:pPr>
      <w:r w:rsidRPr="00CC45E7">
        <w:t>Each Tasmanian hospital provides different services and has patients with different levels of illness.</w:t>
      </w:r>
      <w:r w:rsidR="00CC45E7">
        <w:t xml:space="preserve"> </w:t>
      </w:r>
      <w:r w:rsidRPr="00CC45E7">
        <w:t xml:space="preserve">This affects infection rates. </w:t>
      </w:r>
    </w:p>
    <w:p w14:paraId="0D745F13" w14:textId="77777777" w:rsidR="003E283D" w:rsidRDefault="000A4DA1" w:rsidP="00E27E28">
      <w:pPr>
        <w:autoSpaceDE w:val="0"/>
        <w:autoSpaceDN w:val="0"/>
        <w:adjustRightInd w:val="0"/>
        <w:spacing w:afterLines="0" w:line="300" w:lineRule="atLeast"/>
      </w:pPr>
      <w:r w:rsidRPr="00CC45E7">
        <w:t xml:space="preserve">For example, very sick immuno-compromised patients may be more likely to get infections. </w:t>
      </w:r>
    </w:p>
    <w:p w14:paraId="44700E08" w14:textId="77777777" w:rsidR="000A4DA1" w:rsidRPr="00CC45E7" w:rsidRDefault="000A4DA1" w:rsidP="00E27E28">
      <w:pPr>
        <w:autoSpaceDE w:val="0"/>
        <w:autoSpaceDN w:val="0"/>
        <w:adjustRightInd w:val="0"/>
        <w:spacing w:afterLines="0" w:line="300" w:lineRule="atLeast"/>
      </w:pPr>
      <w:r w:rsidRPr="00CC45E7">
        <w:t xml:space="preserve">It is difficult to remove </w:t>
      </w:r>
      <w:proofErr w:type="gramStart"/>
      <w:r w:rsidRPr="00CC45E7">
        <w:t>all of</w:t>
      </w:r>
      <w:proofErr w:type="gramEnd"/>
      <w:r w:rsidRPr="00CC45E7">
        <w:t xml:space="preserve"> the factors outside the control of a hospital that can cause its infection rate to differ from other hospitals.</w:t>
      </w:r>
    </w:p>
    <w:p w14:paraId="19D7103E" w14:textId="77777777" w:rsidR="000A4DA1" w:rsidRPr="00CC45E7" w:rsidRDefault="000A4DA1" w:rsidP="00E27E28">
      <w:pPr>
        <w:spacing w:afterLines="0" w:line="300" w:lineRule="atLeast"/>
      </w:pPr>
      <w:r w:rsidRPr="00CC45E7">
        <w:t xml:space="preserve">Other reasons for caution when comparing hospitals include: </w:t>
      </w:r>
    </w:p>
    <w:p w14:paraId="6A96CB00" w14:textId="77777777" w:rsidR="000A4DA1" w:rsidRPr="00CC45E7" w:rsidRDefault="000A4DA1" w:rsidP="00E27E28">
      <w:pPr>
        <w:numPr>
          <w:ilvl w:val="0"/>
          <w:numId w:val="12"/>
        </w:numPr>
        <w:tabs>
          <w:tab w:val="clear" w:pos="720"/>
        </w:tabs>
        <w:spacing w:afterLines="0" w:line="300" w:lineRule="atLeast"/>
        <w:ind w:left="567" w:hanging="567"/>
      </w:pPr>
      <w:r w:rsidRPr="00CC45E7">
        <w:t>some hospitals may screen patients more than others. This can affect data for CDI</w:t>
      </w:r>
      <w:r w:rsidRPr="00CC45E7">
        <w:rPr>
          <w:i/>
        </w:rPr>
        <w:t xml:space="preserve"> </w:t>
      </w:r>
      <w:r w:rsidRPr="00CC45E7">
        <w:t>and VRE in particular</w:t>
      </w:r>
    </w:p>
    <w:p w14:paraId="35F6ACD9" w14:textId="77777777" w:rsidR="000A4DA1" w:rsidRPr="00CC45E7" w:rsidRDefault="000A4DA1" w:rsidP="00E27E28">
      <w:pPr>
        <w:numPr>
          <w:ilvl w:val="0"/>
          <w:numId w:val="12"/>
        </w:numPr>
        <w:tabs>
          <w:tab w:val="clear" w:pos="720"/>
        </w:tabs>
        <w:spacing w:afterLines="0" w:line="300" w:lineRule="atLeast"/>
        <w:ind w:left="567" w:hanging="567"/>
      </w:pPr>
      <w:r w:rsidRPr="00CC45E7">
        <w:t>hospital laboratories may use different ways of identifying organisms. A laboratory that has a more sensitive way of looking for organisms may find more</w:t>
      </w:r>
    </w:p>
    <w:p w14:paraId="5351BF3F" w14:textId="4AA82E19" w:rsidR="000A4DA1" w:rsidRDefault="000A4DA1" w:rsidP="00E27E28">
      <w:pPr>
        <w:numPr>
          <w:ilvl w:val="0"/>
          <w:numId w:val="12"/>
        </w:numPr>
        <w:tabs>
          <w:tab w:val="clear" w:pos="720"/>
        </w:tabs>
        <w:spacing w:afterLines="0" w:line="300" w:lineRule="atLeast"/>
        <w:ind w:left="567" w:hanging="567"/>
      </w:pPr>
      <w:r w:rsidRPr="00CC45E7">
        <w:t xml:space="preserve">for hand hygiene, </w:t>
      </w:r>
      <w:r w:rsidR="0084587B">
        <w:t xml:space="preserve">District and </w:t>
      </w:r>
      <w:r w:rsidRPr="00CC45E7">
        <w:t xml:space="preserve">rural hospitals are not required to collect as many moments as the four </w:t>
      </w:r>
      <w:r w:rsidR="00B862B0">
        <w:t xml:space="preserve">larger </w:t>
      </w:r>
      <w:r w:rsidRPr="00CC45E7">
        <w:t xml:space="preserve">acute public hospitals, which limits the comparability of data for </w:t>
      </w:r>
      <w:r w:rsidR="0084587B">
        <w:t xml:space="preserve">District and </w:t>
      </w:r>
      <w:r w:rsidRPr="00CC45E7">
        <w:t xml:space="preserve">rural </w:t>
      </w:r>
      <w:r w:rsidR="0084587B">
        <w:t xml:space="preserve">hospitals </w:t>
      </w:r>
      <w:r w:rsidRPr="00CC45E7">
        <w:t xml:space="preserve">and </w:t>
      </w:r>
      <w:r w:rsidR="00B862B0">
        <w:t xml:space="preserve">the larger </w:t>
      </w:r>
      <w:r w:rsidRPr="00CC45E7">
        <w:t>acute hospitals.</w:t>
      </w:r>
    </w:p>
    <w:p w14:paraId="4E5D8F81" w14:textId="68DB69D6" w:rsidR="00EC5AD5" w:rsidRPr="00CC45E7" w:rsidRDefault="00EC5AD5" w:rsidP="00BF565E">
      <w:pPr>
        <w:pStyle w:val="Heading3"/>
      </w:pPr>
      <w:r>
        <w:t xml:space="preserve">What are the ‘5 Moments for Hand Hygiene’? </w:t>
      </w:r>
    </w:p>
    <w:p w14:paraId="7DF86BAA" w14:textId="5A312D93" w:rsidR="00EC5AD5" w:rsidRDefault="00EC5AD5" w:rsidP="00EC5AD5">
      <w:pPr>
        <w:pStyle w:val="BulletedListLevel1"/>
        <w:numPr>
          <w:ilvl w:val="0"/>
          <w:numId w:val="0"/>
        </w:numPr>
        <w:spacing w:after="336"/>
      </w:pPr>
      <w:r>
        <w:t xml:space="preserve">The 5 Moments for Hand Hygiene are the critical times in clinical situations when hand hygiene should be performed. Hand hygiene performed in accordance with the ‘5 Moments for Hand Hygiene’ protects patients and clients from acquiring infectious agents from the hands of the healthcare worker; protects patients and clients from infectious agents entering their bodies during procedures; and protects healthcare workers and the healthcare surroundings from acquiring patients’ and clients’ infectious agents. </w:t>
      </w:r>
    </w:p>
    <w:p w14:paraId="3E47469A" w14:textId="77777777" w:rsidR="00EC5AD5" w:rsidRDefault="00EC5AD5" w:rsidP="00EC5AD5">
      <w:pPr>
        <w:pStyle w:val="BulletedListLevel1"/>
        <w:numPr>
          <w:ilvl w:val="0"/>
          <w:numId w:val="0"/>
        </w:numPr>
        <w:spacing w:after="336"/>
      </w:pPr>
      <w:r>
        <w:t>The 5 moments for hand hygiene are:</w:t>
      </w:r>
    </w:p>
    <w:p w14:paraId="4F6C66E0" w14:textId="77777777" w:rsidR="00EC5AD5" w:rsidRDefault="00EC5AD5" w:rsidP="00EC5AD5">
      <w:pPr>
        <w:pStyle w:val="BulletedListLevel1"/>
        <w:numPr>
          <w:ilvl w:val="0"/>
          <w:numId w:val="0"/>
        </w:numPr>
        <w:spacing w:after="336"/>
        <w:ind w:left="567"/>
      </w:pPr>
      <w:r>
        <w:t>Moment 1 – before touching a patient/client</w:t>
      </w:r>
    </w:p>
    <w:p w14:paraId="0CB36C8E" w14:textId="77777777" w:rsidR="00EC5AD5" w:rsidRDefault="00EC5AD5" w:rsidP="00EC5AD5">
      <w:pPr>
        <w:pStyle w:val="BulletedListLevel1"/>
        <w:numPr>
          <w:ilvl w:val="0"/>
          <w:numId w:val="0"/>
        </w:numPr>
        <w:spacing w:after="336"/>
        <w:ind w:left="567"/>
      </w:pPr>
      <w:r>
        <w:t>Moment 2 – before a procedure</w:t>
      </w:r>
    </w:p>
    <w:p w14:paraId="5A583A82" w14:textId="77777777" w:rsidR="00EC5AD5" w:rsidRDefault="00EC5AD5" w:rsidP="00EC5AD5">
      <w:pPr>
        <w:pStyle w:val="BulletedListLevel1"/>
        <w:numPr>
          <w:ilvl w:val="0"/>
          <w:numId w:val="0"/>
        </w:numPr>
        <w:spacing w:after="336"/>
        <w:ind w:left="567"/>
      </w:pPr>
      <w:r>
        <w:t>Moment 3 – after a procedure or body fluid exposure risk</w:t>
      </w:r>
    </w:p>
    <w:p w14:paraId="05C96C8A" w14:textId="77777777" w:rsidR="00EC5AD5" w:rsidRDefault="00EC5AD5" w:rsidP="00EC5AD5">
      <w:pPr>
        <w:pStyle w:val="BulletedListLevel1"/>
        <w:numPr>
          <w:ilvl w:val="0"/>
          <w:numId w:val="0"/>
        </w:numPr>
        <w:spacing w:after="336"/>
        <w:ind w:left="567"/>
      </w:pPr>
      <w:r>
        <w:t>Moment 4 – after touching a patient/client</w:t>
      </w:r>
    </w:p>
    <w:p w14:paraId="1B559F69" w14:textId="77777777" w:rsidR="00EC5AD5" w:rsidRDefault="00EC5AD5" w:rsidP="00EC5AD5">
      <w:pPr>
        <w:pStyle w:val="BulletedListLevel1"/>
        <w:numPr>
          <w:ilvl w:val="0"/>
          <w:numId w:val="0"/>
        </w:numPr>
        <w:spacing w:after="336"/>
        <w:ind w:left="567"/>
      </w:pPr>
      <w:r>
        <w:t>Moment 5 – after touching a patient’s/client’s immediate environment</w:t>
      </w:r>
    </w:p>
    <w:p w14:paraId="30FD652D" w14:textId="77777777" w:rsidR="00EC5AD5" w:rsidRPr="00CC45E7" w:rsidRDefault="00EC5AD5" w:rsidP="00EC5AD5">
      <w:pPr>
        <w:spacing w:afterLines="0" w:line="300" w:lineRule="atLeast"/>
      </w:pPr>
    </w:p>
    <w:p w14:paraId="0932D5F1" w14:textId="77777777" w:rsidR="00E9274D" w:rsidRPr="00CC45E7" w:rsidRDefault="00E9274D" w:rsidP="00CC45E7">
      <w:pPr>
        <w:spacing w:afterLines="0"/>
      </w:pPr>
      <w:r w:rsidRPr="00CC45E7">
        <w:rPr>
          <w:lang w:eastAsia="en-AU"/>
        </w:rPr>
        <w:br w:type="page"/>
      </w:r>
    </w:p>
    <w:p w14:paraId="7E4636BF" w14:textId="77777777" w:rsidR="00B62635" w:rsidRPr="00CC45E7" w:rsidRDefault="00B62635" w:rsidP="00487682">
      <w:pPr>
        <w:pStyle w:val="Heading1"/>
      </w:pPr>
      <w:bookmarkStart w:id="384" w:name="_Toc51137144"/>
      <w:bookmarkStart w:id="385" w:name="_Toc51139211"/>
      <w:bookmarkStart w:id="386" w:name="_Toc73015830"/>
      <w:r w:rsidRPr="00CC45E7">
        <w:lastRenderedPageBreak/>
        <w:t>Appendix 2</w:t>
      </w:r>
      <w:bookmarkEnd w:id="384"/>
      <w:bookmarkEnd w:id="385"/>
      <w:bookmarkEnd w:id="386"/>
    </w:p>
    <w:p w14:paraId="66AF370F" w14:textId="77777777" w:rsidR="000E145C" w:rsidRPr="00CC45E7" w:rsidRDefault="00EE7D80" w:rsidP="00CC45E7">
      <w:pPr>
        <w:pStyle w:val="Heading2"/>
        <w:spacing w:before="0" w:afterLines="0" w:after="140"/>
        <w:rPr>
          <w:rFonts w:ascii="Gill Sans MT" w:hAnsi="Gill Sans MT"/>
          <w:color w:val="auto"/>
          <w:sz w:val="32"/>
          <w:szCs w:val="32"/>
          <w:lang w:val="fr-FR"/>
        </w:rPr>
      </w:pPr>
      <w:bookmarkStart w:id="387" w:name="_Toc468796315"/>
      <w:bookmarkStart w:id="388" w:name="_Toc51137145"/>
      <w:bookmarkStart w:id="389" w:name="_Toc73015831"/>
      <w:r w:rsidRPr="00E679E2">
        <w:rPr>
          <w:rFonts w:ascii="Gill Sans MT" w:hAnsi="Gill Sans MT"/>
          <w:color w:val="auto"/>
          <w:sz w:val="32"/>
          <w:szCs w:val="32"/>
          <w:lang w:val="fr-FR"/>
        </w:rPr>
        <w:t xml:space="preserve">Healthcare </w:t>
      </w:r>
      <w:r w:rsidRPr="00E679E2">
        <w:rPr>
          <w:rFonts w:ascii="Gill Sans MT" w:hAnsi="Gill Sans MT"/>
          <w:color w:val="auto"/>
          <w:sz w:val="32"/>
          <w:szCs w:val="32"/>
        </w:rPr>
        <w:t>associated</w:t>
      </w:r>
      <w:r w:rsidRPr="00E679E2">
        <w:rPr>
          <w:rFonts w:ascii="Gill Sans MT" w:hAnsi="Gill Sans MT"/>
          <w:color w:val="auto"/>
          <w:sz w:val="32"/>
          <w:szCs w:val="32"/>
          <w:lang w:val="fr-FR"/>
        </w:rPr>
        <w:t xml:space="preserve"> </w:t>
      </w:r>
      <w:r w:rsidR="00B62635" w:rsidRPr="00E679E2">
        <w:rPr>
          <w:rFonts w:ascii="Gill Sans MT" w:hAnsi="Gill Sans MT"/>
          <w:i/>
          <w:color w:val="auto"/>
          <w:sz w:val="32"/>
          <w:szCs w:val="32"/>
          <w:lang w:val="fr-FR"/>
        </w:rPr>
        <w:t>Staphylococcus aureus</w:t>
      </w:r>
      <w:r w:rsidR="00B62635" w:rsidRPr="00E679E2">
        <w:rPr>
          <w:rFonts w:ascii="Gill Sans MT" w:hAnsi="Gill Sans MT"/>
          <w:color w:val="auto"/>
          <w:sz w:val="32"/>
          <w:szCs w:val="32"/>
          <w:lang w:val="fr-FR"/>
        </w:rPr>
        <w:t xml:space="preserve"> </w:t>
      </w:r>
      <w:r w:rsidR="00B62635" w:rsidRPr="00E679E2">
        <w:rPr>
          <w:rFonts w:ascii="Gill Sans MT" w:hAnsi="Gill Sans MT"/>
          <w:color w:val="auto"/>
          <w:sz w:val="32"/>
          <w:szCs w:val="32"/>
        </w:rPr>
        <w:t>bacteraemia</w:t>
      </w:r>
      <w:r w:rsidR="00B62635" w:rsidRPr="00E679E2">
        <w:rPr>
          <w:rFonts w:ascii="Gill Sans MT" w:hAnsi="Gill Sans MT"/>
          <w:color w:val="auto"/>
          <w:sz w:val="32"/>
          <w:szCs w:val="32"/>
          <w:lang w:val="fr-FR"/>
        </w:rPr>
        <w:t xml:space="preserve"> (SAB)</w:t>
      </w:r>
      <w:bookmarkEnd w:id="387"/>
      <w:bookmarkEnd w:id="388"/>
      <w:bookmarkEnd w:id="389"/>
    </w:p>
    <w:p w14:paraId="6AE02AEA" w14:textId="539DC6F1" w:rsidR="00B62635" w:rsidRPr="00EC7879" w:rsidRDefault="00EC7879" w:rsidP="00EC7879">
      <w:pPr>
        <w:pStyle w:val="Caption"/>
        <w:rPr>
          <w:rFonts w:eastAsiaTheme="majorEastAsia" w:cstheme="majorBidi"/>
          <w:b w:val="0"/>
          <w:sz w:val="22"/>
          <w:szCs w:val="22"/>
          <w:lang w:val="fr-FR"/>
        </w:rPr>
      </w:pPr>
      <w:bookmarkStart w:id="390" w:name="_Toc462910871"/>
      <w:bookmarkStart w:id="391" w:name="_Toc462911025"/>
      <w:bookmarkStart w:id="392" w:name="_Toc468796316"/>
      <w:bookmarkStart w:id="393" w:name="_Toc73016035"/>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7</w:t>
      </w:r>
      <w:r w:rsidRPr="00EC7879">
        <w:rPr>
          <w:sz w:val="22"/>
          <w:szCs w:val="22"/>
        </w:rPr>
        <w:fldChar w:fldCharType="end"/>
      </w:r>
      <w:r w:rsidRPr="00EC7879">
        <w:rPr>
          <w:sz w:val="22"/>
          <w:szCs w:val="22"/>
        </w:rPr>
        <w:t xml:space="preserve"> </w:t>
      </w:r>
      <w:r w:rsidR="00B62635" w:rsidRPr="00EC7879">
        <w:rPr>
          <w:b w:val="0"/>
          <w:bCs w:val="0"/>
          <w:sz w:val="22"/>
          <w:szCs w:val="22"/>
        </w:rPr>
        <w:t xml:space="preserve">Tasmanian </w:t>
      </w:r>
      <w:r w:rsidR="00AF3ADA" w:rsidRPr="00EC7879">
        <w:rPr>
          <w:b w:val="0"/>
          <w:bCs w:val="0"/>
          <w:sz w:val="22"/>
          <w:szCs w:val="22"/>
        </w:rPr>
        <w:t xml:space="preserve">public hospital </w:t>
      </w:r>
      <w:r w:rsidR="00B62635" w:rsidRPr="00EC7879">
        <w:rPr>
          <w:b w:val="0"/>
          <w:bCs w:val="0"/>
          <w:sz w:val="22"/>
          <w:szCs w:val="22"/>
        </w:rPr>
        <w:t>numbers and rate per 10 000 patient days of HCA-SAB</w:t>
      </w:r>
      <w:bookmarkEnd w:id="390"/>
      <w:bookmarkEnd w:id="391"/>
      <w:bookmarkEnd w:id="392"/>
      <w:bookmarkEnd w:id="3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smanian numbers and rate per 10 000 patient days of HCA-SAB"/>
      </w:tblPr>
      <w:tblGrid>
        <w:gridCol w:w="1367"/>
        <w:gridCol w:w="1905"/>
        <w:gridCol w:w="1921"/>
        <w:gridCol w:w="1920"/>
        <w:gridCol w:w="1903"/>
      </w:tblGrid>
      <w:tr w:rsidR="00C04B72" w:rsidRPr="00CC45E7" w14:paraId="611DD21E" w14:textId="77777777" w:rsidTr="00C91C1E">
        <w:trPr>
          <w:tblHeader/>
        </w:trPr>
        <w:tc>
          <w:tcPr>
            <w:tcW w:w="1367" w:type="dxa"/>
          </w:tcPr>
          <w:p w14:paraId="34DB4580" w14:textId="77777777" w:rsidR="00EE0F14" w:rsidRPr="00CC45E7" w:rsidRDefault="00EE0F14" w:rsidP="00DA5E44">
            <w:pPr>
              <w:spacing w:afterLines="0"/>
              <w:rPr>
                <w:b/>
              </w:rPr>
            </w:pPr>
            <w:r w:rsidRPr="00CC45E7">
              <w:rPr>
                <w:b/>
              </w:rPr>
              <w:t>Quarter</w:t>
            </w:r>
          </w:p>
        </w:tc>
        <w:tc>
          <w:tcPr>
            <w:tcW w:w="1905" w:type="dxa"/>
          </w:tcPr>
          <w:p w14:paraId="5B0607F4" w14:textId="77777777" w:rsidR="00EE0F14" w:rsidRPr="00CC45E7" w:rsidRDefault="00EE0F14" w:rsidP="00DA5E44">
            <w:pPr>
              <w:spacing w:afterLines="0"/>
              <w:rPr>
                <w:b/>
              </w:rPr>
            </w:pPr>
            <w:r w:rsidRPr="00CC45E7">
              <w:rPr>
                <w:b/>
              </w:rPr>
              <w:t xml:space="preserve">Total HCA-SAB </w:t>
            </w:r>
          </w:p>
        </w:tc>
        <w:tc>
          <w:tcPr>
            <w:tcW w:w="1921" w:type="dxa"/>
          </w:tcPr>
          <w:p w14:paraId="116C0E49" w14:textId="77777777" w:rsidR="00EE0F14" w:rsidRPr="00CC45E7" w:rsidRDefault="00EE0F14" w:rsidP="00DA5E44">
            <w:pPr>
              <w:spacing w:afterLines="0"/>
              <w:rPr>
                <w:b/>
              </w:rPr>
            </w:pPr>
            <w:r w:rsidRPr="00CC45E7">
              <w:rPr>
                <w:b/>
              </w:rPr>
              <w:t>Number MSSA</w:t>
            </w:r>
          </w:p>
        </w:tc>
        <w:tc>
          <w:tcPr>
            <w:tcW w:w="1920" w:type="dxa"/>
          </w:tcPr>
          <w:p w14:paraId="796CB68C" w14:textId="77777777" w:rsidR="00EE0F14" w:rsidRPr="00CC45E7" w:rsidRDefault="00EE0F14" w:rsidP="00DA5E44">
            <w:pPr>
              <w:spacing w:afterLines="0"/>
              <w:rPr>
                <w:b/>
              </w:rPr>
            </w:pPr>
            <w:r w:rsidRPr="00CC45E7">
              <w:rPr>
                <w:b/>
              </w:rPr>
              <w:t>Number MRSA</w:t>
            </w:r>
          </w:p>
        </w:tc>
        <w:tc>
          <w:tcPr>
            <w:tcW w:w="1903" w:type="dxa"/>
          </w:tcPr>
          <w:p w14:paraId="5AA40342" w14:textId="77777777" w:rsidR="00EE0F14" w:rsidRPr="00CC45E7" w:rsidRDefault="00EE0F14" w:rsidP="00DA5E44">
            <w:pPr>
              <w:spacing w:afterLines="0"/>
              <w:rPr>
                <w:b/>
              </w:rPr>
            </w:pPr>
            <w:r w:rsidRPr="00CC45E7">
              <w:rPr>
                <w:b/>
              </w:rPr>
              <w:t>HCA SAB Rate</w:t>
            </w:r>
          </w:p>
        </w:tc>
      </w:tr>
      <w:tr w:rsidR="00C04B72" w:rsidRPr="00CC45E7" w14:paraId="24FF7163" w14:textId="77777777" w:rsidTr="00C91C1E">
        <w:tc>
          <w:tcPr>
            <w:tcW w:w="1367" w:type="dxa"/>
          </w:tcPr>
          <w:p w14:paraId="21E43C24" w14:textId="77777777" w:rsidR="00EE0F14" w:rsidRDefault="00EE0F14" w:rsidP="00DA5E44">
            <w:pPr>
              <w:spacing w:afterLines="0"/>
            </w:pPr>
            <w:r>
              <w:t>Q1 2018</w:t>
            </w:r>
          </w:p>
        </w:tc>
        <w:tc>
          <w:tcPr>
            <w:tcW w:w="1905" w:type="dxa"/>
          </w:tcPr>
          <w:p w14:paraId="4BE3EDD8" w14:textId="77777777" w:rsidR="00EE0F14" w:rsidRDefault="0096126A" w:rsidP="00DA5E44">
            <w:pPr>
              <w:spacing w:afterLines="0"/>
            </w:pPr>
            <w:r>
              <w:t>7</w:t>
            </w:r>
          </w:p>
        </w:tc>
        <w:tc>
          <w:tcPr>
            <w:tcW w:w="1921" w:type="dxa"/>
          </w:tcPr>
          <w:p w14:paraId="02285D3A" w14:textId="77777777" w:rsidR="00EE0F14" w:rsidRDefault="0096126A" w:rsidP="00DA5E44">
            <w:pPr>
              <w:spacing w:afterLines="0"/>
            </w:pPr>
            <w:r>
              <w:t>7</w:t>
            </w:r>
          </w:p>
        </w:tc>
        <w:tc>
          <w:tcPr>
            <w:tcW w:w="1920" w:type="dxa"/>
          </w:tcPr>
          <w:p w14:paraId="618D20CE" w14:textId="77777777" w:rsidR="00EE0F14" w:rsidRDefault="0096126A" w:rsidP="00DA5E44">
            <w:pPr>
              <w:spacing w:afterLines="0"/>
            </w:pPr>
            <w:r>
              <w:t>0</w:t>
            </w:r>
          </w:p>
        </w:tc>
        <w:tc>
          <w:tcPr>
            <w:tcW w:w="1903" w:type="dxa"/>
          </w:tcPr>
          <w:p w14:paraId="7E307B84" w14:textId="77777777" w:rsidR="00EE0F14" w:rsidRDefault="0096126A" w:rsidP="00DA5E44">
            <w:pPr>
              <w:spacing w:afterLines="0"/>
            </w:pPr>
            <w:r>
              <w:t>0.8</w:t>
            </w:r>
          </w:p>
        </w:tc>
      </w:tr>
      <w:tr w:rsidR="00C04B72" w:rsidRPr="00CC45E7" w14:paraId="353EC1AA" w14:textId="77777777" w:rsidTr="00C91C1E">
        <w:tc>
          <w:tcPr>
            <w:tcW w:w="1367" w:type="dxa"/>
          </w:tcPr>
          <w:p w14:paraId="76ADB54F" w14:textId="77777777" w:rsidR="00EA4532" w:rsidRDefault="000331C3" w:rsidP="00DA5E44">
            <w:pPr>
              <w:spacing w:afterLines="0"/>
            </w:pPr>
            <w:r>
              <w:t>Q2 2018</w:t>
            </w:r>
          </w:p>
        </w:tc>
        <w:tc>
          <w:tcPr>
            <w:tcW w:w="1905" w:type="dxa"/>
          </w:tcPr>
          <w:p w14:paraId="01118972" w14:textId="77777777" w:rsidR="00EA4532" w:rsidRDefault="00AF3ADA" w:rsidP="00DA5E44">
            <w:pPr>
              <w:spacing w:afterLines="0"/>
            </w:pPr>
            <w:r>
              <w:t>10</w:t>
            </w:r>
          </w:p>
        </w:tc>
        <w:tc>
          <w:tcPr>
            <w:tcW w:w="1921" w:type="dxa"/>
          </w:tcPr>
          <w:p w14:paraId="18D283B4" w14:textId="77777777" w:rsidR="00EA4532" w:rsidRDefault="00AF3ADA" w:rsidP="00DA5E44">
            <w:pPr>
              <w:spacing w:afterLines="0"/>
            </w:pPr>
            <w:r>
              <w:t>8</w:t>
            </w:r>
          </w:p>
        </w:tc>
        <w:tc>
          <w:tcPr>
            <w:tcW w:w="1920" w:type="dxa"/>
          </w:tcPr>
          <w:p w14:paraId="5F134716" w14:textId="77777777" w:rsidR="00EA4532" w:rsidRDefault="00AF3ADA" w:rsidP="00DA5E44">
            <w:pPr>
              <w:spacing w:afterLines="0"/>
            </w:pPr>
            <w:r>
              <w:t>2</w:t>
            </w:r>
          </w:p>
        </w:tc>
        <w:tc>
          <w:tcPr>
            <w:tcW w:w="1903" w:type="dxa"/>
          </w:tcPr>
          <w:p w14:paraId="019B1344" w14:textId="77777777" w:rsidR="00EA4532" w:rsidRDefault="00AF3ADA" w:rsidP="00DA5E44">
            <w:pPr>
              <w:spacing w:afterLines="0"/>
            </w:pPr>
            <w:r>
              <w:t>1.1</w:t>
            </w:r>
          </w:p>
        </w:tc>
      </w:tr>
      <w:tr w:rsidR="004015DB" w:rsidRPr="00CC45E7" w14:paraId="4372C71B" w14:textId="77777777" w:rsidTr="00C91C1E">
        <w:tc>
          <w:tcPr>
            <w:tcW w:w="1367" w:type="dxa"/>
          </w:tcPr>
          <w:p w14:paraId="439865CF" w14:textId="77777777" w:rsidR="004015DB" w:rsidRDefault="004015DB" w:rsidP="00DA5E44">
            <w:pPr>
              <w:spacing w:afterLines="0"/>
            </w:pPr>
            <w:r>
              <w:t>Q3 2018</w:t>
            </w:r>
          </w:p>
        </w:tc>
        <w:tc>
          <w:tcPr>
            <w:tcW w:w="1905" w:type="dxa"/>
          </w:tcPr>
          <w:p w14:paraId="48868D61" w14:textId="77777777" w:rsidR="004015DB" w:rsidRDefault="00550023" w:rsidP="00DA5E44">
            <w:pPr>
              <w:spacing w:afterLines="0"/>
            </w:pPr>
            <w:r>
              <w:t>13</w:t>
            </w:r>
          </w:p>
        </w:tc>
        <w:tc>
          <w:tcPr>
            <w:tcW w:w="1921" w:type="dxa"/>
          </w:tcPr>
          <w:p w14:paraId="6CEA95DB" w14:textId="77777777" w:rsidR="004015DB" w:rsidRDefault="00550023" w:rsidP="00DA5E44">
            <w:pPr>
              <w:spacing w:afterLines="0"/>
            </w:pPr>
            <w:r>
              <w:t>12</w:t>
            </w:r>
          </w:p>
        </w:tc>
        <w:tc>
          <w:tcPr>
            <w:tcW w:w="1920" w:type="dxa"/>
          </w:tcPr>
          <w:p w14:paraId="7E83E7AB" w14:textId="77777777" w:rsidR="004015DB" w:rsidRDefault="00550023" w:rsidP="00DA5E44">
            <w:pPr>
              <w:spacing w:afterLines="0"/>
            </w:pPr>
            <w:r>
              <w:t>1</w:t>
            </w:r>
          </w:p>
        </w:tc>
        <w:tc>
          <w:tcPr>
            <w:tcW w:w="1903" w:type="dxa"/>
          </w:tcPr>
          <w:p w14:paraId="255B87BB" w14:textId="77777777" w:rsidR="004015DB" w:rsidRDefault="00550023" w:rsidP="00DA5E44">
            <w:pPr>
              <w:spacing w:afterLines="0"/>
            </w:pPr>
            <w:r>
              <w:t>1.3</w:t>
            </w:r>
          </w:p>
        </w:tc>
      </w:tr>
      <w:tr w:rsidR="004015DB" w:rsidRPr="00CC45E7" w14:paraId="07158C10" w14:textId="77777777" w:rsidTr="00C91C1E">
        <w:tc>
          <w:tcPr>
            <w:tcW w:w="1367" w:type="dxa"/>
          </w:tcPr>
          <w:p w14:paraId="254D3D2A" w14:textId="77777777" w:rsidR="004015DB" w:rsidRDefault="004015DB" w:rsidP="00DA5E44">
            <w:pPr>
              <w:spacing w:afterLines="0"/>
            </w:pPr>
            <w:r>
              <w:t>Q4 2018</w:t>
            </w:r>
          </w:p>
        </w:tc>
        <w:tc>
          <w:tcPr>
            <w:tcW w:w="1905" w:type="dxa"/>
          </w:tcPr>
          <w:p w14:paraId="1F302C62" w14:textId="77777777" w:rsidR="004015DB" w:rsidRDefault="00550023" w:rsidP="00DA5E44">
            <w:pPr>
              <w:spacing w:afterLines="0"/>
            </w:pPr>
            <w:r>
              <w:t>7</w:t>
            </w:r>
          </w:p>
        </w:tc>
        <w:tc>
          <w:tcPr>
            <w:tcW w:w="1921" w:type="dxa"/>
          </w:tcPr>
          <w:p w14:paraId="162360F4" w14:textId="77777777" w:rsidR="004015DB" w:rsidRDefault="00550023" w:rsidP="00DA5E44">
            <w:pPr>
              <w:spacing w:afterLines="0"/>
            </w:pPr>
            <w:r>
              <w:t>7</w:t>
            </w:r>
          </w:p>
        </w:tc>
        <w:tc>
          <w:tcPr>
            <w:tcW w:w="1920" w:type="dxa"/>
          </w:tcPr>
          <w:p w14:paraId="664B30B4" w14:textId="77777777" w:rsidR="004015DB" w:rsidRDefault="00550023" w:rsidP="00DA5E44">
            <w:pPr>
              <w:spacing w:afterLines="0"/>
            </w:pPr>
            <w:r>
              <w:t>0</w:t>
            </w:r>
          </w:p>
        </w:tc>
        <w:tc>
          <w:tcPr>
            <w:tcW w:w="1903" w:type="dxa"/>
          </w:tcPr>
          <w:p w14:paraId="6D984ED7" w14:textId="77777777" w:rsidR="004015DB" w:rsidRDefault="00550023" w:rsidP="00DA5E44">
            <w:pPr>
              <w:spacing w:afterLines="0"/>
            </w:pPr>
            <w:r>
              <w:t>0.7</w:t>
            </w:r>
          </w:p>
        </w:tc>
      </w:tr>
      <w:tr w:rsidR="0031218A" w:rsidRPr="00CC45E7" w14:paraId="1F90DC3C" w14:textId="77777777" w:rsidTr="00C91C1E">
        <w:tc>
          <w:tcPr>
            <w:tcW w:w="1367" w:type="dxa"/>
          </w:tcPr>
          <w:p w14:paraId="60AB0253" w14:textId="77777777" w:rsidR="0031218A" w:rsidRDefault="0031218A" w:rsidP="00DA5E44">
            <w:pPr>
              <w:spacing w:afterLines="0"/>
            </w:pPr>
            <w:r>
              <w:t>Q1 2019</w:t>
            </w:r>
          </w:p>
        </w:tc>
        <w:tc>
          <w:tcPr>
            <w:tcW w:w="1905" w:type="dxa"/>
          </w:tcPr>
          <w:p w14:paraId="1B85130E" w14:textId="77777777" w:rsidR="0031218A" w:rsidRDefault="00550023" w:rsidP="00DA5E44">
            <w:pPr>
              <w:spacing w:afterLines="0"/>
            </w:pPr>
            <w:r>
              <w:t>8</w:t>
            </w:r>
          </w:p>
        </w:tc>
        <w:tc>
          <w:tcPr>
            <w:tcW w:w="1921" w:type="dxa"/>
          </w:tcPr>
          <w:p w14:paraId="5B38BEF3" w14:textId="77777777" w:rsidR="0031218A" w:rsidRDefault="00550023" w:rsidP="00DA5E44">
            <w:pPr>
              <w:spacing w:afterLines="0"/>
            </w:pPr>
            <w:r>
              <w:t>7</w:t>
            </w:r>
          </w:p>
        </w:tc>
        <w:tc>
          <w:tcPr>
            <w:tcW w:w="1920" w:type="dxa"/>
          </w:tcPr>
          <w:p w14:paraId="2B025954" w14:textId="77777777" w:rsidR="0031218A" w:rsidRDefault="004015DB" w:rsidP="00DA5E44">
            <w:pPr>
              <w:spacing w:afterLines="0"/>
            </w:pPr>
            <w:r>
              <w:t>1</w:t>
            </w:r>
          </w:p>
        </w:tc>
        <w:tc>
          <w:tcPr>
            <w:tcW w:w="1903" w:type="dxa"/>
          </w:tcPr>
          <w:p w14:paraId="1429B852" w14:textId="77777777" w:rsidR="0031218A" w:rsidRDefault="00550023" w:rsidP="00DA5E44">
            <w:pPr>
              <w:spacing w:afterLines="0"/>
            </w:pPr>
            <w:r>
              <w:t>0.8</w:t>
            </w:r>
          </w:p>
        </w:tc>
      </w:tr>
      <w:tr w:rsidR="0031218A" w:rsidRPr="00CC45E7" w14:paraId="211CEA41" w14:textId="77777777" w:rsidTr="00C91C1E">
        <w:tc>
          <w:tcPr>
            <w:tcW w:w="1367" w:type="dxa"/>
          </w:tcPr>
          <w:p w14:paraId="135DB75A" w14:textId="77777777" w:rsidR="0031218A" w:rsidRDefault="0031218A" w:rsidP="00DA5E44">
            <w:pPr>
              <w:spacing w:afterLines="0"/>
            </w:pPr>
            <w:r>
              <w:t>Q2 2019</w:t>
            </w:r>
          </w:p>
        </w:tc>
        <w:tc>
          <w:tcPr>
            <w:tcW w:w="1905" w:type="dxa"/>
          </w:tcPr>
          <w:p w14:paraId="0D4FAB19" w14:textId="77777777" w:rsidR="0031218A" w:rsidRDefault="00550023" w:rsidP="00DA5E44">
            <w:pPr>
              <w:spacing w:afterLines="0"/>
            </w:pPr>
            <w:r>
              <w:t>9</w:t>
            </w:r>
          </w:p>
        </w:tc>
        <w:tc>
          <w:tcPr>
            <w:tcW w:w="1921" w:type="dxa"/>
          </w:tcPr>
          <w:p w14:paraId="4463A8C9" w14:textId="77777777" w:rsidR="0031218A" w:rsidRDefault="00550023" w:rsidP="00DA5E44">
            <w:pPr>
              <w:spacing w:afterLines="0"/>
            </w:pPr>
            <w:r>
              <w:t>7</w:t>
            </w:r>
          </w:p>
        </w:tc>
        <w:tc>
          <w:tcPr>
            <w:tcW w:w="1920" w:type="dxa"/>
          </w:tcPr>
          <w:p w14:paraId="3E4F0488" w14:textId="77777777" w:rsidR="0031218A" w:rsidRDefault="00550023" w:rsidP="00DA5E44">
            <w:pPr>
              <w:spacing w:afterLines="0"/>
            </w:pPr>
            <w:r>
              <w:t>2</w:t>
            </w:r>
          </w:p>
        </w:tc>
        <w:tc>
          <w:tcPr>
            <w:tcW w:w="1903" w:type="dxa"/>
          </w:tcPr>
          <w:p w14:paraId="786DA341" w14:textId="77777777" w:rsidR="0031218A" w:rsidRDefault="00550023" w:rsidP="00DA5E44">
            <w:pPr>
              <w:spacing w:afterLines="0"/>
            </w:pPr>
            <w:r>
              <w:t>0.9</w:t>
            </w:r>
          </w:p>
        </w:tc>
      </w:tr>
      <w:tr w:rsidR="0031218A" w:rsidRPr="00CC45E7" w14:paraId="781D1118" w14:textId="77777777" w:rsidTr="00C91C1E">
        <w:tc>
          <w:tcPr>
            <w:tcW w:w="1367" w:type="dxa"/>
          </w:tcPr>
          <w:p w14:paraId="6D5379FB" w14:textId="77777777" w:rsidR="0031218A" w:rsidRDefault="0031218A" w:rsidP="00DA5E44">
            <w:pPr>
              <w:spacing w:afterLines="0"/>
            </w:pPr>
            <w:r>
              <w:t>Q3 2019</w:t>
            </w:r>
          </w:p>
        </w:tc>
        <w:tc>
          <w:tcPr>
            <w:tcW w:w="1905" w:type="dxa"/>
          </w:tcPr>
          <w:p w14:paraId="367B7F21" w14:textId="77777777" w:rsidR="0031218A" w:rsidRDefault="00550023" w:rsidP="00DA5E44">
            <w:pPr>
              <w:spacing w:afterLines="0"/>
            </w:pPr>
            <w:r>
              <w:t>7</w:t>
            </w:r>
          </w:p>
        </w:tc>
        <w:tc>
          <w:tcPr>
            <w:tcW w:w="1921" w:type="dxa"/>
          </w:tcPr>
          <w:p w14:paraId="3AC8F306" w14:textId="77777777" w:rsidR="0031218A" w:rsidRDefault="00550023" w:rsidP="00DA5E44">
            <w:pPr>
              <w:spacing w:afterLines="0"/>
            </w:pPr>
            <w:r>
              <w:t>5</w:t>
            </w:r>
          </w:p>
        </w:tc>
        <w:tc>
          <w:tcPr>
            <w:tcW w:w="1920" w:type="dxa"/>
          </w:tcPr>
          <w:p w14:paraId="4A200572" w14:textId="77777777" w:rsidR="0031218A" w:rsidRDefault="00550023" w:rsidP="00DA5E44">
            <w:pPr>
              <w:spacing w:afterLines="0"/>
            </w:pPr>
            <w:r>
              <w:t>2</w:t>
            </w:r>
          </w:p>
        </w:tc>
        <w:tc>
          <w:tcPr>
            <w:tcW w:w="1903" w:type="dxa"/>
          </w:tcPr>
          <w:p w14:paraId="497DBF34" w14:textId="77777777" w:rsidR="0031218A" w:rsidRDefault="00550023" w:rsidP="00DA5E44">
            <w:pPr>
              <w:spacing w:afterLines="0"/>
            </w:pPr>
            <w:r>
              <w:t>0.7</w:t>
            </w:r>
          </w:p>
        </w:tc>
      </w:tr>
      <w:tr w:rsidR="0031218A" w:rsidRPr="00CC45E7" w14:paraId="24DA642F" w14:textId="77777777" w:rsidTr="00C91C1E">
        <w:tc>
          <w:tcPr>
            <w:tcW w:w="1367" w:type="dxa"/>
          </w:tcPr>
          <w:p w14:paraId="0E25B271" w14:textId="77777777" w:rsidR="0031218A" w:rsidRDefault="0031218A" w:rsidP="00DA5E44">
            <w:pPr>
              <w:spacing w:afterLines="0"/>
            </w:pPr>
            <w:r>
              <w:t>Q4 2019</w:t>
            </w:r>
          </w:p>
        </w:tc>
        <w:tc>
          <w:tcPr>
            <w:tcW w:w="1905" w:type="dxa"/>
          </w:tcPr>
          <w:p w14:paraId="573B621B" w14:textId="77777777" w:rsidR="0031218A" w:rsidRDefault="00550023" w:rsidP="00DA5E44">
            <w:pPr>
              <w:spacing w:afterLines="0"/>
            </w:pPr>
            <w:r>
              <w:t>1</w:t>
            </w:r>
            <w:r w:rsidR="00051720">
              <w:t>5</w:t>
            </w:r>
          </w:p>
        </w:tc>
        <w:tc>
          <w:tcPr>
            <w:tcW w:w="1921" w:type="dxa"/>
          </w:tcPr>
          <w:p w14:paraId="1C2F8379" w14:textId="77777777" w:rsidR="0031218A" w:rsidRDefault="00550023" w:rsidP="00DA5E44">
            <w:pPr>
              <w:spacing w:afterLines="0"/>
            </w:pPr>
            <w:r>
              <w:t>16</w:t>
            </w:r>
          </w:p>
        </w:tc>
        <w:tc>
          <w:tcPr>
            <w:tcW w:w="1920" w:type="dxa"/>
          </w:tcPr>
          <w:p w14:paraId="65D36E61" w14:textId="77777777" w:rsidR="0031218A" w:rsidRDefault="00550023" w:rsidP="00DA5E44">
            <w:pPr>
              <w:spacing w:afterLines="0"/>
            </w:pPr>
            <w:r>
              <w:t>0</w:t>
            </w:r>
          </w:p>
        </w:tc>
        <w:tc>
          <w:tcPr>
            <w:tcW w:w="1903" w:type="dxa"/>
          </w:tcPr>
          <w:p w14:paraId="7B3E6CA1" w14:textId="77777777" w:rsidR="0031218A" w:rsidRDefault="00550023" w:rsidP="00DA5E44">
            <w:pPr>
              <w:spacing w:afterLines="0"/>
            </w:pPr>
            <w:r>
              <w:t>1.6</w:t>
            </w:r>
          </w:p>
        </w:tc>
      </w:tr>
      <w:tr w:rsidR="00C91C1E" w:rsidRPr="00CC45E7" w14:paraId="68AB1D3D" w14:textId="77777777" w:rsidTr="00C91C1E">
        <w:tc>
          <w:tcPr>
            <w:tcW w:w="1367" w:type="dxa"/>
          </w:tcPr>
          <w:p w14:paraId="03ABD7B1" w14:textId="0E66970E" w:rsidR="00C91C1E" w:rsidRDefault="00C91C1E" w:rsidP="00DA5E44">
            <w:pPr>
              <w:spacing w:afterLines="0"/>
            </w:pPr>
            <w:bookmarkStart w:id="394" w:name="_Hlk69904097"/>
            <w:r>
              <w:t>Q1 2020</w:t>
            </w:r>
          </w:p>
        </w:tc>
        <w:tc>
          <w:tcPr>
            <w:tcW w:w="1905" w:type="dxa"/>
          </w:tcPr>
          <w:p w14:paraId="727E5BBE" w14:textId="51AF3148" w:rsidR="00C91C1E" w:rsidRDefault="00AF4E55" w:rsidP="00DA5E44">
            <w:pPr>
              <w:spacing w:afterLines="0"/>
            </w:pPr>
            <w:r>
              <w:t>9</w:t>
            </w:r>
          </w:p>
        </w:tc>
        <w:tc>
          <w:tcPr>
            <w:tcW w:w="1921" w:type="dxa"/>
          </w:tcPr>
          <w:p w14:paraId="74927BEF" w14:textId="086A8AF7" w:rsidR="00C91C1E" w:rsidRDefault="00AF4E55" w:rsidP="00DA5E44">
            <w:pPr>
              <w:spacing w:afterLines="0"/>
            </w:pPr>
            <w:r>
              <w:t>9</w:t>
            </w:r>
          </w:p>
        </w:tc>
        <w:tc>
          <w:tcPr>
            <w:tcW w:w="1920" w:type="dxa"/>
          </w:tcPr>
          <w:p w14:paraId="32A98007" w14:textId="12FD400C" w:rsidR="00C91C1E" w:rsidRDefault="00AF4E55" w:rsidP="00DA5E44">
            <w:pPr>
              <w:spacing w:afterLines="0"/>
            </w:pPr>
            <w:r>
              <w:t>0</w:t>
            </w:r>
          </w:p>
        </w:tc>
        <w:tc>
          <w:tcPr>
            <w:tcW w:w="1903" w:type="dxa"/>
          </w:tcPr>
          <w:p w14:paraId="2BA15E4B" w14:textId="3C557583" w:rsidR="00C91C1E" w:rsidRDefault="00AF4E55" w:rsidP="00DA5E44">
            <w:pPr>
              <w:spacing w:afterLines="0"/>
            </w:pPr>
            <w:r>
              <w:t>0.9</w:t>
            </w:r>
          </w:p>
        </w:tc>
      </w:tr>
      <w:tr w:rsidR="00C91C1E" w:rsidRPr="00CC45E7" w14:paraId="36B3F9E5" w14:textId="77777777" w:rsidTr="00C91C1E">
        <w:tc>
          <w:tcPr>
            <w:tcW w:w="1367" w:type="dxa"/>
          </w:tcPr>
          <w:p w14:paraId="7528DDBF" w14:textId="036F72E8" w:rsidR="00C91C1E" w:rsidRDefault="00C91C1E" w:rsidP="00DA5E44">
            <w:pPr>
              <w:spacing w:afterLines="0"/>
            </w:pPr>
            <w:r>
              <w:t>Q2 2020</w:t>
            </w:r>
          </w:p>
        </w:tc>
        <w:tc>
          <w:tcPr>
            <w:tcW w:w="1905" w:type="dxa"/>
          </w:tcPr>
          <w:p w14:paraId="3BCFE5E4" w14:textId="49027EDB" w:rsidR="00C91C1E" w:rsidRDefault="00AF4E55" w:rsidP="00DA5E44">
            <w:pPr>
              <w:spacing w:afterLines="0"/>
            </w:pPr>
            <w:r>
              <w:t>4</w:t>
            </w:r>
          </w:p>
        </w:tc>
        <w:tc>
          <w:tcPr>
            <w:tcW w:w="1921" w:type="dxa"/>
          </w:tcPr>
          <w:p w14:paraId="31B33F42" w14:textId="3D64191D" w:rsidR="00C91C1E" w:rsidRDefault="00AF4E55" w:rsidP="00DA5E44">
            <w:pPr>
              <w:spacing w:afterLines="0"/>
            </w:pPr>
            <w:r>
              <w:t>4</w:t>
            </w:r>
          </w:p>
        </w:tc>
        <w:tc>
          <w:tcPr>
            <w:tcW w:w="1920" w:type="dxa"/>
          </w:tcPr>
          <w:p w14:paraId="448EA23D" w14:textId="066CB235" w:rsidR="00C91C1E" w:rsidRDefault="00AF4E55" w:rsidP="00DA5E44">
            <w:pPr>
              <w:spacing w:afterLines="0"/>
            </w:pPr>
            <w:r>
              <w:t>0</w:t>
            </w:r>
          </w:p>
        </w:tc>
        <w:tc>
          <w:tcPr>
            <w:tcW w:w="1903" w:type="dxa"/>
          </w:tcPr>
          <w:p w14:paraId="2EF2E124" w14:textId="05CB8A3D" w:rsidR="00C91C1E" w:rsidRDefault="00AF4E55" w:rsidP="00DA5E44">
            <w:pPr>
              <w:spacing w:afterLines="0"/>
            </w:pPr>
            <w:r>
              <w:t>0.5</w:t>
            </w:r>
          </w:p>
        </w:tc>
      </w:tr>
      <w:tr w:rsidR="00C91C1E" w:rsidRPr="00CC45E7" w14:paraId="5280C406" w14:textId="77777777" w:rsidTr="00C91C1E">
        <w:tc>
          <w:tcPr>
            <w:tcW w:w="1367" w:type="dxa"/>
          </w:tcPr>
          <w:p w14:paraId="69FC4E19" w14:textId="10FD0A7E" w:rsidR="00C91C1E" w:rsidRDefault="00C91C1E" w:rsidP="00DA5E44">
            <w:pPr>
              <w:spacing w:afterLines="0"/>
            </w:pPr>
            <w:r>
              <w:t>Q3 2020</w:t>
            </w:r>
          </w:p>
        </w:tc>
        <w:tc>
          <w:tcPr>
            <w:tcW w:w="1905" w:type="dxa"/>
          </w:tcPr>
          <w:p w14:paraId="0F4CFFB5" w14:textId="704F0DDC" w:rsidR="00C91C1E" w:rsidRDefault="00AF4E55" w:rsidP="00DA5E44">
            <w:pPr>
              <w:spacing w:afterLines="0"/>
            </w:pPr>
            <w:r>
              <w:t>10</w:t>
            </w:r>
          </w:p>
        </w:tc>
        <w:tc>
          <w:tcPr>
            <w:tcW w:w="1921" w:type="dxa"/>
          </w:tcPr>
          <w:p w14:paraId="17FA8871" w14:textId="44244A72" w:rsidR="00C91C1E" w:rsidRDefault="00AF4E55" w:rsidP="00DA5E44">
            <w:pPr>
              <w:spacing w:afterLines="0"/>
            </w:pPr>
            <w:r>
              <w:t>9</w:t>
            </w:r>
          </w:p>
        </w:tc>
        <w:tc>
          <w:tcPr>
            <w:tcW w:w="1920" w:type="dxa"/>
          </w:tcPr>
          <w:p w14:paraId="015107AF" w14:textId="5DFE78C9" w:rsidR="00C91C1E" w:rsidRDefault="00AF4E55" w:rsidP="00DA5E44">
            <w:pPr>
              <w:spacing w:afterLines="0"/>
            </w:pPr>
            <w:r>
              <w:t>1</w:t>
            </w:r>
          </w:p>
        </w:tc>
        <w:tc>
          <w:tcPr>
            <w:tcW w:w="1903" w:type="dxa"/>
          </w:tcPr>
          <w:p w14:paraId="1CA073A2" w14:textId="778D40E0" w:rsidR="00C91C1E" w:rsidRDefault="00AF4E55" w:rsidP="00DA5E44">
            <w:pPr>
              <w:spacing w:afterLines="0"/>
            </w:pPr>
            <w:r>
              <w:t>1.0</w:t>
            </w:r>
          </w:p>
        </w:tc>
      </w:tr>
      <w:tr w:rsidR="00C91C1E" w:rsidRPr="00CC45E7" w14:paraId="639A9298" w14:textId="77777777" w:rsidTr="00C91C1E">
        <w:tc>
          <w:tcPr>
            <w:tcW w:w="1367" w:type="dxa"/>
          </w:tcPr>
          <w:p w14:paraId="6D09E189" w14:textId="186E9CAA" w:rsidR="00C91C1E" w:rsidRDefault="00C91C1E" w:rsidP="00DA5E44">
            <w:pPr>
              <w:spacing w:afterLines="0"/>
            </w:pPr>
            <w:r>
              <w:t>Q4 2020</w:t>
            </w:r>
          </w:p>
        </w:tc>
        <w:tc>
          <w:tcPr>
            <w:tcW w:w="1905" w:type="dxa"/>
          </w:tcPr>
          <w:p w14:paraId="2F1E3CBB" w14:textId="23D39E3F" w:rsidR="00C91C1E" w:rsidRDefault="00AF4E55" w:rsidP="00DA5E44">
            <w:pPr>
              <w:spacing w:afterLines="0"/>
            </w:pPr>
            <w:r>
              <w:t>4</w:t>
            </w:r>
          </w:p>
        </w:tc>
        <w:tc>
          <w:tcPr>
            <w:tcW w:w="1921" w:type="dxa"/>
          </w:tcPr>
          <w:p w14:paraId="360CA46E" w14:textId="3F48DA3F" w:rsidR="00C91C1E" w:rsidRDefault="00AF4E55" w:rsidP="00DA5E44">
            <w:pPr>
              <w:spacing w:afterLines="0"/>
            </w:pPr>
            <w:r>
              <w:t>4</w:t>
            </w:r>
          </w:p>
        </w:tc>
        <w:tc>
          <w:tcPr>
            <w:tcW w:w="1920" w:type="dxa"/>
          </w:tcPr>
          <w:p w14:paraId="1E0CE947" w14:textId="68E96CC4" w:rsidR="00C91C1E" w:rsidRDefault="00AF4E55" w:rsidP="00DA5E44">
            <w:pPr>
              <w:spacing w:afterLines="0"/>
            </w:pPr>
            <w:r>
              <w:t>0</w:t>
            </w:r>
          </w:p>
        </w:tc>
        <w:tc>
          <w:tcPr>
            <w:tcW w:w="1903" w:type="dxa"/>
          </w:tcPr>
          <w:p w14:paraId="705E100C" w14:textId="46F69663" w:rsidR="00C91C1E" w:rsidRDefault="00AF4E55" w:rsidP="00DA5E44">
            <w:pPr>
              <w:spacing w:afterLines="0"/>
            </w:pPr>
            <w:r>
              <w:t>0.4</w:t>
            </w:r>
          </w:p>
        </w:tc>
      </w:tr>
      <w:bookmarkEnd w:id="394"/>
    </w:tbl>
    <w:p w14:paraId="6942371D" w14:textId="77777777" w:rsidR="00EC7879" w:rsidRDefault="00EC7879" w:rsidP="00EC7879">
      <w:pPr>
        <w:pStyle w:val="Caption"/>
        <w:rPr>
          <w:sz w:val="22"/>
          <w:szCs w:val="22"/>
        </w:rPr>
      </w:pPr>
    </w:p>
    <w:p w14:paraId="2C493DC9" w14:textId="65E7B75D" w:rsidR="00B62635" w:rsidRPr="00EC7879" w:rsidRDefault="00EC7879" w:rsidP="00EC7879">
      <w:pPr>
        <w:pStyle w:val="Caption"/>
        <w:rPr>
          <w:b w:val="0"/>
          <w:bCs w:val="0"/>
          <w:sz w:val="22"/>
          <w:szCs w:val="22"/>
        </w:rPr>
      </w:pPr>
      <w:bookmarkStart w:id="395" w:name="_Toc73016036"/>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8</w:t>
      </w:r>
      <w:r w:rsidRPr="00EC7879">
        <w:rPr>
          <w:sz w:val="22"/>
          <w:szCs w:val="22"/>
        </w:rPr>
        <w:fldChar w:fldCharType="end"/>
      </w:r>
      <w:r w:rsidRPr="00EC7879">
        <w:rPr>
          <w:sz w:val="22"/>
          <w:szCs w:val="22"/>
        </w:rPr>
        <w:t xml:space="preserve"> </w:t>
      </w:r>
      <w:r w:rsidR="00B62635" w:rsidRPr="00EC7879">
        <w:rPr>
          <w:b w:val="0"/>
          <w:sz w:val="22"/>
          <w:szCs w:val="22"/>
        </w:rPr>
        <w:t>Royal Hobart Hospital numbers and rates per10 000 patient days of HCA-SAB</w:t>
      </w:r>
      <w:bookmarkEnd w:id="3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
        <w:tblDescription w:val="Table 3 Royal Hobart Hospital numbers and rates per10 000 patient days of HCA-SAB"/>
      </w:tblPr>
      <w:tblGrid>
        <w:gridCol w:w="1367"/>
        <w:gridCol w:w="1905"/>
        <w:gridCol w:w="1921"/>
        <w:gridCol w:w="1920"/>
        <w:gridCol w:w="1903"/>
      </w:tblGrid>
      <w:tr w:rsidR="00C04B72" w:rsidRPr="00CC45E7" w14:paraId="5176D872" w14:textId="77777777" w:rsidTr="00C91C1E">
        <w:trPr>
          <w:trHeight w:val="369"/>
          <w:tblHeader/>
        </w:trPr>
        <w:tc>
          <w:tcPr>
            <w:tcW w:w="1367" w:type="dxa"/>
          </w:tcPr>
          <w:p w14:paraId="10D4113A" w14:textId="77777777" w:rsidR="0096126A" w:rsidRPr="00CC45E7" w:rsidRDefault="0096126A" w:rsidP="004015DB">
            <w:pPr>
              <w:spacing w:afterLines="0"/>
              <w:rPr>
                <w:b/>
              </w:rPr>
            </w:pPr>
            <w:r w:rsidRPr="00CC45E7">
              <w:rPr>
                <w:b/>
              </w:rPr>
              <w:t>Quarter</w:t>
            </w:r>
          </w:p>
        </w:tc>
        <w:tc>
          <w:tcPr>
            <w:tcW w:w="1905" w:type="dxa"/>
          </w:tcPr>
          <w:p w14:paraId="32A5A34E" w14:textId="77777777" w:rsidR="0096126A" w:rsidRPr="00CC45E7" w:rsidRDefault="0096126A" w:rsidP="004015DB">
            <w:pPr>
              <w:spacing w:afterLines="0"/>
              <w:rPr>
                <w:b/>
              </w:rPr>
            </w:pPr>
            <w:r w:rsidRPr="00CC45E7">
              <w:rPr>
                <w:b/>
              </w:rPr>
              <w:t xml:space="preserve">Total HCA-SAB </w:t>
            </w:r>
          </w:p>
        </w:tc>
        <w:tc>
          <w:tcPr>
            <w:tcW w:w="1921" w:type="dxa"/>
          </w:tcPr>
          <w:p w14:paraId="1776BAE2" w14:textId="77777777" w:rsidR="0096126A" w:rsidRPr="00CC45E7" w:rsidRDefault="0096126A" w:rsidP="004015DB">
            <w:pPr>
              <w:spacing w:afterLines="0"/>
              <w:rPr>
                <w:b/>
              </w:rPr>
            </w:pPr>
            <w:r w:rsidRPr="00CC45E7">
              <w:rPr>
                <w:b/>
              </w:rPr>
              <w:t>Number MSSA</w:t>
            </w:r>
          </w:p>
        </w:tc>
        <w:tc>
          <w:tcPr>
            <w:tcW w:w="1920" w:type="dxa"/>
          </w:tcPr>
          <w:p w14:paraId="40EC37E2" w14:textId="77777777" w:rsidR="0096126A" w:rsidRPr="00CC45E7" w:rsidRDefault="0096126A" w:rsidP="004015DB">
            <w:pPr>
              <w:spacing w:afterLines="0"/>
              <w:rPr>
                <w:b/>
              </w:rPr>
            </w:pPr>
            <w:r w:rsidRPr="00CC45E7">
              <w:rPr>
                <w:b/>
              </w:rPr>
              <w:t>Number MRSA</w:t>
            </w:r>
          </w:p>
        </w:tc>
        <w:tc>
          <w:tcPr>
            <w:tcW w:w="1903" w:type="dxa"/>
          </w:tcPr>
          <w:p w14:paraId="4128B364" w14:textId="77777777" w:rsidR="0096126A" w:rsidRPr="00CC45E7" w:rsidRDefault="0096126A" w:rsidP="004015DB">
            <w:pPr>
              <w:spacing w:afterLines="0"/>
              <w:rPr>
                <w:b/>
              </w:rPr>
            </w:pPr>
            <w:r w:rsidRPr="00CC45E7">
              <w:rPr>
                <w:b/>
              </w:rPr>
              <w:t>HCA SAB Rate</w:t>
            </w:r>
          </w:p>
        </w:tc>
      </w:tr>
      <w:tr w:rsidR="00C04B72" w:rsidRPr="00CC45E7" w14:paraId="3F77169A" w14:textId="77777777" w:rsidTr="00C91C1E">
        <w:trPr>
          <w:trHeight w:val="369"/>
        </w:trPr>
        <w:tc>
          <w:tcPr>
            <w:tcW w:w="1367" w:type="dxa"/>
          </w:tcPr>
          <w:p w14:paraId="595EC3BE" w14:textId="77777777" w:rsidR="0096126A" w:rsidRDefault="0096126A" w:rsidP="004015DB">
            <w:pPr>
              <w:spacing w:afterLines="0"/>
            </w:pPr>
            <w:r>
              <w:t>Q1 2018</w:t>
            </w:r>
          </w:p>
        </w:tc>
        <w:tc>
          <w:tcPr>
            <w:tcW w:w="1905" w:type="dxa"/>
          </w:tcPr>
          <w:p w14:paraId="2388382D" w14:textId="77777777" w:rsidR="0096126A" w:rsidRDefault="00A244A5" w:rsidP="00550023">
            <w:pPr>
              <w:spacing w:afterLines="0"/>
            </w:pPr>
            <w:r>
              <w:t>3</w:t>
            </w:r>
          </w:p>
        </w:tc>
        <w:tc>
          <w:tcPr>
            <w:tcW w:w="1921" w:type="dxa"/>
          </w:tcPr>
          <w:p w14:paraId="3BDFDC42" w14:textId="77777777" w:rsidR="0096126A" w:rsidRDefault="00A244A5" w:rsidP="00550023">
            <w:pPr>
              <w:spacing w:afterLines="0"/>
            </w:pPr>
            <w:r>
              <w:t>3</w:t>
            </w:r>
          </w:p>
        </w:tc>
        <w:tc>
          <w:tcPr>
            <w:tcW w:w="1920" w:type="dxa"/>
          </w:tcPr>
          <w:p w14:paraId="16119583" w14:textId="77777777" w:rsidR="0096126A" w:rsidRDefault="00A244A5" w:rsidP="00550023">
            <w:pPr>
              <w:spacing w:afterLines="0"/>
            </w:pPr>
            <w:r>
              <w:t>0</w:t>
            </w:r>
          </w:p>
        </w:tc>
        <w:tc>
          <w:tcPr>
            <w:tcW w:w="1903" w:type="dxa"/>
          </w:tcPr>
          <w:p w14:paraId="3BA18BA5" w14:textId="77777777" w:rsidR="0096126A" w:rsidRDefault="00A244A5" w:rsidP="00550023">
            <w:pPr>
              <w:spacing w:afterLines="0"/>
            </w:pPr>
            <w:r>
              <w:t>0.7</w:t>
            </w:r>
          </w:p>
        </w:tc>
      </w:tr>
      <w:tr w:rsidR="00C04B72" w:rsidRPr="00CC45E7" w14:paraId="33070F8C" w14:textId="77777777" w:rsidTr="00C91C1E">
        <w:trPr>
          <w:trHeight w:val="369"/>
        </w:trPr>
        <w:tc>
          <w:tcPr>
            <w:tcW w:w="1367" w:type="dxa"/>
          </w:tcPr>
          <w:p w14:paraId="56AAEDBB" w14:textId="77777777" w:rsidR="00EA4532" w:rsidRDefault="000331C3" w:rsidP="004015DB">
            <w:pPr>
              <w:spacing w:afterLines="0"/>
            </w:pPr>
            <w:r>
              <w:t>Q2 2018</w:t>
            </w:r>
          </w:p>
        </w:tc>
        <w:tc>
          <w:tcPr>
            <w:tcW w:w="1905" w:type="dxa"/>
          </w:tcPr>
          <w:p w14:paraId="766F0C53" w14:textId="77777777" w:rsidR="00EA4532" w:rsidRDefault="00AF3ADA" w:rsidP="00550023">
            <w:pPr>
              <w:spacing w:afterLines="0"/>
            </w:pPr>
            <w:r>
              <w:t>4</w:t>
            </w:r>
          </w:p>
        </w:tc>
        <w:tc>
          <w:tcPr>
            <w:tcW w:w="1921" w:type="dxa"/>
          </w:tcPr>
          <w:p w14:paraId="1D38D3DA" w14:textId="77777777" w:rsidR="00EA4532" w:rsidRDefault="00AF3ADA" w:rsidP="00550023">
            <w:pPr>
              <w:spacing w:afterLines="0"/>
            </w:pPr>
            <w:r>
              <w:t>3</w:t>
            </w:r>
          </w:p>
        </w:tc>
        <w:tc>
          <w:tcPr>
            <w:tcW w:w="1920" w:type="dxa"/>
          </w:tcPr>
          <w:p w14:paraId="282403E0" w14:textId="77777777" w:rsidR="00EA4532" w:rsidRDefault="00AF3ADA" w:rsidP="00550023">
            <w:pPr>
              <w:spacing w:afterLines="0"/>
            </w:pPr>
            <w:r>
              <w:t>1</w:t>
            </w:r>
          </w:p>
        </w:tc>
        <w:tc>
          <w:tcPr>
            <w:tcW w:w="1903" w:type="dxa"/>
          </w:tcPr>
          <w:p w14:paraId="08B56C44" w14:textId="77777777" w:rsidR="00EA4532" w:rsidRDefault="00AF3ADA" w:rsidP="00550023">
            <w:pPr>
              <w:spacing w:afterLines="0"/>
            </w:pPr>
            <w:r>
              <w:t>0.9</w:t>
            </w:r>
          </w:p>
        </w:tc>
      </w:tr>
      <w:tr w:rsidR="004015DB" w:rsidRPr="00CC45E7" w14:paraId="721EBE3A" w14:textId="77777777" w:rsidTr="00C91C1E">
        <w:trPr>
          <w:trHeight w:val="369"/>
        </w:trPr>
        <w:tc>
          <w:tcPr>
            <w:tcW w:w="1367" w:type="dxa"/>
          </w:tcPr>
          <w:p w14:paraId="30EC3318" w14:textId="77777777" w:rsidR="004015DB" w:rsidRDefault="004015DB" w:rsidP="004015DB">
            <w:pPr>
              <w:spacing w:afterLines="0"/>
            </w:pPr>
            <w:bookmarkStart w:id="396" w:name="_Hlk43989604"/>
            <w:r>
              <w:t>Q3 2018</w:t>
            </w:r>
          </w:p>
        </w:tc>
        <w:tc>
          <w:tcPr>
            <w:tcW w:w="1905" w:type="dxa"/>
          </w:tcPr>
          <w:p w14:paraId="7070F343" w14:textId="77777777" w:rsidR="004015DB" w:rsidRDefault="00550023" w:rsidP="00550023">
            <w:pPr>
              <w:spacing w:afterLines="0"/>
            </w:pPr>
            <w:r>
              <w:t>8</w:t>
            </w:r>
          </w:p>
        </w:tc>
        <w:tc>
          <w:tcPr>
            <w:tcW w:w="1921" w:type="dxa"/>
          </w:tcPr>
          <w:p w14:paraId="38313F7C" w14:textId="77777777" w:rsidR="004015DB" w:rsidRDefault="00550023" w:rsidP="00550023">
            <w:pPr>
              <w:spacing w:afterLines="0"/>
            </w:pPr>
            <w:r>
              <w:t>7</w:t>
            </w:r>
          </w:p>
        </w:tc>
        <w:tc>
          <w:tcPr>
            <w:tcW w:w="1920" w:type="dxa"/>
          </w:tcPr>
          <w:p w14:paraId="545D527C" w14:textId="77777777" w:rsidR="004015DB" w:rsidRDefault="00550023" w:rsidP="00550023">
            <w:pPr>
              <w:spacing w:afterLines="0"/>
            </w:pPr>
            <w:r>
              <w:t>1</w:t>
            </w:r>
          </w:p>
        </w:tc>
        <w:tc>
          <w:tcPr>
            <w:tcW w:w="1903" w:type="dxa"/>
          </w:tcPr>
          <w:p w14:paraId="1B32421B" w14:textId="77777777" w:rsidR="004015DB" w:rsidRDefault="00550023" w:rsidP="00550023">
            <w:pPr>
              <w:spacing w:afterLines="0"/>
            </w:pPr>
            <w:r>
              <w:t>1.7</w:t>
            </w:r>
          </w:p>
        </w:tc>
      </w:tr>
      <w:tr w:rsidR="004015DB" w:rsidRPr="00CC45E7" w14:paraId="71A4FA91" w14:textId="77777777" w:rsidTr="00C91C1E">
        <w:trPr>
          <w:trHeight w:val="369"/>
        </w:trPr>
        <w:tc>
          <w:tcPr>
            <w:tcW w:w="1367" w:type="dxa"/>
          </w:tcPr>
          <w:p w14:paraId="2074AEA8" w14:textId="77777777" w:rsidR="004015DB" w:rsidRDefault="004015DB" w:rsidP="004015DB">
            <w:pPr>
              <w:spacing w:afterLines="0"/>
            </w:pPr>
            <w:r>
              <w:t>Q4 2018</w:t>
            </w:r>
          </w:p>
        </w:tc>
        <w:tc>
          <w:tcPr>
            <w:tcW w:w="1905" w:type="dxa"/>
          </w:tcPr>
          <w:p w14:paraId="375D38FA" w14:textId="77777777" w:rsidR="004015DB" w:rsidRDefault="00550023" w:rsidP="00550023">
            <w:pPr>
              <w:spacing w:afterLines="0"/>
            </w:pPr>
            <w:r>
              <w:t>3</w:t>
            </w:r>
          </w:p>
        </w:tc>
        <w:tc>
          <w:tcPr>
            <w:tcW w:w="1921" w:type="dxa"/>
          </w:tcPr>
          <w:p w14:paraId="0E5F8F69" w14:textId="77777777" w:rsidR="004015DB" w:rsidRDefault="00550023" w:rsidP="00550023">
            <w:pPr>
              <w:spacing w:afterLines="0"/>
            </w:pPr>
            <w:r>
              <w:t>3</w:t>
            </w:r>
          </w:p>
        </w:tc>
        <w:tc>
          <w:tcPr>
            <w:tcW w:w="1920" w:type="dxa"/>
          </w:tcPr>
          <w:p w14:paraId="030D78A7" w14:textId="77777777" w:rsidR="004015DB" w:rsidRDefault="00550023" w:rsidP="00550023">
            <w:pPr>
              <w:spacing w:afterLines="0"/>
            </w:pPr>
            <w:r>
              <w:t>0</w:t>
            </w:r>
          </w:p>
        </w:tc>
        <w:tc>
          <w:tcPr>
            <w:tcW w:w="1903" w:type="dxa"/>
          </w:tcPr>
          <w:p w14:paraId="36DA596A" w14:textId="77777777" w:rsidR="004015DB" w:rsidRDefault="00550023" w:rsidP="00550023">
            <w:pPr>
              <w:spacing w:afterLines="0"/>
            </w:pPr>
            <w:r>
              <w:t>0.7</w:t>
            </w:r>
          </w:p>
        </w:tc>
      </w:tr>
      <w:tr w:rsidR="0031218A" w:rsidRPr="00CC45E7" w14:paraId="02E5EEA2" w14:textId="77777777" w:rsidTr="00C91C1E">
        <w:trPr>
          <w:trHeight w:val="369"/>
        </w:trPr>
        <w:tc>
          <w:tcPr>
            <w:tcW w:w="1367" w:type="dxa"/>
          </w:tcPr>
          <w:p w14:paraId="612D9352" w14:textId="77777777" w:rsidR="0031218A" w:rsidRDefault="0031218A" w:rsidP="004015DB">
            <w:pPr>
              <w:spacing w:afterLines="0"/>
            </w:pPr>
            <w:bookmarkStart w:id="397" w:name="_Hlk42258329"/>
            <w:bookmarkEnd w:id="396"/>
            <w:r>
              <w:t>Q1 2019</w:t>
            </w:r>
          </w:p>
        </w:tc>
        <w:tc>
          <w:tcPr>
            <w:tcW w:w="1905" w:type="dxa"/>
          </w:tcPr>
          <w:p w14:paraId="2C799A5D" w14:textId="77777777" w:rsidR="0031218A" w:rsidRDefault="00550023" w:rsidP="00550023">
            <w:pPr>
              <w:spacing w:afterLines="0"/>
            </w:pPr>
            <w:r>
              <w:t>1</w:t>
            </w:r>
          </w:p>
        </w:tc>
        <w:tc>
          <w:tcPr>
            <w:tcW w:w="1921" w:type="dxa"/>
          </w:tcPr>
          <w:p w14:paraId="5023B900" w14:textId="77777777" w:rsidR="0031218A" w:rsidRDefault="00550023" w:rsidP="00550023">
            <w:pPr>
              <w:spacing w:afterLines="0"/>
            </w:pPr>
            <w:r>
              <w:t>1</w:t>
            </w:r>
          </w:p>
        </w:tc>
        <w:tc>
          <w:tcPr>
            <w:tcW w:w="1920" w:type="dxa"/>
          </w:tcPr>
          <w:p w14:paraId="057D1F54" w14:textId="77777777" w:rsidR="0031218A" w:rsidRDefault="00550023" w:rsidP="00550023">
            <w:pPr>
              <w:spacing w:afterLines="0"/>
            </w:pPr>
            <w:r>
              <w:t>0</w:t>
            </w:r>
          </w:p>
        </w:tc>
        <w:tc>
          <w:tcPr>
            <w:tcW w:w="1903" w:type="dxa"/>
          </w:tcPr>
          <w:p w14:paraId="2C278354" w14:textId="77777777" w:rsidR="0031218A" w:rsidRDefault="00550023" w:rsidP="00550023">
            <w:pPr>
              <w:spacing w:afterLines="0"/>
            </w:pPr>
            <w:r>
              <w:t>0.2</w:t>
            </w:r>
          </w:p>
        </w:tc>
      </w:tr>
      <w:tr w:rsidR="0031218A" w:rsidRPr="00CC45E7" w14:paraId="7C4F2B68" w14:textId="77777777" w:rsidTr="00C91C1E">
        <w:trPr>
          <w:trHeight w:val="369"/>
        </w:trPr>
        <w:tc>
          <w:tcPr>
            <w:tcW w:w="1367" w:type="dxa"/>
          </w:tcPr>
          <w:p w14:paraId="4A006A68" w14:textId="77777777" w:rsidR="0031218A" w:rsidRDefault="0031218A" w:rsidP="004015DB">
            <w:pPr>
              <w:spacing w:afterLines="0"/>
            </w:pPr>
            <w:r>
              <w:t>Q2 2019</w:t>
            </w:r>
          </w:p>
        </w:tc>
        <w:tc>
          <w:tcPr>
            <w:tcW w:w="1905" w:type="dxa"/>
          </w:tcPr>
          <w:p w14:paraId="0CFF0269" w14:textId="77777777" w:rsidR="0031218A" w:rsidRDefault="00550023" w:rsidP="00550023">
            <w:pPr>
              <w:spacing w:afterLines="0"/>
            </w:pPr>
            <w:r>
              <w:t>6</w:t>
            </w:r>
          </w:p>
        </w:tc>
        <w:tc>
          <w:tcPr>
            <w:tcW w:w="1921" w:type="dxa"/>
          </w:tcPr>
          <w:p w14:paraId="2E0C2C78" w14:textId="77777777" w:rsidR="0031218A" w:rsidRDefault="00550023" w:rsidP="00550023">
            <w:pPr>
              <w:spacing w:afterLines="0"/>
            </w:pPr>
            <w:r>
              <w:t>5</w:t>
            </w:r>
          </w:p>
        </w:tc>
        <w:tc>
          <w:tcPr>
            <w:tcW w:w="1920" w:type="dxa"/>
          </w:tcPr>
          <w:p w14:paraId="2412C585" w14:textId="77777777" w:rsidR="0031218A" w:rsidRDefault="00550023" w:rsidP="00550023">
            <w:pPr>
              <w:spacing w:afterLines="0"/>
            </w:pPr>
            <w:r>
              <w:t>1</w:t>
            </w:r>
          </w:p>
        </w:tc>
        <w:tc>
          <w:tcPr>
            <w:tcW w:w="1903" w:type="dxa"/>
          </w:tcPr>
          <w:p w14:paraId="7F30558E" w14:textId="77777777" w:rsidR="0031218A" w:rsidRDefault="00550023" w:rsidP="00550023">
            <w:pPr>
              <w:spacing w:afterLines="0"/>
            </w:pPr>
            <w:r>
              <w:t>1.3</w:t>
            </w:r>
          </w:p>
        </w:tc>
      </w:tr>
      <w:tr w:rsidR="0031218A" w:rsidRPr="00CC45E7" w14:paraId="34E7DD90" w14:textId="77777777" w:rsidTr="00C91C1E">
        <w:trPr>
          <w:trHeight w:val="369"/>
        </w:trPr>
        <w:tc>
          <w:tcPr>
            <w:tcW w:w="1367" w:type="dxa"/>
          </w:tcPr>
          <w:p w14:paraId="04413AAF" w14:textId="77777777" w:rsidR="0031218A" w:rsidRDefault="0031218A" w:rsidP="004015DB">
            <w:pPr>
              <w:spacing w:afterLines="0"/>
            </w:pPr>
            <w:r>
              <w:t>Q3 2019</w:t>
            </w:r>
          </w:p>
        </w:tc>
        <w:tc>
          <w:tcPr>
            <w:tcW w:w="1905" w:type="dxa"/>
          </w:tcPr>
          <w:p w14:paraId="5574EF77" w14:textId="77777777" w:rsidR="0031218A" w:rsidRDefault="00550023" w:rsidP="00550023">
            <w:pPr>
              <w:spacing w:afterLines="0"/>
            </w:pPr>
            <w:r>
              <w:t>4</w:t>
            </w:r>
          </w:p>
        </w:tc>
        <w:tc>
          <w:tcPr>
            <w:tcW w:w="1921" w:type="dxa"/>
          </w:tcPr>
          <w:p w14:paraId="0213824C" w14:textId="77777777" w:rsidR="0031218A" w:rsidRDefault="00550023" w:rsidP="00550023">
            <w:pPr>
              <w:spacing w:afterLines="0"/>
            </w:pPr>
            <w:r>
              <w:t>3</w:t>
            </w:r>
          </w:p>
        </w:tc>
        <w:tc>
          <w:tcPr>
            <w:tcW w:w="1920" w:type="dxa"/>
          </w:tcPr>
          <w:p w14:paraId="417A5DD3" w14:textId="77777777" w:rsidR="0031218A" w:rsidRDefault="00550023" w:rsidP="00550023">
            <w:pPr>
              <w:spacing w:afterLines="0"/>
            </w:pPr>
            <w:r>
              <w:t>1</w:t>
            </w:r>
          </w:p>
        </w:tc>
        <w:tc>
          <w:tcPr>
            <w:tcW w:w="1903" w:type="dxa"/>
          </w:tcPr>
          <w:p w14:paraId="0E6E34AF" w14:textId="77777777" w:rsidR="0031218A" w:rsidRDefault="00550023" w:rsidP="00550023">
            <w:pPr>
              <w:spacing w:afterLines="0"/>
            </w:pPr>
            <w:r>
              <w:t>0.8</w:t>
            </w:r>
          </w:p>
        </w:tc>
      </w:tr>
      <w:tr w:rsidR="0031218A" w:rsidRPr="00CC45E7" w14:paraId="729B5C4F" w14:textId="77777777" w:rsidTr="00C91C1E">
        <w:trPr>
          <w:trHeight w:val="369"/>
        </w:trPr>
        <w:tc>
          <w:tcPr>
            <w:tcW w:w="1367" w:type="dxa"/>
          </w:tcPr>
          <w:p w14:paraId="3E2BBBCC" w14:textId="77777777" w:rsidR="0031218A" w:rsidRDefault="0031218A" w:rsidP="004015DB">
            <w:pPr>
              <w:spacing w:afterLines="0"/>
            </w:pPr>
            <w:r>
              <w:t>Q4 2019</w:t>
            </w:r>
          </w:p>
        </w:tc>
        <w:tc>
          <w:tcPr>
            <w:tcW w:w="1905" w:type="dxa"/>
          </w:tcPr>
          <w:p w14:paraId="2ED05CD3" w14:textId="77777777" w:rsidR="0031218A" w:rsidRDefault="00550023" w:rsidP="00550023">
            <w:pPr>
              <w:spacing w:afterLines="0"/>
            </w:pPr>
            <w:r>
              <w:t>10</w:t>
            </w:r>
          </w:p>
        </w:tc>
        <w:tc>
          <w:tcPr>
            <w:tcW w:w="1921" w:type="dxa"/>
          </w:tcPr>
          <w:p w14:paraId="0A85CAB8" w14:textId="77777777" w:rsidR="0031218A" w:rsidRDefault="00550023" w:rsidP="00550023">
            <w:pPr>
              <w:spacing w:afterLines="0"/>
            </w:pPr>
            <w:r>
              <w:t>10</w:t>
            </w:r>
          </w:p>
        </w:tc>
        <w:tc>
          <w:tcPr>
            <w:tcW w:w="1920" w:type="dxa"/>
          </w:tcPr>
          <w:p w14:paraId="49BEB3EF" w14:textId="77777777" w:rsidR="0031218A" w:rsidRDefault="00550023" w:rsidP="00550023">
            <w:pPr>
              <w:spacing w:afterLines="0"/>
            </w:pPr>
            <w:r>
              <w:t>0</w:t>
            </w:r>
          </w:p>
        </w:tc>
        <w:tc>
          <w:tcPr>
            <w:tcW w:w="1903" w:type="dxa"/>
          </w:tcPr>
          <w:p w14:paraId="3409AF6B" w14:textId="77777777" w:rsidR="0031218A" w:rsidRDefault="00550023" w:rsidP="00550023">
            <w:pPr>
              <w:spacing w:afterLines="0"/>
            </w:pPr>
            <w:r>
              <w:t>2.1</w:t>
            </w:r>
          </w:p>
        </w:tc>
      </w:tr>
      <w:tr w:rsidR="00C91C1E" w:rsidRPr="00CC45E7" w14:paraId="435ED88F" w14:textId="77777777" w:rsidTr="00C91C1E">
        <w:trPr>
          <w:trHeight w:val="369"/>
        </w:trPr>
        <w:tc>
          <w:tcPr>
            <w:tcW w:w="1367" w:type="dxa"/>
            <w:tcBorders>
              <w:top w:val="single" w:sz="4" w:space="0" w:color="000000"/>
              <w:left w:val="single" w:sz="4" w:space="0" w:color="000000"/>
              <w:bottom w:val="single" w:sz="4" w:space="0" w:color="000000"/>
              <w:right w:val="single" w:sz="4" w:space="0" w:color="000000"/>
            </w:tcBorders>
          </w:tcPr>
          <w:p w14:paraId="5A298816" w14:textId="77777777" w:rsidR="00C91C1E" w:rsidRDefault="00C91C1E" w:rsidP="00C91C1E">
            <w:pPr>
              <w:spacing w:afterLines="0"/>
            </w:pPr>
            <w:bookmarkStart w:id="398" w:name="_Hlk69904115"/>
            <w:r>
              <w:t>Q1 2020</w:t>
            </w:r>
          </w:p>
        </w:tc>
        <w:tc>
          <w:tcPr>
            <w:tcW w:w="1905" w:type="dxa"/>
            <w:tcBorders>
              <w:top w:val="single" w:sz="4" w:space="0" w:color="000000"/>
              <w:left w:val="single" w:sz="4" w:space="0" w:color="000000"/>
              <w:bottom w:val="single" w:sz="4" w:space="0" w:color="000000"/>
              <w:right w:val="single" w:sz="4" w:space="0" w:color="000000"/>
            </w:tcBorders>
          </w:tcPr>
          <w:p w14:paraId="06568990" w14:textId="7CF42808" w:rsidR="00C91C1E" w:rsidRDefault="00AF4E55" w:rsidP="00C91C1E">
            <w:pPr>
              <w:spacing w:afterLines="0"/>
            </w:pPr>
            <w:r>
              <w:t>4</w:t>
            </w:r>
          </w:p>
        </w:tc>
        <w:tc>
          <w:tcPr>
            <w:tcW w:w="1921" w:type="dxa"/>
            <w:tcBorders>
              <w:top w:val="single" w:sz="4" w:space="0" w:color="000000"/>
              <w:left w:val="single" w:sz="4" w:space="0" w:color="000000"/>
              <w:bottom w:val="single" w:sz="4" w:space="0" w:color="000000"/>
              <w:right w:val="single" w:sz="4" w:space="0" w:color="000000"/>
            </w:tcBorders>
          </w:tcPr>
          <w:p w14:paraId="40E81D6C" w14:textId="42C1385B" w:rsidR="00C91C1E" w:rsidRDefault="00AF4E55" w:rsidP="00C91C1E">
            <w:pPr>
              <w:spacing w:afterLines="0"/>
            </w:pPr>
            <w:r>
              <w:t>4</w:t>
            </w:r>
          </w:p>
        </w:tc>
        <w:tc>
          <w:tcPr>
            <w:tcW w:w="1920" w:type="dxa"/>
            <w:tcBorders>
              <w:top w:val="single" w:sz="4" w:space="0" w:color="000000"/>
              <w:left w:val="single" w:sz="4" w:space="0" w:color="000000"/>
              <w:bottom w:val="single" w:sz="4" w:space="0" w:color="000000"/>
              <w:right w:val="single" w:sz="4" w:space="0" w:color="000000"/>
            </w:tcBorders>
          </w:tcPr>
          <w:p w14:paraId="23BD9659" w14:textId="134F54E8"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3B3D8D34" w14:textId="6BB574C5" w:rsidR="00C91C1E" w:rsidRDefault="00AF4E55" w:rsidP="00C91C1E">
            <w:pPr>
              <w:spacing w:afterLines="0"/>
            </w:pPr>
            <w:r>
              <w:t>0.9</w:t>
            </w:r>
          </w:p>
        </w:tc>
      </w:tr>
      <w:tr w:rsidR="00C91C1E" w:rsidRPr="00CC45E7" w14:paraId="5DCDD4D9" w14:textId="77777777" w:rsidTr="00C91C1E">
        <w:trPr>
          <w:trHeight w:val="369"/>
        </w:trPr>
        <w:tc>
          <w:tcPr>
            <w:tcW w:w="1367" w:type="dxa"/>
            <w:tcBorders>
              <w:top w:val="single" w:sz="4" w:space="0" w:color="000000"/>
              <w:left w:val="single" w:sz="4" w:space="0" w:color="000000"/>
              <w:bottom w:val="single" w:sz="4" w:space="0" w:color="000000"/>
              <w:right w:val="single" w:sz="4" w:space="0" w:color="000000"/>
            </w:tcBorders>
          </w:tcPr>
          <w:p w14:paraId="28A6C988" w14:textId="77777777" w:rsidR="00C91C1E" w:rsidRDefault="00C91C1E" w:rsidP="00C91C1E">
            <w:pPr>
              <w:spacing w:afterLines="0"/>
            </w:pPr>
            <w:r>
              <w:t>Q2 2020</w:t>
            </w:r>
          </w:p>
        </w:tc>
        <w:tc>
          <w:tcPr>
            <w:tcW w:w="1905" w:type="dxa"/>
            <w:tcBorders>
              <w:top w:val="single" w:sz="4" w:space="0" w:color="000000"/>
              <w:left w:val="single" w:sz="4" w:space="0" w:color="000000"/>
              <w:bottom w:val="single" w:sz="4" w:space="0" w:color="000000"/>
              <w:right w:val="single" w:sz="4" w:space="0" w:color="000000"/>
            </w:tcBorders>
          </w:tcPr>
          <w:p w14:paraId="218E293F" w14:textId="3DB0B377" w:rsidR="00C91C1E" w:rsidRDefault="00AF4E55" w:rsidP="00C91C1E">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tcPr>
          <w:p w14:paraId="65D10A42" w14:textId="099BD533" w:rsidR="00C91C1E" w:rsidRDefault="00AF4E55" w:rsidP="00C91C1E">
            <w:pPr>
              <w:spacing w:afterLines="0"/>
            </w:pPr>
            <w:r>
              <w:t>3</w:t>
            </w:r>
          </w:p>
        </w:tc>
        <w:tc>
          <w:tcPr>
            <w:tcW w:w="1920" w:type="dxa"/>
            <w:tcBorders>
              <w:top w:val="single" w:sz="4" w:space="0" w:color="000000"/>
              <w:left w:val="single" w:sz="4" w:space="0" w:color="000000"/>
              <w:bottom w:val="single" w:sz="4" w:space="0" w:color="000000"/>
              <w:right w:val="single" w:sz="4" w:space="0" w:color="000000"/>
            </w:tcBorders>
          </w:tcPr>
          <w:p w14:paraId="1F8384E8" w14:textId="657905F2"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138E8696" w14:textId="11C4E096" w:rsidR="00C91C1E" w:rsidRDefault="00AF4E55" w:rsidP="00C91C1E">
            <w:pPr>
              <w:spacing w:afterLines="0"/>
            </w:pPr>
            <w:r>
              <w:t>0.7</w:t>
            </w:r>
          </w:p>
        </w:tc>
      </w:tr>
      <w:tr w:rsidR="00C91C1E" w:rsidRPr="00CC45E7" w14:paraId="563E2D16" w14:textId="77777777" w:rsidTr="00C91C1E">
        <w:trPr>
          <w:trHeight w:val="369"/>
        </w:trPr>
        <w:tc>
          <w:tcPr>
            <w:tcW w:w="1367" w:type="dxa"/>
            <w:tcBorders>
              <w:top w:val="single" w:sz="4" w:space="0" w:color="000000"/>
              <w:left w:val="single" w:sz="4" w:space="0" w:color="000000"/>
              <w:bottom w:val="single" w:sz="4" w:space="0" w:color="000000"/>
              <w:right w:val="single" w:sz="4" w:space="0" w:color="000000"/>
            </w:tcBorders>
          </w:tcPr>
          <w:p w14:paraId="3C6B770D" w14:textId="77777777" w:rsidR="00C91C1E" w:rsidRDefault="00C91C1E" w:rsidP="00C91C1E">
            <w:pPr>
              <w:spacing w:afterLines="0"/>
            </w:pPr>
            <w:r>
              <w:t>Q3 2020</w:t>
            </w:r>
          </w:p>
        </w:tc>
        <w:tc>
          <w:tcPr>
            <w:tcW w:w="1905" w:type="dxa"/>
            <w:tcBorders>
              <w:top w:val="single" w:sz="4" w:space="0" w:color="000000"/>
              <w:left w:val="single" w:sz="4" w:space="0" w:color="000000"/>
              <w:bottom w:val="single" w:sz="4" w:space="0" w:color="000000"/>
              <w:right w:val="single" w:sz="4" w:space="0" w:color="000000"/>
            </w:tcBorders>
          </w:tcPr>
          <w:p w14:paraId="01C30EFC" w14:textId="3EE1C01C" w:rsidR="00C91C1E" w:rsidRDefault="00AF4E55" w:rsidP="00C91C1E">
            <w:pPr>
              <w:spacing w:afterLines="0"/>
            </w:pPr>
            <w:r>
              <w:t>4</w:t>
            </w:r>
          </w:p>
        </w:tc>
        <w:tc>
          <w:tcPr>
            <w:tcW w:w="1921" w:type="dxa"/>
            <w:tcBorders>
              <w:top w:val="single" w:sz="4" w:space="0" w:color="000000"/>
              <w:left w:val="single" w:sz="4" w:space="0" w:color="000000"/>
              <w:bottom w:val="single" w:sz="4" w:space="0" w:color="000000"/>
              <w:right w:val="single" w:sz="4" w:space="0" w:color="000000"/>
            </w:tcBorders>
          </w:tcPr>
          <w:p w14:paraId="3322842F" w14:textId="3A4ECCB6" w:rsidR="00C91C1E" w:rsidRDefault="00AF4E55" w:rsidP="00C91C1E">
            <w:pPr>
              <w:spacing w:afterLines="0"/>
            </w:pPr>
            <w:r>
              <w:t>4</w:t>
            </w:r>
          </w:p>
        </w:tc>
        <w:tc>
          <w:tcPr>
            <w:tcW w:w="1920" w:type="dxa"/>
            <w:tcBorders>
              <w:top w:val="single" w:sz="4" w:space="0" w:color="000000"/>
              <w:left w:val="single" w:sz="4" w:space="0" w:color="000000"/>
              <w:bottom w:val="single" w:sz="4" w:space="0" w:color="000000"/>
              <w:right w:val="single" w:sz="4" w:space="0" w:color="000000"/>
            </w:tcBorders>
          </w:tcPr>
          <w:p w14:paraId="4E35C01D" w14:textId="6EE6018F"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7F17FC7C" w14:textId="69224412" w:rsidR="00C91C1E" w:rsidRDefault="00AF4E55" w:rsidP="00C91C1E">
            <w:pPr>
              <w:spacing w:afterLines="0"/>
            </w:pPr>
            <w:r>
              <w:t>0.8</w:t>
            </w:r>
          </w:p>
        </w:tc>
      </w:tr>
      <w:tr w:rsidR="00C91C1E" w:rsidRPr="00CC45E7" w14:paraId="1862E2A0" w14:textId="77777777" w:rsidTr="00C91C1E">
        <w:trPr>
          <w:trHeight w:val="369"/>
        </w:trPr>
        <w:tc>
          <w:tcPr>
            <w:tcW w:w="1367" w:type="dxa"/>
            <w:tcBorders>
              <w:top w:val="single" w:sz="4" w:space="0" w:color="000000"/>
              <w:left w:val="single" w:sz="4" w:space="0" w:color="000000"/>
              <w:bottom w:val="single" w:sz="4" w:space="0" w:color="000000"/>
              <w:right w:val="single" w:sz="4" w:space="0" w:color="000000"/>
            </w:tcBorders>
          </w:tcPr>
          <w:p w14:paraId="2A549191" w14:textId="77777777" w:rsidR="00C91C1E" w:rsidRDefault="00C91C1E" w:rsidP="00C91C1E">
            <w:pPr>
              <w:spacing w:afterLines="0"/>
            </w:pPr>
            <w:r>
              <w:t>Q4 2020</w:t>
            </w:r>
          </w:p>
        </w:tc>
        <w:tc>
          <w:tcPr>
            <w:tcW w:w="1905" w:type="dxa"/>
            <w:tcBorders>
              <w:top w:val="single" w:sz="4" w:space="0" w:color="000000"/>
              <w:left w:val="single" w:sz="4" w:space="0" w:color="000000"/>
              <w:bottom w:val="single" w:sz="4" w:space="0" w:color="000000"/>
              <w:right w:val="single" w:sz="4" w:space="0" w:color="000000"/>
            </w:tcBorders>
          </w:tcPr>
          <w:p w14:paraId="096122B9" w14:textId="7593D0E1" w:rsidR="00C91C1E" w:rsidRDefault="00AF4E55" w:rsidP="00C91C1E">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tcPr>
          <w:p w14:paraId="6E7DCBC6" w14:textId="7C102B05" w:rsidR="00C91C1E" w:rsidRDefault="00AF4E55" w:rsidP="00C91C1E">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6AFF7073" w14:textId="08D6B354"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6489DFFD" w14:textId="10E4CE5A" w:rsidR="00C91C1E" w:rsidRDefault="00AF4E55" w:rsidP="00C91C1E">
            <w:pPr>
              <w:spacing w:afterLines="0"/>
            </w:pPr>
            <w:r>
              <w:t>0.4</w:t>
            </w:r>
          </w:p>
        </w:tc>
      </w:tr>
      <w:bookmarkEnd w:id="397"/>
      <w:bookmarkEnd w:id="398"/>
    </w:tbl>
    <w:p w14:paraId="4D3124A1" w14:textId="557DACB1" w:rsidR="00B62635" w:rsidRPr="00EC7879" w:rsidRDefault="00B3262C" w:rsidP="00EC7879">
      <w:pPr>
        <w:pStyle w:val="Caption"/>
        <w:rPr>
          <w:b w:val="0"/>
          <w:bCs w:val="0"/>
          <w:sz w:val="22"/>
          <w:szCs w:val="22"/>
        </w:rPr>
      </w:pPr>
      <w:r>
        <w:rPr>
          <w:b w:val="0"/>
          <w:bCs w:val="0"/>
        </w:rPr>
        <w:br w:type="page"/>
      </w:r>
      <w:bookmarkStart w:id="399" w:name="_Toc73016037"/>
      <w:r w:rsidR="00EC7879" w:rsidRPr="00EC7879">
        <w:rPr>
          <w:sz w:val="22"/>
          <w:szCs w:val="22"/>
        </w:rPr>
        <w:lastRenderedPageBreak/>
        <w:t xml:space="preserve">Table </w:t>
      </w:r>
      <w:r w:rsidR="00EC7879" w:rsidRPr="00EC7879">
        <w:rPr>
          <w:sz w:val="22"/>
          <w:szCs w:val="22"/>
        </w:rPr>
        <w:fldChar w:fldCharType="begin"/>
      </w:r>
      <w:r w:rsidR="00EC7879" w:rsidRPr="00EC7879">
        <w:rPr>
          <w:sz w:val="22"/>
          <w:szCs w:val="22"/>
        </w:rPr>
        <w:instrText xml:space="preserve"> SEQ Table \* ARABIC </w:instrText>
      </w:r>
      <w:r w:rsidR="00EC7879" w:rsidRPr="00EC7879">
        <w:rPr>
          <w:sz w:val="22"/>
          <w:szCs w:val="22"/>
        </w:rPr>
        <w:fldChar w:fldCharType="separate"/>
      </w:r>
      <w:r w:rsidR="00D91CDC">
        <w:rPr>
          <w:noProof/>
          <w:sz w:val="22"/>
          <w:szCs w:val="22"/>
        </w:rPr>
        <w:t>9</w:t>
      </w:r>
      <w:r w:rsidR="00EC7879" w:rsidRPr="00EC7879">
        <w:rPr>
          <w:sz w:val="22"/>
          <w:szCs w:val="22"/>
        </w:rPr>
        <w:fldChar w:fldCharType="end"/>
      </w:r>
      <w:r w:rsidR="00EC7879" w:rsidRPr="00EC7879">
        <w:rPr>
          <w:sz w:val="22"/>
          <w:szCs w:val="22"/>
        </w:rPr>
        <w:t xml:space="preserve"> </w:t>
      </w:r>
      <w:r w:rsidR="00B62635" w:rsidRPr="00EC7879">
        <w:rPr>
          <w:b w:val="0"/>
          <w:bCs w:val="0"/>
          <w:sz w:val="22"/>
          <w:szCs w:val="22"/>
        </w:rPr>
        <w:t xml:space="preserve"> </w:t>
      </w:r>
      <w:r w:rsidR="00B62635" w:rsidRPr="00EC7879">
        <w:rPr>
          <w:b w:val="0"/>
          <w:sz w:val="22"/>
          <w:szCs w:val="22"/>
        </w:rPr>
        <w:t>Launceston General Hospital numbers and rates per10 000 patient days of HCA-SAB</w:t>
      </w:r>
      <w:bookmarkEnd w:id="3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
        <w:tblDescription w:val="Launceston General Hospital numbers and rates per10 000 patient days of HCA-SAB"/>
      </w:tblPr>
      <w:tblGrid>
        <w:gridCol w:w="1367"/>
        <w:gridCol w:w="1905"/>
        <w:gridCol w:w="1921"/>
        <w:gridCol w:w="1920"/>
        <w:gridCol w:w="1903"/>
      </w:tblGrid>
      <w:tr w:rsidR="00C04B72" w:rsidRPr="00CC45E7" w14:paraId="2440E5CB" w14:textId="77777777" w:rsidTr="00C91C1E">
        <w:trPr>
          <w:tblHeader/>
        </w:trPr>
        <w:tc>
          <w:tcPr>
            <w:tcW w:w="1367" w:type="dxa"/>
          </w:tcPr>
          <w:p w14:paraId="71571DE9" w14:textId="77777777" w:rsidR="0096126A" w:rsidRPr="00CC45E7" w:rsidRDefault="0096126A" w:rsidP="00A244A5">
            <w:pPr>
              <w:spacing w:afterLines="0"/>
              <w:rPr>
                <w:b/>
              </w:rPr>
            </w:pPr>
            <w:r w:rsidRPr="00CC45E7">
              <w:rPr>
                <w:b/>
              </w:rPr>
              <w:t>Quarter</w:t>
            </w:r>
          </w:p>
        </w:tc>
        <w:tc>
          <w:tcPr>
            <w:tcW w:w="1905" w:type="dxa"/>
          </w:tcPr>
          <w:p w14:paraId="3623634A" w14:textId="77777777" w:rsidR="0096126A" w:rsidRPr="00CC45E7" w:rsidRDefault="0096126A" w:rsidP="00A244A5">
            <w:pPr>
              <w:spacing w:afterLines="0"/>
              <w:rPr>
                <w:b/>
              </w:rPr>
            </w:pPr>
            <w:r w:rsidRPr="00CC45E7">
              <w:rPr>
                <w:b/>
              </w:rPr>
              <w:t xml:space="preserve">Total HCA-SAB </w:t>
            </w:r>
          </w:p>
        </w:tc>
        <w:tc>
          <w:tcPr>
            <w:tcW w:w="1921" w:type="dxa"/>
          </w:tcPr>
          <w:p w14:paraId="06A4DA3D" w14:textId="77777777" w:rsidR="0096126A" w:rsidRPr="00CC45E7" w:rsidRDefault="0096126A" w:rsidP="00A244A5">
            <w:pPr>
              <w:spacing w:afterLines="0"/>
              <w:rPr>
                <w:b/>
              </w:rPr>
            </w:pPr>
            <w:r w:rsidRPr="00CC45E7">
              <w:rPr>
                <w:b/>
              </w:rPr>
              <w:t>Number MSSA</w:t>
            </w:r>
          </w:p>
        </w:tc>
        <w:tc>
          <w:tcPr>
            <w:tcW w:w="1920" w:type="dxa"/>
          </w:tcPr>
          <w:p w14:paraId="7D550D27" w14:textId="77777777" w:rsidR="0096126A" w:rsidRPr="00CC45E7" w:rsidRDefault="0096126A" w:rsidP="00A244A5">
            <w:pPr>
              <w:spacing w:afterLines="0"/>
              <w:rPr>
                <w:b/>
              </w:rPr>
            </w:pPr>
            <w:r w:rsidRPr="00CC45E7">
              <w:rPr>
                <w:b/>
              </w:rPr>
              <w:t>Number MRSA</w:t>
            </w:r>
          </w:p>
        </w:tc>
        <w:tc>
          <w:tcPr>
            <w:tcW w:w="1903" w:type="dxa"/>
          </w:tcPr>
          <w:p w14:paraId="42E69DCF" w14:textId="77777777" w:rsidR="0096126A" w:rsidRPr="00CC45E7" w:rsidRDefault="0096126A" w:rsidP="00A244A5">
            <w:pPr>
              <w:spacing w:afterLines="0"/>
              <w:rPr>
                <w:b/>
              </w:rPr>
            </w:pPr>
            <w:r w:rsidRPr="00CC45E7">
              <w:rPr>
                <w:b/>
              </w:rPr>
              <w:t>HCA SAB Rate</w:t>
            </w:r>
          </w:p>
        </w:tc>
      </w:tr>
      <w:tr w:rsidR="00C04B72" w:rsidRPr="00CC45E7" w14:paraId="63F7CA2A" w14:textId="77777777" w:rsidTr="00C91C1E">
        <w:tc>
          <w:tcPr>
            <w:tcW w:w="1367" w:type="dxa"/>
          </w:tcPr>
          <w:p w14:paraId="7ED32D5A" w14:textId="77777777" w:rsidR="0096126A" w:rsidRDefault="0096126A" w:rsidP="00A244A5">
            <w:pPr>
              <w:spacing w:afterLines="0"/>
            </w:pPr>
            <w:r>
              <w:t>Q1 2018</w:t>
            </w:r>
          </w:p>
        </w:tc>
        <w:tc>
          <w:tcPr>
            <w:tcW w:w="1905" w:type="dxa"/>
          </w:tcPr>
          <w:p w14:paraId="067FDF58" w14:textId="77777777" w:rsidR="0096126A" w:rsidRDefault="00A244A5" w:rsidP="00A244A5">
            <w:pPr>
              <w:spacing w:afterLines="0"/>
            </w:pPr>
            <w:r>
              <w:t>3</w:t>
            </w:r>
          </w:p>
        </w:tc>
        <w:tc>
          <w:tcPr>
            <w:tcW w:w="1921" w:type="dxa"/>
          </w:tcPr>
          <w:p w14:paraId="72A7DA01" w14:textId="77777777" w:rsidR="0096126A" w:rsidRDefault="00A244A5" w:rsidP="00A244A5">
            <w:pPr>
              <w:spacing w:afterLines="0"/>
            </w:pPr>
            <w:r>
              <w:t>3</w:t>
            </w:r>
          </w:p>
        </w:tc>
        <w:tc>
          <w:tcPr>
            <w:tcW w:w="1920" w:type="dxa"/>
          </w:tcPr>
          <w:p w14:paraId="2C634A8E" w14:textId="77777777" w:rsidR="0096126A" w:rsidRDefault="00A244A5" w:rsidP="00A244A5">
            <w:pPr>
              <w:spacing w:afterLines="0"/>
            </w:pPr>
            <w:r>
              <w:t>0</w:t>
            </w:r>
          </w:p>
        </w:tc>
        <w:tc>
          <w:tcPr>
            <w:tcW w:w="1903" w:type="dxa"/>
          </w:tcPr>
          <w:p w14:paraId="782FFC87" w14:textId="77777777" w:rsidR="0096126A" w:rsidRDefault="00A244A5" w:rsidP="00A244A5">
            <w:pPr>
              <w:spacing w:afterLines="0"/>
            </w:pPr>
            <w:r>
              <w:t>0.9</w:t>
            </w:r>
          </w:p>
        </w:tc>
      </w:tr>
      <w:tr w:rsidR="00C04B72" w:rsidRPr="00CC45E7" w14:paraId="37DFE320" w14:textId="77777777" w:rsidTr="00C91C1E">
        <w:tc>
          <w:tcPr>
            <w:tcW w:w="1367" w:type="dxa"/>
          </w:tcPr>
          <w:p w14:paraId="3413A8AA" w14:textId="77777777" w:rsidR="00EA4532" w:rsidRDefault="000331C3" w:rsidP="00A244A5">
            <w:pPr>
              <w:spacing w:afterLines="0"/>
            </w:pPr>
            <w:r>
              <w:t>Q2 2018</w:t>
            </w:r>
          </w:p>
        </w:tc>
        <w:tc>
          <w:tcPr>
            <w:tcW w:w="1905" w:type="dxa"/>
          </w:tcPr>
          <w:p w14:paraId="713A61D0" w14:textId="77777777" w:rsidR="00EA4532" w:rsidRDefault="00AF3ADA" w:rsidP="00A244A5">
            <w:pPr>
              <w:spacing w:afterLines="0"/>
            </w:pPr>
            <w:r>
              <w:t>5</w:t>
            </w:r>
          </w:p>
        </w:tc>
        <w:tc>
          <w:tcPr>
            <w:tcW w:w="1921" w:type="dxa"/>
          </w:tcPr>
          <w:p w14:paraId="67C76385" w14:textId="77777777" w:rsidR="00EA4532" w:rsidRDefault="00AF3ADA" w:rsidP="00A244A5">
            <w:pPr>
              <w:spacing w:afterLines="0"/>
            </w:pPr>
            <w:r>
              <w:t>4</w:t>
            </w:r>
          </w:p>
        </w:tc>
        <w:tc>
          <w:tcPr>
            <w:tcW w:w="1920" w:type="dxa"/>
          </w:tcPr>
          <w:p w14:paraId="6741C200" w14:textId="77777777" w:rsidR="00EA4532" w:rsidRDefault="00AF3ADA" w:rsidP="00A244A5">
            <w:pPr>
              <w:spacing w:afterLines="0"/>
            </w:pPr>
            <w:r>
              <w:t>1</w:t>
            </w:r>
          </w:p>
        </w:tc>
        <w:tc>
          <w:tcPr>
            <w:tcW w:w="1903" w:type="dxa"/>
          </w:tcPr>
          <w:p w14:paraId="60BC6E49" w14:textId="77777777" w:rsidR="00EA4532" w:rsidRDefault="00AF3ADA" w:rsidP="00A244A5">
            <w:pPr>
              <w:spacing w:afterLines="0"/>
            </w:pPr>
            <w:r>
              <w:t>1.4</w:t>
            </w:r>
          </w:p>
        </w:tc>
      </w:tr>
      <w:tr w:rsidR="0029636C" w:rsidRPr="00CC45E7" w14:paraId="425FD8E6"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23191F17" w14:textId="77777777" w:rsidR="0029636C" w:rsidRDefault="0029636C" w:rsidP="007437B9">
            <w:pPr>
              <w:spacing w:afterLines="0"/>
            </w:pPr>
            <w:r>
              <w:t>Q3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15CA6E61" w14:textId="77777777" w:rsidR="0029636C" w:rsidRDefault="00D91CE9" w:rsidP="007437B9">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11F93B7C" w14:textId="77777777" w:rsidR="0029636C" w:rsidRDefault="00D91CE9" w:rsidP="007437B9">
            <w:pPr>
              <w:spacing w:afterLines="0"/>
            </w:pPr>
            <w:r>
              <w:t>3</w:t>
            </w:r>
          </w:p>
        </w:tc>
        <w:tc>
          <w:tcPr>
            <w:tcW w:w="1920" w:type="dxa"/>
            <w:tcBorders>
              <w:top w:val="single" w:sz="4" w:space="0" w:color="000000"/>
              <w:left w:val="single" w:sz="4" w:space="0" w:color="000000"/>
              <w:bottom w:val="single" w:sz="4" w:space="0" w:color="000000"/>
              <w:right w:val="single" w:sz="4" w:space="0" w:color="000000"/>
            </w:tcBorders>
          </w:tcPr>
          <w:p w14:paraId="216BB906" w14:textId="77777777" w:rsidR="0029636C"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3CA5DEC4" w14:textId="77777777" w:rsidR="0029636C" w:rsidRDefault="00D91CE9" w:rsidP="007437B9">
            <w:pPr>
              <w:spacing w:afterLines="0"/>
            </w:pPr>
            <w:r>
              <w:t>0.8</w:t>
            </w:r>
          </w:p>
        </w:tc>
      </w:tr>
      <w:tr w:rsidR="004015DB" w:rsidRPr="00CC45E7" w14:paraId="47C683DB"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7210C545" w14:textId="77777777" w:rsidR="004015DB" w:rsidRDefault="004015DB" w:rsidP="00550023">
            <w:pPr>
              <w:spacing w:afterLines="0"/>
            </w:pPr>
            <w:r>
              <w:t>Q4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086CE07B" w14:textId="77777777" w:rsidR="004015DB" w:rsidRDefault="00D91CE9" w:rsidP="00550023">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53EC7E43" w14:textId="77777777" w:rsidR="004015DB" w:rsidRDefault="00D91CE9" w:rsidP="00550023">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32B4B74B" w14:textId="77777777" w:rsidR="004015DB" w:rsidRDefault="00D91CE9" w:rsidP="00550023">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59E881C0" w14:textId="77777777" w:rsidR="004015DB" w:rsidRDefault="00D91CE9" w:rsidP="00550023">
            <w:pPr>
              <w:spacing w:afterLines="0"/>
            </w:pPr>
            <w:r>
              <w:t>0.5</w:t>
            </w:r>
          </w:p>
        </w:tc>
      </w:tr>
      <w:tr w:rsidR="0031218A" w:rsidRPr="00CC45E7" w14:paraId="13061BDE"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25BD51FC" w14:textId="77777777" w:rsidR="0031218A" w:rsidRDefault="0031218A" w:rsidP="007437B9">
            <w:pPr>
              <w:spacing w:afterLines="0"/>
            </w:pPr>
            <w:r>
              <w:t>Q1 2019</w:t>
            </w:r>
          </w:p>
        </w:tc>
        <w:tc>
          <w:tcPr>
            <w:tcW w:w="1905" w:type="dxa"/>
            <w:tcBorders>
              <w:top w:val="single" w:sz="4" w:space="0" w:color="000000"/>
              <w:left w:val="single" w:sz="4" w:space="0" w:color="000000"/>
              <w:bottom w:val="single" w:sz="4" w:space="0" w:color="000000"/>
              <w:right w:val="single" w:sz="4" w:space="0" w:color="000000"/>
            </w:tcBorders>
          </w:tcPr>
          <w:p w14:paraId="6AFEF9D3" w14:textId="77777777" w:rsidR="0031218A" w:rsidRDefault="00D91CE9" w:rsidP="007437B9">
            <w:pPr>
              <w:spacing w:afterLines="0"/>
            </w:pPr>
            <w:r>
              <w:t>4</w:t>
            </w:r>
          </w:p>
        </w:tc>
        <w:tc>
          <w:tcPr>
            <w:tcW w:w="1921" w:type="dxa"/>
            <w:tcBorders>
              <w:top w:val="single" w:sz="4" w:space="0" w:color="000000"/>
              <w:left w:val="single" w:sz="4" w:space="0" w:color="000000"/>
              <w:bottom w:val="single" w:sz="4" w:space="0" w:color="000000"/>
              <w:right w:val="single" w:sz="4" w:space="0" w:color="000000"/>
            </w:tcBorders>
          </w:tcPr>
          <w:p w14:paraId="52C30638" w14:textId="77777777" w:rsidR="0031218A" w:rsidRDefault="00D91CE9" w:rsidP="007437B9">
            <w:pPr>
              <w:spacing w:afterLines="0"/>
            </w:pPr>
            <w:r>
              <w:t>3</w:t>
            </w:r>
          </w:p>
        </w:tc>
        <w:tc>
          <w:tcPr>
            <w:tcW w:w="1920" w:type="dxa"/>
            <w:tcBorders>
              <w:top w:val="single" w:sz="4" w:space="0" w:color="000000"/>
              <w:left w:val="single" w:sz="4" w:space="0" w:color="000000"/>
              <w:bottom w:val="single" w:sz="4" w:space="0" w:color="000000"/>
              <w:right w:val="single" w:sz="4" w:space="0" w:color="000000"/>
            </w:tcBorders>
          </w:tcPr>
          <w:p w14:paraId="1ED261D8" w14:textId="77777777" w:rsidR="0031218A" w:rsidRDefault="00D91CE9" w:rsidP="007437B9">
            <w:pPr>
              <w:spacing w:afterLines="0"/>
            </w:pPr>
            <w:r>
              <w:t>1</w:t>
            </w:r>
          </w:p>
        </w:tc>
        <w:tc>
          <w:tcPr>
            <w:tcW w:w="1903" w:type="dxa"/>
            <w:tcBorders>
              <w:top w:val="single" w:sz="4" w:space="0" w:color="000000"/>
              <w:left w:val="single" w:sz="4" w:space="0" w:color="000000"/>
              <w:bottom w:val="single" w:sz="4" w:space="0" w:color="000000"/>
              <w:right w:val="single" w:sz="4" w:space="0" w:color="000000"/>
            </w:tcBorders>
          </w:tcPr>
          <w:p w14:paraId="08006A99" w14:textId="77777777" w:rsidR="0031218A" w:rsidRDefault="00D91CE9" w:rsidP="007437B9">
            <w:pPr>
              <w:spacing w:afterLines="0"/>
            </w:pPr>
            <w:r>
              <w:t>1.2</w:t>
            </w:r>
          </w:p>
        </w:tc>
      </w:tr>
      <w:tr w:rsidR="0031218A" w:rsidRPr="00CC45E7" w14:paraId="0A37E62A"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6C67D489" w14:textId="77777777" w:rsidR="0031218A" w:rsidRDefault="0031218A" w:rsidP="007437B9">
            <w:pPr>
              <w:spacing w:afterLines="0"/>
            </w:pPr>
            <w:r>
              <w:t>Q2 2019</w:t>
            </w:r>
          </w:p>
        </w:tc>
        <w:tc>
          <w:tcPr>
            <w:tcW w:w="1905" w:type="dxa"/>
            <w:tcBorders>
              <w:top w:val="single" w:sz="4" w:space="0" w:color="000000"/>
              <w:left w:val="single" w:sz="4" w:space="0" w:color="000000"/>
              <w:bottom w:val="single" w:sz="4" w:space="0" w:color="000000"/>
              <w:right w:val="single" w:sz="4" w:space="0" w:color="000000"/>
            </w:tcBorders>
          </w:tcPr>
          <w:p w14:paraId="66517125" w14:textId="77777777" w:rsidR="0031218A" w:rsidRDefault="00D91CE9" w:rsidP="007437B9">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tcPr>
          <w:p w14:paraId="5D6E8F80" w14:textId="77777777" w:rsidR="0031218A" w:rsidRDefault="00D91CE9" w:rsidP="007437B9">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75841363" w14:textId="77777777" w:rsidR="0031218A" w:rsidRDefault="00D91CE9" w:rsidP="007437B9">
            <w:pPr>
              <w:spacing w:afterLines="0"/>
            </w:pPr>
            <w:r>
              <w:t>1</w:t>
            </w:r>
          </w:p>
        </w:tc>
        <w:tc>
          <w:tcPr>
            <w:tcW w:w="1903" w:type="dxa"/>
            <w:tcBorders>
              <w:top w:val="single" w:sz="4" w:space="0" w:color="000000"/>
              <w:left w:val="single" w:sz="4" w:space="0" w:color="000000"/>
              <w:bottom w:val="single" w:sz="4" w:space="0" w:color="000000"/>
              <w:right w:val="single" w:sz="4" w:space="0" w:color="000000"/>
            </w:tcBorders>
          </w:tcPr>
          <w:p w14:paraId="66E8C0C3" w14:textId="77777777" w:rsidR="0031218A" w:rsidRDefault="00D91CE9" w:rsidP="007437B9">
            <w:pPr>
              <w:spacing w:afterLines="0"/>
            </w:pPr>
            <w:r>
              <w:t>0.8</w:t>
            </w:r>
          </w:p>
        </w:tc>
      </w:tr>
      <w:tr w:rsidR="0031218A" w:rsidRPr="00CC45E7" w14:paraId="23ED2366"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1D858D43" w14:textId="77777777" w:rsidR="0031218A" w:rsidRDefault="0031218A" w:rsidP="007437B9">
            <w:pPr>
              <w:spacing w:afterLines="0"/>
            </w:pPr>
            <w:r>
              <w:t>Q3 2019</w:t>
            </w:r>
          </w:p>
        </w:tc>
        <w:tc>
          <w:tcPr>
            <w:tcW w:w="1905" w:type="dxa"/>
            <w:tcBorders>
              <w:top w:val="single" w:sz="4" w:space="0" w:color="000000"/>
              <w:left w:val="single" w:sz="4" w:space="0" w:color="000000"/>
              <w:bottom w:val="single" w:sz="4" w:space="0" w:color="000000"/>
              <w:right w:val="single" w:sz="4" w:space="0" w:color="000000"/>
            </w:tcBorders>
          </w:tcPr>
          <w:p w14:paraId="2788F911" w14:textId="77777777" w:rsidR="0031218A" w:rsidRDefault="00D91CE9" w:rsidP="007437B9">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tcPr>
          <w:p w14:paraId="4CC7BDB8" w14:textId="77777777" w:rsidR="0031218A"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25C60CB1" w14:textId="77777777" w:rsidR="0031218A" w:rsidRDefault="00D91CE9" w:rsidP="007437B9">
            <w:pPr>
              <w:spacing w:afterLines="0"/>
            </w:pPr>
            <w:r>
              <w:t>1</w:t>
            </w:r>
          </w:p>
        </w:tc>
        <w:tc>
          <w:tcPr>
            <w:tcW w:w="1903" w:type="dxa"/>
            <w:tcBorders>
              <w:top w:val="single" w:sz="4" w:space="0" w:color="000000"/>
              <w:left w:val="single" w:sz="4" w:space="0" w:color="000000"/>
              <w:bottom w:val="single" w:sz="4" w:space="0" w:color="000000"/>
              <w:right w:val="single" w:sz="4" w:space="0" w:color="000000"/>
            </w:tcBorders>
          </w:tcPr>
          <w:p w14:paraId="39E1BBC4" w14:textId="77777777" w:rsidR="0031218A" w:rsidRDefault="00D91CE9" w:rsidP="007437B9">
            <w:pPr>
              <w:spacing w:afterLines="0"/>
            </w:pPr>
            <w:r>
              <w:t>0.5</w:t>
            </w:r>
          </w:p>
        </w:tc>
      </w:tr>
      <w:tr w:rsidR="0031218A" w:rsidRPr="00CC45E7" w14:paraId="213557BF"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5B73C7AF" w14:textId="77777777" w:rsidR="0031218A" w:rsidRDefault="0031218A" w:rsidP="007437B9">
            <w:pPr>
              <w:spacing w:afterLines="0"/>
            </w:pPr>
            <w:r>
              <w:t>Q4 2019</w:t>
            </w:r>
          </w:p>
        </w:tc>
        <w:tc>
          <w:tcPr>
            <w:tcW w:w="1905" w:type="dxa"/>
            <w:tcBorders>
              <w:top w:val="single" w:sz="4" w:space="0" w:color="000000"/>
              <w:left w:val="single" w:sz="4" w:space="0" w:color="000000"/>
              <w:bottom w:val="single" w:sz="4" w:space="0" w:color="000000"/>
              <w:right w:val="single" w:sz="4" w:space="0" w:color="000000"/>
            </w:tcBorders>
          </w:tcPr>
          <w:p w14:paraId="03C0774B" w14:textId="77777777" w:rsidR="0031218A" w:rsidRDefault="00051720" w:rsidP="007437B9">
            <w:pPr>
              <w:spacing w:afterLines="0"/>
            </w:pPr>
            <w:r>
              <w:t>5</w:t>
            </w:r>
          </w:p>
        </w:tc>
        <w:tc>
          <w:tcPr>
            <w:tcW w:w="1921" w:type="dxa"/>
            <w:tcBorders>
              <w:top w:val="single" w:sz="4" w:space="0" w:color="000000"/>
              <w:left w:val="single" w:sz="4" w:space="0" w:color="000000"/>
              <w:bottom w:val="single" w:sz="4" w:space="0" w:color="000000"/>
              <w:right w:val="single" w:sz="4" w:space="0" w:color="000000"/>
            </w:tcBorders>
          </w:tcPr>
          <w:p w14:paraId="09AD2F3F" w14:textId="77777777" w:rsidR="0031218A" w:rsidRDefault="00051720" w:rsidP="007437B9">
            <w:pPr>
              <w:spacing w:afterLines="0"/>
            </w:pPr>
            <w:r>
              <w:t>5</w:t>
            </w:r>
          </w:p>
        </w:tc>
        <w:tc>
          <w:tcPr>
            <w:tcW w:w="1920" w:type="dxa"/>
            <w:tcBorders>
              <w:top w:val="single" w:sz="4" w:space="0" w:color="000000"/>
              <w:left w:val="single" w:sz="4" w:space="0" w:color="000000"/>
              <w:bottom w:val="single" w:sz="4" w:space="0" w:color="000000"/>
              <w:right w:val="single" w:sz="4" w:space="0" w:color="000000"/>
            </w:tcBorders>
          </w:tcPr>
          <w:p w14:paraId="53FA43CD" w14:textId="77777777" w:rsidR="0031218A"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4307E6FD" w14:textId="77777777" w:rsidR="0031218A" w:rsidRDefault="00D91CE9" w:rsidP="007437B9">
            <w:pPr>
              <w:spacing w:afterLines="0"/>
            </w:pPr>
            <w:r>
              <w:t>1.6</w:t>
            </w:r>
          </w:p>
        </w:tc>
      </w:tr>
      <w:tr w:rsidR="00C91C1E" w:rsidRPr="00CC45E7" w14:paraId="2B0D2A06"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77E76C08" w14:textId="77777777" w:rsidR="00C91C1E" w:rsidRDefault="00C91C1E" w:rsidP="00C91C1E">
            <w:pPr>
              <w:spacing w:afterLines="0"/>
            </w:pPr>
            <w:r>
              <w:t>Q1 2020</w:t>
            </w:r>
          </w:p>
        </w:tc>
        <w:tc>
          <w:tcPr>
            <w:tcW w:w="1905" w:type="dxa"/>
            <w:tcBorders>
              <w:top w:val="single" w:sz="4" w:space="0" w:color="000000"/>
              <w:left w:val="single" w:sz="4" w:space="0" w:color="000000"/>
              <w:bottom w:val="single" w:sz="4" w:space="0" w:color="000000"/>
              <w:right w:val="single" w:sz="4" w:space="0" w:color="000000"/>
            </w:tcBorders>
          </w:tcPr>
          <w:p w14:paraId="04286FF0" w14:textId="34CD190E" w:rsidR="00C91C1E" w:rsidRDefault="00AF4E55" w:rsidP="00C91C1E">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tcPr>
          <w:p w14:paraId="1E5AF593" w14:textId="18410B19" w:rsidR="00C91C1E" w:rsidRDefault="00AF4E55" w:rsidP="00C91C1E">
            <w:pPr>
              <w:spacing w:afterLines="0"/>
            </w:pPr>
            <w:r>
              <w:t>3</w:t>
            </w:r>
          </w:p>
        </w:tc>
        <w:tc>
          <w:tcPr>
            <w:tcW w:w="1920" w:type="dxa"/>
            <w:tcBorders>
              <w:top w:val="single" w:sz="4" w:space="0" w:color="000000"/>
              <w:left w:val="single" w:sz="4" w:space="0" w:color="000000"/>
              <w:bottom w:val="single" w:sz="4" w:space="0" w:color="000000"/>
              <w:right w:val="single" w:sz="4" w:space="0" w:color="000000"/>
            </w:tcBorders>
          </w:tcPr>
          <w:p w14:paraId="228BC266" w14:textId="78D7A4BE"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66AD8D28" w14:textId="5CDE18BB" w:rsidR="00C91C1E" w:rsidRDefault="00AF4E55" w:rsidP="00C91C1E">
            <w:pPr>
              <w:spacing w:afterLines="0"/>
            </w:pPr>
            <w:r>
              <w:t>0.9</w:t>
            </w:r>
          </w:p>
        </w:tc>
      </w:tr>
      <w:tr w:rsidR="00C91C1E" w:rsidRPr="00CC45E7" w14:paraId="663CDD56"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3311F0A3" w14:textId="77777777" w:rsidR="00C91C1E" w:rsidRDefault="00C91C1E" w:rsidP="00C91C1E">
            <w:pPr>
              <w:spacing w:afterLines="0"/>
            </w:pPr>
            <w:r>
              <w:t>Q2 2020</w:t>
            </w:r>
          </w:p>
        </w:tc>
        <w:tc>
          <w:tcPr>
            <w:tcW w:w="1905" w:type="dxa"/>
            <w:tcBorders>
              <w:top w:val="single" w:sz="4" w:space="0" w:color="000000"/>
              <w:left w:val="single" w:sz="4" w:space="0" w:color="000000"/>
              <w:bottom w:val="single" w:sz="4" w:space="0" w:color="000000"/>
              <w:right w:val="single" w:sz="4" w:space="0" w:color="000000"/>
            </w:tcBorders>
          </w:tcPr>
          <w:p w14:paraId="5249697E" w14:textId="3B46F711" w:rsidR="00C91C1E" w:rsidRDefault="00AF4E55" w:rsidP="00C91C1E">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tcPr>
          <w:p w14:paraId="6560DD2A" w14:textId="254117BF" w:rsidR="00C91C1E" w:rsidRDefault="00AF4E55" w:rsidP="00C91C1E">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50117EA8" w14:textId="120F87C1"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4A34CA2C" w14:textId="279DD4F2" w:rsidR="00C91C1E" w:rsidRDefault="00AF4E55" w:rsidP="00C91C1E">
            <w:pPr>
              <w:spacing w:afterLines="0"/>
            </w:pPr>
            <w:r>
              <w:t>0.7</w:t>
            </w:r>
          </w:p>
        </w:tc>
      </w:tr>
      <w:tr w:rsidR="00C91C1E" w:rsidRPr="00CC45E7" w14:paraId="53CF3B35"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480426E6" w14:textId="77777777" w:rsidR="00C91C1E" w:rsidRDefault="00C91C1E" w:rsidP="00C91C1E">
            <w:pPr>
              <w:spacing w:afterLines="0"/>
            </w:pPr>
            <w:r>
              <w:t>Q3 2020</w:t>
            </w:r>
          </w:p>
        </w:tc>
        <w:tc>
          <w:tcPr>
            <w:tcW w:w="1905" w:type="dxa"/>
            <w:tcBorders>
              <w:top w:val="single" w:sz="4" w:space="0" w:color="000000"/>
              <w:left w:val="single" w:sz="4" w:space="0" w:color="000000"/>
              <w:bottom w:val="single" w:sz="4" w:space="0" w:color="000000"/>
              <w:right w:val="single" w:sz="4" w:space="0" w:color="000000"/>
            </w:tcBorders>
          </w:tcPr>
          <w:p w14:paraId="62552CA7" w14:textId="2C811DDF" w:rsidR="00C91C1E" w:rsidRDefault="00AF4E55" w:rsidP="00C91C1E">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tcPr>
          <w:p w14:paraId="789F0078" w14:textId="13C039F5" w:rsidR="00C91C1E" w:rsidRDefault="00AF4E55" w:rsidP="00C91C1E">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06E1FAD3" w14:textId="5C8FC1ED" w:rsidR="00C91C1E" w:rsidRDefault="00AF4E55" w:rsidP="00C91C1E">
            <w:pPr>
              <w:spacing w:afterLines="0"/>
            </w:pPr>
            <w:r>
              <w:t>1</w:t>
            </w:r>
          </w:p>
        </w:tc>
        <w:tc>
          <w:tcPr>
            <w:tcW w:w="1903" w:type="dxa"/>
            <w:tcBorders>
              <w:top w:val="single" w:sz="4" w:space="0" w:color="000000"/>
              <w:left w:val="single" w:sz="4" w:space="0" w:color="000000"/>
              <w:bottom w:val="single" w:sz="4" w:space="0" w:color="000000"/>
              <w:right w:val="single" w:sz="4" w:space="0" w:color="000000"/>
            </w:tcBorders>
          </w:tcPr>
          <w:p w14:paraId="2660349D" w14:textId="347AFB66" w:rsidR="00C91C1E" w:rsidRDefault="00AF4E55" w:rsidP="00C91C1E">
            <w:pPr>
              <w:spacing w:afterLines="0"/>
            </w:pPr>
            <w:r>
              <w:t>0.8</w:t>
            </w:r>
          </w:p>
        </w:tc>
      </w:tr>
      <w:tr w:rsidR="00C91C1E" w:rsidRPr="00CC45E7" w14:paraId="05F20534"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501F47BB" w14:textId="77777777" w:rsidR="00C91C1E" w:rsidRDefault="00C91C1E" w:rsidP="00C91C1E">
            <w:pPr>
              <w:spacing w:afterLines="0"/>
            </w:pPr>
            <w:r>
              <w:t>Q4 2020</w:t>
            </w:r>
          </w:p>
        </w:tc>
        <w:tc>
          <w:tcPr>
            <w:tcW w:w="1905" w:type="dxa"/>
            <w:tcBorders>
              <w:top w:val="single" w:sz="4" w:space="0" w:color="000000"/>
              <w:left w:val="single" w:sz="4" w:space="0" w:color="000000"/>
              <w:bottom w:val="single" w:sz="4" w:space="0" w:color="000000"/>
              <w:right w:val="single" w:sz="4" w:space="0" w:color="000000"/>
            </w:tcBorders>
          </w:tcPr>
          <w:p w14:paraId="5B0FA4DA" w14:textId="7063AD8E" w:rsidR="00C91C1E" w:rsidRDefault="00AF4E55" w:rsidP="00C91C1E">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tcPr>
          <w:p w14:paraId="023429D3" w14:textId="507C33B6" w:rsidR="00C91C1E" w:rsidRDefault="00AF4E55" w:rsidP="00C91C1E">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263522F9" w14:textId="47D8A070"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5F8B8173" w14:textId="2AB70A25" w:rsidR="00C91C1E" w:rsidRDefault="00AF4E55" w:rsidP="00C91C1E">
            <w:pPr>
              <w:spacing w:afterLines="0"/>
            </w:pPr>
            <w:r>
              <w:t>0.4</w:t>
            </w:r>
          </w:p>
        </w:tc>
      </w:tr>
    </w:tbl>
    <w:p w14:paraId="1673FA14" w14:textId="77777777" w:rsidR="00A244A5" w:rsidRPr="00CC45E7" w:rsidRDefault="00A244A5" w:rsidP="00CC45E7">
      <w:pPr>
        <w:spacing w:afterLines="0"/>
        <w:rPr>
          <w:rFonts w:eastAsia="Times New Roman" w:cs="Times New Roman"/>
          <w:b/>
          <w:bCs/>
        </w:rPr>
      </w:pPr>
    </w:p>
    <w:p w14:paraId="7A4D93E0" w14:textId="2030CADE" w:rsidR="00B62635" w:rsidRPr="00EC7879" w:rsidRDefault="00EC7879" w:rsidP="00EC7879">
      <w:pPr>
        <w:pStyle w:val="Caption"/>
        <w:rPr>
          <w:b w:val="0"/>
          <w:bCs w:val="0"/>
          <w:sz w:val="22"/>
          <w:szCs w:val="22"/>
        </w:rPr>
      </w:pPr>
      <w:bookmarkStart w:id="400" w:name="_Toc73016038"/>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10</w:t>
      </w:r>
      <w:r w:rsidRPr="00EC7879">
        <w:rPr>
          <w:sz w:val="22"/>
          <w:szCs w:val="22"/>
        </w:rPr>
        <w:fldChar w:fldCharType="end"/>
      </w:r>
      <w:r w:rsidRPr="00EC7879">
        <w:rPr>
          <w:b w:val="0"/>
          <w:bCs w:val="0"/>
          <w:sz w:val="22"/>
          <w:szCs w:val="22"/>
        </w:rPr>
        <w:t xml:space="preserve"> </w:t>
      </w:r>
      <w:r w:rsidR="00B62635" w:rsidRPr="00EC7879">
        <w:rPr>
          <w:b w:val="0"/>
          <w:bCs w:val="0"/>
          <w:sz w:val="22"/>
          <w:szCs w:val="22"/>
        </w:rPr>
        <w:t>Mersey Community Hospital numbers and rates per10 000 patient days of HCA-SAB</w:t>
      </w:r>
      <w:bookmarkEnd w:id="4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
        <w:tblDescription w:val="Mersey Community Hospital numbers and rates per10 000 patient days of HCA-SAB"/>
      </w:tblPr>
      <w:tblGrid>
        <w:gridCol w:w="1367"/>
        <w:gridCol w:w="1905"/>
        <w:gridCol w:w="1921"/>
        <w:gridCol w:w="1920"/>
        <w:gridCol w:w="1903"/>
      </w:tblGrid>
      <w:tr w:rsidR="00C04B72" w:rsidRPr="00CC45E7" w14:paraId="1654FE01" w14:textId="77777777" w:rsidTr="00C91C1E">
        <w:trPr>
          <w:tblHeader/>
        </w:trPr>
        <w:tc>
          <w:tcPr>
            <w:tcW w:w="1367" w:type="dxa"/>
          </w:tcPr>
          <w:p w14:paraId="0D2EE493" w14:textId="77777777" w:rsidR="00DF4EF5" w:rsidRPr="00CC45E7" w:rsidRDefault="00DF4EF5" w:rsidP="00A244A5">
            <w:pPr>
              <w:spacing w:afterLines="0"/>
              <w:rPr>
                <w:b/>
              </w:rPr>
            </w:pPr>
            <w:r w:rsidRPr="00CC45E7">
              <w:rPr>
                <w:b/>
              </w:rPr>
              <w:t>Quarter</w:t>
            </w:r>
          </w:p>
        </w:tc>
        <w:tc>
          <w:tcPr>
            <w:tcW w:w="1905" w:type="dxa"/>
          </w:tcPr>
          <w:p w14:paraId="5B0399F7" w14:textId="77777777" w:rsidR="00DF4EF5" w:rsidRPr="00CC45E7" w:rsidRDefault="00DF4EF5" w:rsidP="00A244A5">
            <w:pPr>
              <w:spacing w:afterLines="0"/>
              <w:rPr>
                <w:b/>
              </w:rPr>
            </w:pPr>
            <w:r w:rsidRPr="00CC45E7">
              <w:rPr>
                <w:b/>
              </w:rPr>
              <w:t xml:space="preserve">Total HCA-SAB </w:t>
            </w:r>
          </w:p>
        </w:tc>
        <w:tc>
          <w:tcPr>
            <w:tcW w:w="1921" w:type="dxa"/>
          </w:tcPr>
          <w:p w14:paraId="34368C45" w14:textId="77777777" w:rsidR="00DF4EF5" w:rsidRPr="00CC45E7" w:rsidRDefault="00DF4EF5" w:rsidP="00A244A5">
            <w:pPr>
              <w:spacing w:afterLines="0"/>
              <w:rPr>
                <w:b/>
              </w:rPr>
            </w:pPr>
            <w:r w:rsidRPr="00CC45E7">
              <w:rPr>
                <w:b/>
              </w:rPr>
              <w:t>Number MSSA</w:t>
            </w:r>
          </w:p>
        </w:tc>
        <w:tc>
          <w:tcPr>
            <w:tcW w:w="1920" w:type="dxa"/>
          </w:tcPr>
          <w:p w14:paraId="2BB0105B" w14:textId="77777777" w:rsidR="00DF4EF5" w:rsidRPr="00CC45E7" w:rsidRDefault="00DF4EF5" w:rsidP="00A244A5">
            <w:pPr>
              <w:spacing w:afterLines="0"/>
              <w:rPr>
                <w:b/>
              </w:rPr>
            </w:pPr>
            <w:r w:rsidRPr="00CC45E7">
              <w:rPr>
                <w:b/>
              </w:rPr>
              <w:t>Number MRSA</w:t>
            </w:r>
          </w:p>
        </w:tc>
        <w:tc>
          <w:tcPr>
            <w:tcW w:w="1903" w:type="dxa"/>
          </w:tcPr>
          <w:p w14:paraId="1C702C02" w14:textId="77777777" w:rsidR="00DF4EF5" w:rsidRPr="00CC45E7" w:rsidRDefault="00DF4EF5" w:rsidP="00A244A5">
            <w:pPr>
              <w:spacing w:afterLines="0"/>
              <w:rPr>
                <w:b/>
              </w:rPr>
            </w:pPr>
            <w:r w:rsidRPr="00CC45E7">
              <w:rPr>
                <w:b/>
              </w:rPr>
              <w:t>HCA SAB Rate</w:t>
            </w:r>
          </w:p>
        </w:tc>
      </w:tr>
      <w:tr w:rsidR="00C04B72" w:rsidRPr="00CC45E7" w14:paraId="11BED121" w14:textId="77777777" w:rsidTr="00C91C1E">
        <w:tc>
          <w:tcPr>
            <w:tcW w:w="1367" w:type="dxa"/>
          </w:tcPr>
          <w:p w14:paraId="7F015A4F" w14:textId="77777777" w:rsidR="00DF4EF5" w:rsidRDefault="00DF4EF5" w:rsidP="00A244A5">
            <w:pPr>
              <w:spacing w:afterLines="0"/>
            </w:pPr>
            <w:r>
              <w:t>Q1 2018</w:t>
            </w:r>
          </w:p>
        </w:tc>
        <w:tc>
          <w:tcPr>
            <w:tcW w:w="1905" w:type="dxa"/>
          </w:tcPr>
          <w:p w14:paraId="71F2768B" w14:textId="77777777" w:rsidR="00DF4EF5" w:rsidRDefault="00A244A5" w:rsidP="00A244A5">
            <w:pPr>
              <w:spacing w:afterLines="0"/>
            </w:pPr>
            <w:r>
              <w:t>0</w:t>
            </w:r>
          </w:p>
        </w:tc>
        <w:tc>
          <w:tcPr>
            <w:tcW w:w="1921" w:type="dxa"/>
          </w:tcPr>
          <w:p w14:paraId="7DBA976C" w14:textId="77777777" w:rsidR="00DF4EF5" w:rsidRDefault="00A244A5" w:rsidP="00A244A5">
            <w:pPr>
              <w:spacing w:afterLines="0"/>
            </w:pPr>
            <w:r>
              <w:t>0</w:t>
            </w:r>
          </w:p>
        </w:tc>
        <w:tc>
          <w:tcPr>
            <w:tcW w:w="1920" w:type="dxa"/>
          </w:tcPr>
          <w:p w14:paraId="7A4FFDD8" w14:textId="77777777" w:rsidR="00DF4EF5" w:rsidRDefault="00A244A5" w:rsidP="00A244A5">
            <w:pPr>
              <w:spacing w:afterLines="0"/>
            </w:pPr>
            <w:r>
              <w:t>0</w:t>
            </w:r>
          </w:p>
        </w:tc>
        <w:tc>
          <w:tcPr>
            <w:tcW w:w="1903" w:type="dxa"/>
          </w:tcPr>
          <w:p w14:paraId="69CA5229" w14:textId="77777777" w:rsidR="00DF4EF5" w:rsidRDefault="00A244A5" w:rsidP="00A244A5">
            <w:pPr>
              <w:spacing w:afterLines="0"/>
            </w:pPr>
            <w:r>
              <w:t>0.0</w:t>
            </w:r>
          </w:p>
        </w:tc>
      </w:tr>
      <w:tr w:rsidR="00C04B72" w:rsidRPr="00CC45E7" w14:paraId="5D5053C6" w14:textId="77777777" w:rsidTr="00C91C1E">
        <w:tc>
          <w:tcPr>
            <w:tcW w:w="1367" w:type="dxa"/>
          </w:tcPr>
          <w:p w14:paraId="6069977C" w14:textId="77777777" w:rsidR="00EA4532" w:rsidRDefault="000331C3" w:rsidP="00A244A5">
            <w:pPr>
              <w:spacing w:afterLines="0"/>
            </w:pPr>
            <w:r>
              <w:t>Q2 2018</w:t>
            </w:r>
          </w:p>
        </w:tc>
        <w:tc>
          <w:tcPr>
            <w:tcW w:w="1905" w:type="dxa"/>
          </w:tcPr>
          <w:p w14:paraId="4DE5483D" w14:textId="77777777" w:rsidR="00EA4532" w:rsidRDefault="00AF3ADA" w:rsidP="00A244A5">
            <w:pPr>
              <w:spacing w:afterLines="0"/>
            </w:pPr>
            <w:r>
              <w:t>0</w:t>
            </w:r>
          </w:p>
        </w:tc>
        <w:tc>
          <w:tcPr>
            <w:tcW w:w="1921" w:type="dxa"/>
          </w:tcPr>
          <w:p w14:paraId="70111DFB" w14:textId="77777777" w:rsidR="00EA4532" w:rsidRDefault="00AF3ADA" w:rsidP="00A244A5">
            <w:pPr>
              <w:spacing w:afterLines="0"/>
            </w:pPr>
            <w:r>
              <w:t>0</w:t>
            </w:r>
          </w:p>
        </w:tc>
        <w:tc>
          <w:tcPr>
            <w:tcW w:w="1920" w:type="dxa"/>
          </w:tcPr>
          <w:p w14:paraId="5BB80D82" w14:textId="77777777" w:rsidR="00EA4532" w:rsidRDefault="00AF3ADA" w:rsidP="00A244A5">
            <w:pPr>
              <w:spacing w:afterLines="0"/>
            </w:pPr>
            <w:r>
              <w:t>0</w:t>
            </w:r>
          </w:p>
        </w:tc>
        <w:tc>
          <w:tcPr>
            <w:tcW w:w="1903" w:type="dxa"/>
          </w:tcPr>
          <w:p w14:paraId="3EEB20A6" w14:textId="77777777" w:rsidR="00EA4532" w:rsidRDefault="00AF3ADA" w:rsidP="00A244A5">
            <w:pPr>
              <w:spacing w:afterLines="0"/>
            </w:pPr>
            <w:r>
              <w:t>0.0</w:t>
            </w:r>
          </w:p>
        </w:tc>
      </w:tr>
      <w:tr w:rsidR="0029636C" w:rsidRPr="00CC45E7" w14:paraId="053F18BC"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6DAABA1A" w14:textId="77777777" w:rsidR="0029636C" w:rsidRDefault="0029636C" w:rsidP="007437B9">
            <w:pPr>
              <w:spacing w:afterLines="0"/>
            </w:pPr>
            <w:r>
              <w:t>Q3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49B27C38" w14:textId="77777777" w:rsidR="0029636C"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5F544516" w14:textId="77777777" w:rsidR="0029636C"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3EEB478A" w14:textId="77777777" w:rsidR="0029636C"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63245E36" w14:textId="77777777" w:rsidR="0029636C" w:rsidRDefault="00D91CE9" w:rsidP="007437B9">
            <w:pPr>
              <w:spacing w:afterLines="0"/>
            </w:pPr>
            <w:r>
              <w:t>2.1</w:t>
            </w:r>
          </w:p>
        </w:tc>
      </w:tr>
      <w:tr w:rsidR="0029636C" w:rsidRPr="00CC45E7" w14:paraId="0A35254D"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60A492FA" w14:textId="77777777" w:rsidR="0029636C" w:rsidRDefault="0029636C" w:rsidP="007437B9">
            <w:pPr>
              <w:spacing w:afterLines="0"/>
            </w:pPr>
            <w:r>
              <w:t>Q4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24A760E1" w14:textId="77777777" w:rsidR="0029636C"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443C6C55" w14:textId="77777777" w:rsidR="0029636C"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5D14D57D" w14:textId="77777777" w:rsidR="0029636C"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034F09BC" w14:textId="77777777" w:rsidR="0029636C" w:rsidRDefault="00D91CE9" w:rsidP="007437B9">
            <w:pPr>
              <w:spacing w:afterLines="0"/>
            </w:pPr>
            <w:r>
              <w:t>1.9</w:t>
            </w:r>
          </w:p>
        </w:tc>
      </w:tr>
      <w:tr w:rsidR="0031218A" w:rsidRPr="00CC45E7" w14:paraId="32EEAAFF"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33E4B0B3" w14:textId="77777777" w:rsidR="0031218A" w:rsidRDefault="0031218A" w:rsidP="007437B9">
            <w:pPr>
              <w:spacing w:afterLines="0"/>
            </w:pPr>
            <w:r>
              <w:t>Q1 2019</w:t>
            </w:r>
          </w:p>
        </w:tc>
        <w:tc>
          <w:tcPr>
            <w:tcW w:w="1905" w:type="dxa"/>
            <w:tcBorders>
              <w:top w:val="single" w:sz="4" w:space="0" w:color="000000"/>
              <w:left w:val="single" w:sz="4" w:space="0" w:color="000000"/>
              <w:bottom w:val="single" w:sz="4" w:space="0" w:color="000000"/>
              <w:right w:val="single" w:sz="4" w:space="0" w:color="000000"/>
            </w:tcBorders>
          </w:tcPr>
          <w:p w14:paraId="675B9690" w14:textId="77777777" w:rsidR="0031218A" w:rsidRDefault="00D91CE9" w:rsidP="007437B9">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tcPr>
          <w:p w14:paraId="3FABF136" w14:textId="77777777" w:rsidR="0031218A" w:rsidRDefault="00D91CE9" w:rsidP="007437B9">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42516D26" w14:textId="77777777" w:rsidR="0031218A"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48D51E0D" w14:textId="77777777" w:rsidR="0031218A" w:rsidRDefault="00D91CE9" w:rsidP="007437B9">
            <w:pPr>
              <w:spacing w:afterLines="0"/>
            </w:pPr>
            <w:r>
              <w:t>4.1</w:t>
            </w:r>
          </w:p>
        </w:tc>
      </w:tr>
      <w:tr w:rsidR="0031218A" w:rsidRPr="00CC45E7" w14:paraId="0BDD6874"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0922BD0D" w14:textId="77777777" w:rsidR="0031218A" w:rsidRDefault="0031218A" w:rsidP="007437B9">
            <w:pPr>
              <w:spacing w:afterLines="0"/>
            </w:pPr>
            <w:r>
              <w:t>Q2 2019</w:t>
            </w:r>
          </w:p>
        </w:tc>
        <w:tc>
          <w:tcPr>
            <w:tcW w:w="1905" w:type="dxa"/>
            <w:tcBorders>
              <w:top w:val="single" w:sz="4" w:space="0" w:color="000000"/>
              <w:left w:val="single" w:sz="4" w:space="0" w:color="000000"/>
              <w:bottom w:val="single" w:sz="4" w:space="0" w:color="000000"/>
              <w:right w:val="single" w:sz="4" w:space="0" w:color="000000"/>
            </w:tcBorders>
          </w:tcPr>
          <w:p w14:paraId="14BB48FB" w14:textId="77777777" w:rsidR="0031218A" w:rsidRDefault="00D91CE9" w:rsidP="007437B9">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6FEB93EE" w14:textId="77777777" w:rsidR="0031218A" w:rsidRDefault="00D91CE9" w:rsidP="007437B9">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3B970DFE" w14:textId="77777777" w:rsidR="0031218A"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2D009EEB" w14:textId="77777777" w:rsidR="0031218A" w:rsidRDefault="00D91CE9" w:rsidP="007437B9">
            <w:pPr>
              <w:spacing w:afterLines="0"/>
            </w:pPr>
            <w:r>
              <w:t>0.0</w:t>
            </w:r>
          </w:p>
        </w:tc>
      </w:tr>
      <w:tr w:rsidR="0031218A" w:rsidRPr="00CC45E7" w14:paraId="0565AE18"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47FCDDC4" w14:textId="77777777" w:rsidR="0031218A" w:rsidRDefault="0031218A" w:rsidP="007437B9">
            <w:pPr>
              <w:spacing w:afterLines="0"/>
            </w:pPr>
            <w:r>
              <w:t>Q3 2019</w:t>
            </w:r>
          </w:p>
        </w:tc>
        <w:tc>
          <w:tcPr>
            <w:tcW w:w="1905" w:type="dxa"/>
            <w:tcBorders>
              <w:top w:val="single" w:sz="4" w:space="0" w:color="000000"/>
              <w:left w:val="single" w:sz="4" w:space="0" w:color="000000"/>
              <w:bottom w:val="single" w:sz="4" w:space="0" w:color="000000"/>
              <w:right w:val="single" w:sz="4" w:space="0" w:color="000000"/>
            </w:tcBorders>
          </w:tcPr>
          <w:p w14:paraId="4AD487D0" w14:textId="77777777" w:rsidR="0031218A" w:rsidRDefault="00D91CE9" w:rsidP="007437B9">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566B07B5" w14:textId="77777777" w:rsidR="0031218A" w:rsidRDefault="00D91CE9" w:rsidP="007437B9">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6313A017" w14:textId="77777777" w:rsidR="0031218A"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02F17D6F" w14:textId="77777777" w:rsidR="0031218A" w:rsidRDefault="00D91CE9" w:rsidP="007437B9">
            <w:pPr>
              <w:spacing w:afterLines="0"/>
            </w:pPr>
            <w:r>
              <w:t>0.0</w:t>
            </w:r>
          </w:p>
        </w:tc>
      </w:tr>
      <w:tr w:rsidR="0031218A" w:rsidRPr="00CC45E7" w14:paraId="2B1B0BEA"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28D48CFD" w14:textId="77777777" w:rsidR="0031218A" w:rsidRDefault="0031218A" w:rsidP="007437B9">
            <w:pPr>
              <w:spacing w:afterLines="0"/>
            </w:pPr>
            <w:r>
              <w:t>Q4 2019</w:t>
            </w:r>
          </w:p>
        </w:tc>
        <w:tc>
          <w:tcPr>
            <w:tcW w:w="1905" w:type="dxa"/>
            <w:tcBorders>
              <w:top w:val="single" w:sz="4" w:space="0" w:color="000000"/>
              <w:left w:val="single" w:sz="4" w:space="0" w:color="000000"/>
              <w:bottom w:val="single" w:sz="4" w:space="0" w:color="000000"/>
              <w:right w:val="single" w:sz="4" w:space="0" w:color="000000"/>
            </w:tcBorders>
          </w:tcPr>
          <w:p w14:paraId="7D318E34" w14:textId="77777777" w:rsidR="0031218A" w:rsidRDefault="00D91CE9" w:rsidP="007437B9">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71295CB5" w14:textId="77777777" w:rsidR="0031218A" w:rsidRDefault="00D91CE9" w:rsidP="007437B9">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5AD67F11" w14:textId="77777777" w:rsidR="0031218A" w:rsidRDefault="00D91CE9" w:rsidP="007437B9">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71D59DFE" w14:textId="77777777" w:rsidR="0031218A" w:rsidRDefault="00D91CE9" w:rsidP="007437B9">
            <w:pPr>
              <w:spacing w:afterLines="0"/>
            </w:pPr>
            <w:r>
              <w:t>0.0</w:t>
            </w:r>
          </w:p>
        </w:tc>
      </w:tr>
      <w:tr w:rsidR="00C91C1E" w:rsidRPr="00CC45E7" w14:paraId="6956206B"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21B0B4C3" w14:textId="77777777" w:rsidR="00C91C1E" w:rsidRDefault="00C91C1E" w:rsidP="00C91C1E">
            <w:pPr>
              <w:spacing w:afterLines="0"/>
            </w:pPr>
            <w:r>
              <w:t>Q1 2020</w:t>
            </w:r>
          </w:p>
        </w:tc>
        <w:tc>
          <w:tcPr>
            <w:tcW w:w="1905" w:type="dxa"/>
            <w:tcBorders>
              <w:top w:val="single" w:sz="4" w:space="0" w:color="000000"/>
              <w:left w:val="single" w:sz="4" w:space="0" w:color="000000"/>
              <w:bottom w:val="single" w:sz="4" w:space="0" w:color="000000"/>
              <w:right w:val="single" w:sz="4" w:space="0" w:color="000000"/>
            </w:tcBorders>
          </w:tcPr>
          <w:p w14:paraId="13136DB1" w14:textId="4B0D009D" w:rsidR="00C91C1E" w:rsidRDefault="00AF4E55" w:rsidP="00C91C1E">
            <w:pPr>
              <w:spacing w:afterLines="0"/>
            </w:pPr>
            <w:r>
              <w:t>2</w:t>
            </w:r>
          </w:p>
        </w:tc>
        <w:tc>
          <w:tcPr>
            <w:tcW w:w="1921" w:type="dxa"/>
            <w:tcBorders>
              <w:top w:val="single" w:sz="4" w:space="0" w:color="000000"/>
              <w:left w:val="single" w:sz="4" w:space="0" w:color="000000"/>
              <w:bottom w:val="single" w:sz="4" w:space="0" w:color="000000"/>
              <w:right w:val="single" w:sz="4" w:space="0" w:color="000000"/>
            </w:tcBorders>
          </w:tcPr>
          <w:p w14:paraId="6B63D266" w14:textId="1ACDE029" w:rsidR="00C91C1E" w:rsidRDefault="00AF4E55" w:rsidP="00C91C1E">
            <w:pPr>
              <w:spacing w:afterLines="0"/>
            </w:pPr>
            <w:r>
              <w:t>2</w:t>
            </w:r>
          </w:p>
        </w:tc>
        <w:tc>
          <w:tcPr>
            <w:tcW w:w="1920" w:type="dxa"/>
            <w:tcBorders>
              <w:top w:val="single" w:sz="4" w:space="0" w:color="000000"/>
              <w:left w:val="single" w:sz="4" w:space="0" w:color="000000"/>
              <w:bottom w:val="single" w:sz="4" w:space="0" w:color="000000"/>
              <w:right w:val="single" w:sz="4" w:space="0" w:color="000000"/>
            </w:tcBorders>
          </w:tcPr>
          <w:p w14:paraId="6F8B8E9C" w14:textId="1B1117B7"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57EAE4BE" w14:textId="692A03F7" w:rsidR="00C91C1E" w:rsidRDefault="00AF4E55" w:rsidP="00C91C1E">
            <w:pPr>
              <w:spacing w:afterLines="0"/>
            </w:pPr>
            <w:r>
              <w:t>3.4</w:t>
            </w:r>
          </w:p>
        </w:tc>
      </w:tr>
      <w:tr w:rsidR="00C91C1E" w:rsidRPr="00CC45E7" w14:paraId="68ABB66A"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28268915" w14:textId="77777777" w:rsidR="00C91C1E" w:rsidRDefault="00C91C1E" w:rsidP="00C91C1E">
            <w:pPr>
              <w:spacing w:afterLines="0"/>
            </w:pPr>
            <w:r>
              <w:t>Q2 2020</w:t>
            </w:r>
          </w:p>
        </w:tc>
        <w:tc>
          <w:tcPr>
            <w:tcW w:w="1905" w:type="dxa"/>
            <w:tcBorders>
              <w:top w:val="single" w:sz="4" w:space="0" w:color="000000"/>
              <w:left w:val="single" w:sz="4" w:space="0" w:color="000000"/>
              <w:bottom w:val="single" w:sz="4" w:space="0" w:color="000000"/>
              <w:right w:val="single" w:sz="4" w:space="0" w:color="000000"/>
            </w:tcBorders>
          </w:tcPr>
          <w:p w14:paraId="6965A6CB" w14:textId="4CDD5256"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7BBCB47A" w14:textId="671D34C6"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11649A65" w14:textId="79C783B8"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5B83C1B9" w14:textId="245AD9EA" w:rsidR="00C91C1E" w:rsidRDefault="00AF4E55" w:rsidP="00C91C1E">
            <w:pPr>
              <w:spacing w:afterLines="0"/>
            </w:pPr>
            <w:r>
              <w:t>0.0</w:t>
            </w:r>
          </w:p>
        </w:tc>
      </w:tr>
      <w:tr w:rsidR="00C91C1E" w:rsidRPr="00CC45E7" w14:paraId="36073071"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1E81E30A" w14:textId="77777777" w:rsidR="00C91C1E" w:rsidRDefault="00C91C1E" w:rsidP="00C91C1E">
            <w:pPr>
              <w:spacing w:afterLines="0"/>
            </w:pPr>
            <w:r>
              <w:t>Q3 2020</w:t>
            </w:r>
          </w:p>
        </w:tc>
        <w:tc>
          <w:tcPr>
            <w:tcW w:w="1905" w:type="dxa"/>
            <w:tcBorders>
              <w:top w:val="single" w:sz="4" w:space="0" w:color="000000"/>
              <w:left w:val="single" w:sz="4" w:space="0" w:color="000000"/>
              <w:bottom w:val="single" w:sz="4" w:space="0" w:color="000000"/>
              <w:right w:val="single" w:sz="4" w:space="0" w:color="000000"/>
            </w:tcBorders>
          </w:tcPr>
          <w:p w14:paraId="77EFCB00" w14:textId="61AC9C22"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454BAD12" w14:textId="667E6C64"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033B5EF0" w14:textId="76152B8B"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17B5D709" w14:textId="39969428" w:rsidR="00C91C1E" w:rsidRDefault="00AF4E55" w:rsidP="00C91C1E">
            <w:pPr>
              <w:spacing w:afterLines="0"/>
            </w:pPr>
            <w:r>
              <w:t>0.0</w:t>
            </w:r>
          </w:p>
        </w:tc>
      </w:tr>
      <w:tr w:rsidR="00C91C1E" w:rsidRPr="00CC45E7" w14:paraId="351B27D6"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4CDA240F" w14:textId="77777777" w:rsidR="00C91C1E" w:rsidRDefault="00C91C1E" w:rsidP="00C91C1E">
            <w:pPr>
              <w:spacing w:afterLines="0"/>
            </w:pPr>
            <w:r>
              <w:t>Q4 2020</w:t>
            </w:r>
          </w:p>
        </w:tc>
        <w:tc>
          <w:tcPr>
            <w:tcW w:w="1905" w:type="dxa"/>
            <w:tcBorders>
              <w:top w:val="single" w:sz="4" w:space="0" w:color="000000"/>
              <w:left w:val="single" w:sz="4" w:space="0" w:color="000000"/>
              <w:bottom w:val="single" w:sz="4" w:space="0" w:color="000000"/>
              <w:right w:val="single" w:sz="4" w:space="0" w:color="000000"/>
            </w:tcBorders>
          </w:tcPr>
          <w:p w14:paraId="67A63873" w14:textId="35EEBDF6"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6ED08E48" w14:textId="22FA58A4"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51EF5FAF" w14:textId="25345D86" w:rsidR="00C91C1E" w:rsidRDefault="00AF4E55" w:rsidP="00C91C1E">
            <w:pPr>
              <w:spacing w:afterLines="0"/>
            </w:pPr>
            <w:r>
              <w:t>0</w:t>
            </w:r>
          </w:p>
        </w:tc>
        <w:tc>
          <w:tcPr>
            <w:tcW w:w="1903" w:type="dxa"/>
            <w:tcBorders>
              <w:top w:val="single" w:sz="4" w:space="0" w:color="000000"/>
              <w:left w:val="single" w:sz="4" w:space="0" w:color="000000"/>
              <w:bottom w:val="single" w:sz="4" w:space="0" w:color="000000"/>
              <w:right w:val="single" w:sz="4" w:space="0" w:color="000000"/>
            </w:tcBorders>
          </w:tcPr>
          <w:p w14:paraId="67369C68" w14:textId="2CBA15F1" w:rsidR="00C91C1E" w:rsidRDefault="00AF4E55" w:rsidP="00C91C1E">
            <w:pPr>
              <w:spacing w:afterLines="0"/>
            </w:pPr>
            <w:r>
              <w:t>0.0</w:t>
            </w:r>
          </w:p>
        </w:tc>
      </w:tr>
    </w:tbl>
    <w:p w14:paraId="47A4E68D" w14:textId="74347087" w:rsidR="00B3262C" w:rsidRDefault="00B3262C" w:rsidP="00CC45E7">
      <w:pPr>
        <w:tabs>
          <w:tab w:val="left" w:pos="567"/>
        </w:tabs>
        <w:spacing w:afterLines="0"/>
        <w:rPr>
          <w:rFonts w:eastAsia="Times New Roman" w:cs="Times New Roman"/>
          <w:b/>
          <w:bCs/>
        </w:rPr>
      </w:pPr>
    </w:p>
    <w:p w14:paraId="1C2D8132" w14:textId="77777777" w:rsidR="00B3262C" w:rsidRDefault="00B3262C" w:rsidP="00B3262C">
      <w:pPr>
        <w:spacing w:after="336"/>
        <w:rPr>
          <w:rFonts w:eastAsia="Times New Roman" w:cs="Times New Roman"/>
          <w:b/>
          <w:bCs/>
        </w:rPr>
      </w:pPr>
      <w:r>
        <w:rPr>
          <w:rFonts w:eastAsia="Times New Roman" w:cs="Times New Roman"/>
          <w:b/>
          <w:bCs/>
        </w:rPr>
        <w:br w:type="page"/>
      </w:r>
    </w:p>
    <w:p w14:paraId="18C22A11" w14:textId="77777777" w:rsidR="0096126A" w:rsidRDefault="0096126A" w:rsidP="00CC45E7">
      <w:pPr>
        <w:tabs>
          <w:tab w:val="left" w:pos="567"/>
        </w:tabs>
        <w:spacing w:afterLines="0"/>
        <w:rPr>
          <w:rFonts w:eastAsia="Times New Roman" w:cs="Times New Roman"/>
          <w:b/>
          <w:bCs/>
        </w:rPr>
      </w:pPr>
    </w:p>
    <w:p w14:paraId="6BD48BEA" w14:textId="76F3B8CD" w:rsidR="00B62635" w:rsidRPr="00EC7879" w:rsidRDefault="00EC7879" w:rsidP="00EC7879">
      <w:pPr>
        <w:pStyle w:val="Caption"/>
        <w:rPr>
          <w:b w:val="0"/>
          <w:bCs w:val="0"/>
          <w:sz w:val="22"/>
          <w:szCs w:val="22"/>
        </w:rPr>
      </w:pPr>
      <w:bookmarkStart w:id="401" w:name="_Toc73016039"/>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11</w:t>
      </w:r>
      <w:r w:rsidRPr="00EC7879">
        <w:rPr>
          <w:sz w:val="22"/>
          <w:szCs w:val="22"/>
        </w:rPr>
        <w:fldChar w:fldCharType="end"/>
      </w:r>
      <w:r w:rsidRPr="00EC7879">
        <w:rPr>
          <w:b w:val="0"/>
          <w:bCs w:val="0"/>
          <w:sz w:val="22"/>
          <w:szCs w:val="22"/>
        </w:rPr>
        <w:t xml:space="preserve"> </w:t>
      </w:r>
      <w:r w:rsidR="00B62635" w:rsidRPr="00EC7879">
        <w:rPr>
          <w:b w:val="0"/>
          <w:bCs w:val="0"/>
          <w:sz w:val="22"/>
          <w:szCs w:val="22"/>
        </w:rPr>
        <w:t>North West Regional Hospital numbers and rates per10 000 patient days of HCA-SAB</w:t>
      </w:r>
      <w:bookmarkEnd w:id="40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
        <w:tblDescription w:val="North West Regional Hospital numbers and rates per10 000 patient days of HCA-SAB."/>
      </w:tblPr>
      <w:tblGrid>
        <w:gridCol w:w="1367"/>
        <w:gridCol w:w="1905"/>
        <w:gridCol w:w="1921"/>
        <w:gridCol w:w="1920"/>
        <w:gridCol w:w="1954"/>
      </w:tblGrid>
      <w:tr w:rsidR="00C04B72" w:rsidRPr="00CC45E7" w14:paraId="316CEDF5" w14:textId="77777777" w:rsidTr="00051720">
        <w:trPr>
          <w:tblHeader/>
        </w:trPr>
        <w:tc>
          <w:tcPr>
            <w:tcW w:w="1367" w:type="dxa"/>
          </w:tcPr>
          <w:p w14:paraId="5408839F" w14:textId="77777777" w:rsidR="00DF4EF5" w:rsidRPr="00CC45E7" w:rsidRDefault="00DF4EF5" w:rsidP="00A244A5">
            <w:pPr>
              <w:spacing w:afterLines="0"/>
              <w:rPr>
                <w:b/>
              </w:rPr>
            </w:pPr>
            <w:r w:rsidRPr="00CC45E7">
              <w:rPr>
                <w:b/>
              </w:rPr>
              <w:t>Quarter</w:t>
            </w:r>
          </w:p>
        </w:tc>
        <w:tc>
          <w:tcPr>
            <w:tcW w:w="1905" w:type="dxa"/>
          </w:tcPr>
          <w:p w14:paraId="65AE4F17" w14:textId="77777777" w:rsidR="00DF4EF5" w:rsidRPr="00CC45E7" w:rsidRDefault="00DF4EF5" w:rsidP="00A244A5">
            <w:pPr>
              <w:spacing w:afterLines="0"/>
              <w:rPr>
                <w:b/>
              </w:rPr>
            </w:pPr>
            <w:r w:rsidRPr="00CC45E7">
              <w:rPr>
                <w:b/>
              </w:rPr>
              <w:t xml:space="preserve">Total HCA-SAB </w:t>
            </w:r>
          </w:p>
        </w:tc>
        <w:tc>
          <w:tcPr>
            <w:tcW w:w="1921" w:type="dxa"/>
          </w:tcPr>
          <w:p w14:paraId="6B1D0782" w14:textId="77777777" w:rsidR="00DF4EF5" w:rsidRPr="00CC45E7" w:rsidRDefault="00DF4EF5" w:rsidP="00A244A5">
            <w:pPr>
              <w:spacing w:afterLines="0"/>
              <w:rPr>
                <w:b/>
              </w:rPr>
            </w:pPr>
            <w:r w:rsidRPr="00CC45E7">
              <w:rPr>
                <w:b/>
              </w:rPr>
              <w:t>Number MSSA</w:t>
            </w:r>
          </w:p>
        </w:tc>
        <w:tc>
          <w:tcPr>
            <w:tcW w:w="1920" w:type="dxa"/>
          </w:tcPr>
          <w:p w14:paraId="53B6047B" w14:textId="77777777" w:rsidR="00DF4EF5" w:rsidRPr="00CC45E7" w:rsidRDefault="00DF4EF5" w:rsidP="00A244A5">
            <w:pPr>
              <w:spacing w:afterLines="0"/>
              <w:rPr>
                <w:b/>
              </w:rPr>
            </w:pPr>
            <w:r w:rsidRPr="00CC45E7">
              <w:rPr>
                <w:b/>
              </w:rPr>
              <w:t>Number MRSA</w:t>
            </w:r>
          </w:p>
        </w:tc>
        <w:tc>
          <w:tcPr>
            <w:tcW w:w="1954" w:type="dxa"/>
          </w:tcPr>
          <w:p w14:paraId="08D6BF13" w14:textId="77777777" w:rsidR="00DF4EF5" w:rsidRPr="00CC45E7" w:rsidRDefault="00DF4EF5" w:rsidP="00A244A5">
            <w:pPr>
              <w:spacing w:afterLines="0"/>
              <w:rPr>
                <w:b/>
              </w:rPr>
            </w:pPr>
            <w:r w:rsidRPr="00CC45E7">
              <w:rPr>
                <w:b/>
              </w:rPr>
              <w:t>HCA SAB Rate</w:t>
            </w:r>
          </w:p>
        </w:tc>
      </w:tr>
      <w:tr w:rsidR="00C04B72" w:rsidRPr="00CC45E7" w14:paraId="3D702275" w14:textId="77777777" w:rsidTr="00051720">
        <w:tc>
          <w:tcPr>
            <w:tcW w:w="1367" w:type="dxa"/>
          </w:tcPr>
          <w:p w14:paraId="220945F5" w14:textId="77777777" w:rsidR="00DF4EF5" w:rsidRDefault="00DF4EF5" w:rsidP="00A244A5">
            <w:pPr>
              <w:spacing w:afterLines="0"/>
            </w:pPr>
            <w:r>
              <w:t>Q1 2018</w:t>
            </w:r>
          </w:p>
        </w:tc>
        <w:tc>
          <w:tcPr>
            <w:tcW w:w="1905" w:type="dxa"/>
          </w:tcPr>
          <w:p w14:paraId="58CD934E" w14:textId="77777777" w:rsidR="00DF4EF5" w:rsidRDefault="00A244A5" w:rsidP="00A244A5">
            <w:pPr>
              <w:spacing w:afterLines="0"/>
            </w:pPr>
            <w:r>
              <w:t>1</w:t>
            </w:r>
          </w:p>
        </w:tc>
        <w:tc>
          <w:tcPr>
            <w:tcW w:w="1921" w:type="dxa"/>
          </w:tcPr>
          <w:p w14:paraId="6199063A" w14:textId="77777777" w:rsidR="00DF4EF5" w:rsidRDefault="00A244A5" w:rsidP="00A244A5">
            <w:pPr>
              <w:spacing w:afterLines="0"/>
            </w:pPr>
            <w:r>
              <w:t>1</w:t>
            </w:r>
          </w:p>
        </w:tc>
        <w:tc>
          <w:tcPr>
            <w:tcW w:w="1920" w:type="dxa"/>
          </w:tcPr>
          <w:p w14:paraId="4690D8AE" w14:textId="77777777" w:rsidR="00DF4EF5" w:rsidRDefault="00A244A5" w:rsidP="00A244A5">
            <w:pPr>
              <w:spacing w:afterLines="0"/>
            </w:pPr>
            <w:r>
              <w:t>0</w:t>
            </w:r>
          </w:p>
        </w:tc>
        <w:tc>
          <w:tcPr>
            <w:tcW w:w="1954" w:type="dxa"/>
          </w:tcPr>
          <w:p w14:paraId="3DD55D7C" w14:textId="77777777" w:rsidR="00DF4EF5" w:rsidRDefault="00A244A5" w:rsidP="00A244A5">
            <w:pPr>
              <w:spacing w:afterLines="0"/>
            </w:pPr>
            <w:r>
              <w:t>0.9</w:t>
            </w:r>
          </w:p>
        </w:tc>
      </w:tr>
      <w:tr w:rsidR="009D568F" w:rsidRPr="00CC45E7" w14:paraId="44F1413D" w14:textId="77777777" w:rsidTr="00051720">
        <w:tc>
          <w:tcPr>
            <w:tcW w:w="1367" w:type="dxa"/>
          </w:tcPr>
          <w:p w14:paraId="11E6B621" w14:textId="77777777" w:rsidR="00EA4532" w:rsidRDefault="000331C3" w:rsidP="00A244A5">
            <w:pPr>
              <w:spacing w:afterLines="0"/>
            </w:pPr>
            <w:r>
              <w:t>Q2 2018</w:t>
            </w:r>
          </w:p>
        </w:tc>
        <w:tc>
          <w:tcPr>
            <w:tcW w:w="1905" w:type="dxa"/>
          </w:tcPr>
          <w:p w14:paraId="5AE5B860" w14:textId="77777777" w:rsidR="00EA4532" w:rsidRDefault="00301E13" w:rsidP="00A244A5">
            <w:pPr>
              <w:spacing w:afterLines="0"/>
            </w:pPr>
            <w:r>
              <w:t>1</w:t>
            </w:r>
          </w:p>
        </w:tc>
        <w:tc>
          <w:tcPr>
            <w:tcW w:w="1921" w:type="dxa"/>
          </w:tcPr>
          <w:p w14:paraId="39DF110B" w14:textId="77777777" w:rsidR="00EA4532" w:rsidRDefault="00301E13" w:rsidP="00A244A5">
            <w:pPr>
              <w:spacing w:afterLines="0"/>
            </w:pPr>
            <w:r>
              <w:t>1</w:t>
            </w:r>
          </w:p>
        </w:tc>
        <w:tc>
          <w:tcPr>
            <w:tcW w:w="1920" w:type="dxa"/>
          </w:tcPr>
          <w:p w14:paraId="3D9DA87D" w14:textId="77777777" w:rsidR="00EA4532" w:rsidRDefault="00AF3ADA" w:rsidP="00A244A5">
            <w:pPr>
              <w:spacing w:afterLines="0"/>
            </w:pPr>
            <w:r>
              <w:t>0</w:t>
            </w:r>
          </w:p>
        </w:tc>
        <w:tc>
          <w:tcPr>
            <w:tcW w:w="1954" w:type="dxa"/>
          </w:tcPr>
          <w:p w14:paraId="6455A6EA" w14:textId="77777777" w:rsidR="00EA4532" w:rsidRDefault="00301E13" w:rsidP="00A244A5">
            <w:pPr>
              <w:spacing w:afterLines="0"/>
            </w:pPr>
            <w:r>
              <w:t>0.9</w:t>
            </w:r>
          </w:p>
        </w:tc>
      </w:tr>
      <w:tr w:rsidR="0029636C" w:rsidRPr="00CC45E7" w14:paraId="24F5B0D5"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7660A004" w14:textId="77777777" w:rsidR="0029636C" w:rsidRDefault="0029636C" w:rsidP="007437B9">
            <w:pPr>
              <w:spacing w:afterLines="0"/>
            </w:pPr>
            <w:r>
              <w:t>Q3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73E7B801" w14:textId="77777777" w:rsidR="0029636C"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1B8AF6A0" w14:textId="77777777" w:rsidR="0029636C"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3D242022" w14:textId="77777777" w:rsidR="0029636C"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2DF1812F" w14:textId="77777777" w:rsidR="0029636C" w:rsidRDefault="00D91CE9" w:rsidP="007437B9">
            <w:pPr>
              <w:spacing w:afterLines="0"/>
            </w:pPr>
            <w:r>
              <w:t>0.9</w:t>
            </w:r>
          </w:p>
        </w:tc>
      </w:tr>
      <w:tr w:rsidR="0029636C" w:rsidRPr="00CC45E7" w14:paraId="758D3E26"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008D9D2C" w14:textId="77777777" w:rsidR="0029636C" w:rsidRDefault="0029636C" w:rsidP="007437B9">
            <w:pPr>
              <w:spacing w:afterLines="0"/>
            </w:pPr>
            <w:r>
              <w:t>Q4 2018</w:t>
            </w:r>
          </w:p>
        </w:tc>
        <w:tc>
          <w:tcPr>
            <w:tcW w:w="1905" w:type="dxa"/>
            <w:tcBorders>
              <w:top w:val="single" w:sz="4" w:space="0" w:color="000000"/>
              <w:left w:val="single" w:sz="4" w:space="0" w:color="000000"/>
              <w:bottom w:val="single" w:sz="4" w:space="0" w:color="000000"/>
              <w:right w:val="single" w:sz="4" w:space="0" w:color="000000"/>
            </w:tcBorders>
            <w:shd w:val="clear" w:color="auto" w:fill="auto"/>
          </w:tcPr>
          <w:p w14:paraId="53D34087" w14:textId="77777777" w:rsidR="0029636C"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14:paraId="6A5F66F0" w14:textId="77777777" w:rsidR="0029636C"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68FD0011" w14:textId="77777777" w:rsidR="0029636C"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4CF8882E" w14:textId="77777777" w:rsidR="0029636C" w:rsidRDefault="00D91CE9" w:rsidP="007437B9">
            <w:pPr>
              <w:spacing w:afterLines="0"/>
            </w:pPr>
            <w:r>
              <w:t>0.9</w:t>
            </w:r>
          </w:p>
        </w:tc>
      </w:tr>
      <w:tr w:rsidR="0031218A" w:rsidRPr="00CC45E7" w14:paraId="3258A40A"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46963828" w14:textId="77777777" w:rsidR="0031218A" w:rsidRDefault="0031218A" w:rsidP="007437B9">
            <w:pPr>
              <w:spacing w:afterLines="0"/>
            </w:pPr>
            <w:r>
              <w:t>Q1 2019</w:t>
            </w:r>
          </w:p>
        </w:tc>
        <w:tc>
          <w:tcPr>
            <w:tcW w:w="1905" w:type="dxa"/>
            <w:tcBorders>
              <w:top w:val="single" w:sz="4" w:space="0" w:color="000000"/>
              <w:left w:val="single" w:sz="4" w:space="0" w:color="000000"/>
              <w:bottom w:val="single" w:sz="4" w:space="0" w:color="000000"/>
              <w:right w:val="single" w:sz="4" w:space="0" w:color="000000"/>
            </w:tcBorders>
          </w:tcPr>
          <w:p w14:paraId="0BF53638" w14:textId="77777777" w:rsidR="0031218A"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tcPr>
          <w:p w14:paraId="592DB418" w14:textId="77777777" w:rsidR="0031218A"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4962EDEF" w14:textId="77777777" w:rsidR="0031218A"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734ED545" w14:textId="77777777" w:rsidR="0031218A" w:rsidRDefault="00D91CE9" w:rsidP="007437B9">
            <w:pPr>
              <w:spacing w:afterLines="0"/>
            </w:pPr>
            <w:r>
              <w:t>0.8</w:t>
            </w:r>
          </w:p>
        </w:tc>
      </w:tr>
      <w:tr w:rsidR="0031218A" w:rsidRPr="00CC45E7" w14:paraId="5C91B02F"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0D99E3BC" w14:textId="77777777" w:rsidR="0031218A" w:rsidRDefault="0031218A" w:rsidP="007437B9">
            <w:pPr>
              <w:spacing w:afterLines="0"/>
            </w:pPr>
            <w:r>
              <w:t>Q2 2019</w:t>
            </w:r>
          </w:p>
        </w:tc>
        <w:tc>
          <w:tcPr>
            <w:tcW w:w="1905" w:type="dxa"/>
            <w:tcBorders>
              <w:top w:val="single" w:sz="4" w:space="0" w:color="000000"/>
              <w:left w:val="single" w:sz="4" w:space="0" w:color="000000"/>
              <w:bottom w:val="single" w:sz="4" w:space="0" w:color="000000"/>
              <w:right w:val="single" w:sz="4" w:space="0" w:color="000000"/>
            </w:tcBorders>
          </w:tcPr>
          <w:p w14:paraId="63C25D70" w14:textId="77777777" w:rsidR="0031218A" w:rsidRDefault="00D91CE9" w:rsidP="007437B9">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32879018" w14:textId="77777777" w:rsidR="0031218A" w:rsidRDefault="00D91CE9" w:rsidP="007437B9">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15AFAC9B" w14:textId="77777777" w:rsidR="0031218A"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0F7D7F84" w14:textId="77777777" w:rsidR="0031218A" w:rsidRDefault="00D91CE9" w:rsidP="007437B9">
            <w:pPr>
              <w:spacing w:afterLines="0"/>
            </w:pPr>
            <w:r>
              <w:t>0.0</w:t>
            </w:r>
          </w:p>
        </w:tc>
      </w:tr>
      <w:tr w:rsidR="0031218A" w:rsidRPr="00CC45E7" w14:paraId="5E672F7C"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5C20F4FB" w14:textId="77777777" w:rsidR="0031218A" w:rsidRDefault="0031218A" w:rsidP="007437B9">
            <w:pPr>
              <w:spacing w:afterLines="0"/>
            </w:pPr>
            <w:r>
              <w:t>Q3 2019</w:t>
            </w:r>
          </w:p>
        </w:tc>
        <w:tc>
          <w:tcPr>
            <w:tcW w:w="1905" w:type="dxa"/>
            <w:tcBorders>
              <w:top w:val="single" w:sz="4" w:space="0" w:color="000000"/>
              <w:left w:val="single" w:sz="4" w:space="0" w:color="000000"/>
              <w:bottom w:val="single" w:sz="4" w:space="0" w:color="000000"/>
              <w:right w:val="single" w:sz="4" w:space="0" w:color="000000"/>
            </w:tcBorders>
          </w:tcPr>
          <w:p w14:paraId="77632F53" w14:textId="77777777" w:rsidR="0031218A" w:rsidRDefault="00D91CE9" w:rsidP="007437B9">
            <w:pPr>
              <w:spacing w:afterLines="0"/>
            </w:pPr>
            <w:r>
              <w:t>1</w:t>
            </w:r>
          </w:p>
        </w:tc>
        <w:tc>
          <w:tcPr>
            <w:tcW w:w="1921" w:type="dxa"/>
            <w:tcBorders>
              <w:top w:val="single" w:sz="4" w:space="0" w:color="000000"/>
              <w:left w:val="single" w:sz="4" w:space="0" w:color="000000"/>
              <w:bottom w:val="single" w:sz="4" w:space="0" w:color="000000"/>
              <w:right w:val="single" w:sz="4" w:space="0" w:color="000000"/>
            </w:tcBorders>
          </w:tcPr>
          <w:p w14:paraId="331B83CE" w14:textId="77777777" w:rsidR="0031218A" w:rsidRDefault="00D91CE9" w:rsidP="007437B9">
            <w:pPr>
              <w:spacing w:afterLines="0"/>
            </w:pPr>
            <w:r>
              <w:t>1</w:t>
            </w:r>
          </w:p>
        </w:tc>
        <w:tc>
          <w:tcPr>
            <w:tcW w:w="1920" w:type="dxa"/>
            <w:tcBorders>
              <w:top w:val="single" w:sz="4" w:space="0" w:color="000000"/>
              <w:left w:val="single" w:sz="4" w:space="0" w:color="000000"/>
              <w:bottom w:val="single" w:sz="4" w:space="0" w:color="000000"/>
              <w:right w:val="single" w:sz="4" w:space="0" w:color="000000"/>
            </w:tcBorders>
          </w:tcPr>
          <w:p w14:paraId="419C4B08" w14:textId="77777777" w:rsidR="0031218A"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23F7398A" w14:textId="77777777" w:rsidR="00D91CE9" w:rsidRDefault="00D91CE9" w:rsidP="007437B9">
            <w:pPr>
              <w:spacing w:afterLines="0"/>
            </w:pPr>
            <w:r>
              <w:t>0.9</w:t>
            </w:r>
          </w:p>
        </w:tc>
      </w:tr>
      <w:tr w:rsidR="0031218A" w:rsidRPr="00CC45E7" w14:paraId="543B10A1" w14:textId="77777777" w:rsidTr="00051720">
        <w:tc>
          <w:tcPr>
            <w:tcW w:w="1367" w:type="dxa"/>
            <w:tcBorders>
              <w:top w:val="single" w:sz="4" w:space="0" w:color="000000"/>
              <w:left w:val="single" w:sz="4" w:space="0" w:color="000000"/>
              <w:bottom w:val="single" w:sz="4" w:space="0" w:color="000000"/>
              <w:right w:val="single" w:sz="4" w:space="0" w:color="000000"/>
            </w:tcBorders>
          </w:tcPr>
          <w:p w14:paraId="37958569" w14:textId="77777777" w:rsidR="0031218A" w:rsidRDefault="0031218A" w:rsidP="007437B9">
            <w:pPr>
              <w:spacing w:afterLines="0"/>
            </w:pPr>
            <w:r>
              <w:t>Q4 2019</w:t>
            </w:r>
          </w:p>
        </w:tc>
        <w:tc>
          <w:tcPr>
            <w:tcW w:w="1905" w:type="dxa"/>
            <w:tcBorders>
              <w:top w:val="single" w:sz="4" w:space="0" w:color="000000"/>
              <w:left w:val="single" w:sz="4" w:space="0" w:color="000000"/>
              <w:bottom w:val="single" w:sz="4" w:space="0" w:color="000000"/>
              <w:right w:val="single" w:sz="4" w:space="0" w:color="000000"/>
            </w:tcBorders>
          </w:tcPr>
          <w:p w14:paraId="7E2BCD0E" w14:textId="77777777" w:rsidR="0031218A" w:rsidRDefault="00D91CE9" w:rsidP="007437B9">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71668FF6" w14:textId="77777777" w:rsidR="0031218A" w:rsidRDefault="00D91CE9" w:rsidP="007437B9">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06ADD691" w14:textId="77777777" w:rsidR="0031218A" w:rsidRDefault="00D91CE9" w:rsidP="007437B9">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560D3870" w14:textId="77777777" w:rsidR="0031218A" w:rsidRDefault="00D91CE9" w:rsidP="007437B9">
            <w:pPr>
              <w:spacing w:afterLines="0"/>
            </w:pPr>
            <w:r>
              <w:t>0.0</w:t>
            </w:r>
          </w:p>
        </w:tc>
      </w:tr>
      <w:tr w:rsidR="00C91C1E" w:rsidRPr="00CC45E7" w14:paraId="51CCF692"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7869E1F7" w14:textId="77777777" w:rsidR="00C91C1E" w:rsidRDefault="00C91C1E" w:rsidP="00C91C1E">
            <w:pPr>
              <w:spacing w:afterLines="0"/>
            </w:pPr>
            <w:r>
              <w:t>Q1 2020</w:t>
            </w:r>
          </w:p>
        </w:tc>
        <w:tc>
          <w:tcPr>
            <w:tcW w:w="1905" w:type="dxa"/>
            <w:tcBorders>
              <w:top w:val="single" w:sz="4" w:space="0" w:color="000000"/>
              <w:left w:val="single" w:sz="4" w:space="0" w:color="000000"/>
              <w:bottom w:val="single" w:sz="4" w:space="0" w:color="000000"/>
              <w:right w:val="single" w:sz="4" w:space="0" w:color="000000"/>
            </w:tcBorders>
          </w:tcPr>
          <w:p w14:paraId="110EC355" w14:textId="79E88235"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7E685E6E" w14:textId="2450BE97"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04FB97E7" w14:textId="48AC7634" w:rsidR="00C91C1E" w:rsidRDefault="00AF4E55" w:rsidP="00C91C1E">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42FF28CC" w14:textId="525D2401" w:rsidR="00C91C1E" w:rsidRDefault="00AF4E55" w:rsidP="00C91C1E">
            <w:pPr>
              <w:spacing w:afterLines="0"/>
            </w:pPr>
            <w:r>
              <w:t>0.0</w:t>
            </w:r>
          </w:p>
        </w:tc>
      </w:tr>
      <w:tr w:rsidR="00C91C1E" w:rsidRPr="00CC45E7" w14:paraId="6427501F"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3F1C1E6C" w14:textId="77777777" w:rsidR="00C91C1E" w:rsidRDefault="00C91C1E" w:rsidP="00C91C1E">
            <w:pPr>
              <w:spacing w:afterLines="0"/>
            </w:pPr>
            <w:r>
              <w:t>Q2 2020</w:t>
            </w:r>
          </w:p>
        </w:tc>
        <w:tc>
          <w:tcPr>
            <w:tcW w:w="1905" w:type="dxa"/>
            <w:tcBorders>
              <w:top w:val="single" w:sz="4" w:space="0" w:color="000000"/>
              <w:left w:val="single" w:sz="4" w:space="0" w:color="000000"/>
              <w:bottom w:val="single" w:sz="4" w:space="0" w:color="000000"/>
              <w:right w:val="single" w:sz="4" w:space="0" w:color="000000"/>
            </w:tcBorders>
          </w:tcPr>
          <w:p w14:paraId="34C7F7D7" w14:textId="67D82C47"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767BCE71" w14:textId="051F7ED1"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06ABAF01" w14:textId="1B3F9072" w:rsidR="00C91C1E" w:rsidRDefault="00AF4E55" w:rsidP="00C91C1E">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036566D9" w14:textId="29B50909" w:rsidR="00C91C1E" w:rsidRDefault="00AF4E55" w:rsidP="00C91C1E">
            <w:pPr>
              <w:spacing w:afterLines="0"/>
            </w:pPr>
            <w:r>
              <w:t>0.0</w:t>
            </w:r>
          </w:p>
        </w:tc>
      </w:tr>
      <w:tr w:rsidR="00C91C1E" w:rsidRPr="00CC45E7" w14:paraId="53726A45"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5339A56E" w14:textId="77777777" w:rsidR="00C91C1E" w:rsidRDefault="00C91C1E" w:rsidP="00C91C1E">
            <w:pPr>
              <w:spacing w:afterLines="0"/>
            </w:pPr>
            <w:r>
              <w:t>Q3 2020</w:t>
            </w:r>
          </w:p>
        </w:tc>
        <w:tc>
          <w:tcPr>
            <w:tcW w:w="1905" w:type="dxa"/>
            <w:tcBorders>
              <w:top w:val="single" w:sz="4" w:space="0" w:color="000000"/>
              <w:left w:val="single" w:sz="4" w:space="0" w:color="000000"/>
              <w:bottom w:val="single" w:sz="4" w:space="0" w:color="000000"/>
              <w:right w:val="single" w:sz="4" w:space="0" w:color="000000"/>
            </w:tcBorders>
          </w:tcPr>
          <w:p w14:paraId="658C4393" w14:textId="6B2797E7" w:rsidR="00C91C1E" w:rsidRDefault="00AF4E55" w:rsidP="00C91C1E">
            <w:pPr>
              <w:spacing w:afterLines="0"/>
            </w:pPr>
            <w:r>
              <w:t>3</w:t>
            </w:r>
          </w:p>
        </w:tc>
        <w:tc>
          <w:tcPr>
            <w:tcW w:w="1921" w:type="dxa"/>
            <w:tcBorders>
              <w:top w:val="single" w:sz="4" w:space="0" w:color="000000"/>
              <w:left w:val="single" w:sz="4" w:space="0" w:color="000000"/>
              <w:bottom w:val="single" w:sz="4" w:space="0" w:color="000000"/>
              <w:right w:val="single" w:sz="4" w:space="0" w:color="000000"/>
            </w:tcBorders>
          </w:tcPr>
          <w:p w14:paraId="51095DB4" w14:textId="51F37D6C" w:rsidR="00C91C1E" w:rsidRDefault="00AF4E55" w:rsidP="00C91C1E">
            <w:pPr>
              <w:spacing w:afterLines="0"/>
            </w:pPr>
            <w:r>
              <w:t>3</w:t>
            </w:r>
          </w:p>
        </w:tc>
        <w:tc>
          <w:tcPr>
            <w:tcW w:w="1920" w:type="dxa"/>
            <w:tcBorders>
              <w:top w:val="single" w:sz="4" w:space="0" w:color="000000"/>
              <w:left w:val="single" w:sz="4" w:space="0" w:color="000000"/>
              <w:bottom w:val="single" w:sz="4" w:space="0" w:color="000000"/>
              <w:right w:val="single" w:sz="4" w:space="0" w:color="000000"/>
            </w:tcBorders>
          </w:tcPr>
          <w:p w14:paraId="6F5CB388" w14:textId="709519F0" w:rsidR="00C91C1E" w:rsidRDefault="00AF4E55" w:rsidP="00C91C1E">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52604CE2" w14:textId="7899CA6F" w:rsidR="00C91C1E" w:rsidRDefault="00AF4E55" w:rsidP="00C91C1E">
            <w:pPr>
              <w:spacing w:afterLines="0"/>
            </w:pPr>
            <w:r>
              <w:t>2.6</w:t>
            </w:r>
          </w:p>
        </w:tc>
      </w:tr>
      <w:tr w:rsidR="00C91C1E" w:rsidRPr="00CC45E7" w14:paraId="011A8C98" w14:textId="77777777" w:rsidTr="00C91C1E">
        <w:tc>
          <w:tcPr>
            <w:tcW w:w="1367" w:type="dxa"/>
            <w:tcBorders>
              <w:top w:val="single" w:sz="4" w:space="0" w:color="000000"/>
              <w:left w:val="single" w:sz="4" w:space="0" w:color="000000"/>
              <w:bottom w:val="single" w:sz="4" w:space="0" w:color="000000"/>
              <w:right w:val="single" w:sz="4" w:space="0" w:color="000000"/>
            </w:tcBorders>
          </w:tcPr>
          <w:p w14:paraId="6763AFAE" w14:textId="77777777" w:rsidR="00C91C1E" w:rsidRDefault="00C91C1E" w:rsidP="00C91C1E">
            <w:pPr>
              <w:spacing w:afterLines="0"/>
            </w:pPr>
            <w:r>
              <w:t>Q4 2020</w:t>
            </w:r>
          </w:p>
        </w:tc>
        <w:tc>
          <w:tcPr>
            <w:tcW w:w="1905" w:type="dxa"/>
            <w:tcBorders>
              <w:top w:val="single" w:sz="4" w:space="0" w:color="000000"/>
              <w:left w:val="single" w:sz="4" w:space="0" w:color="000000"/>
              <w:bottom w:val="single" w:sz="4" w:space="0" w:color="000000"/>
              <w:right w:val="single" w:sz="4" w:space="0" w:color="000000"/>
            </w:tcBorders>
          </w:tcPr>
          <w:p w14:paraId="7657A583" w14:textId="68FB5946" w:rsidR="00C91C1E" w:rsidRDefault="00AF4E55" w:rsidP="00C91C1E">
            <w:pPr>
              <w:spacing w:afterLines="0"/>
            </w:pPr>
            <w:r>
              <w:t>0</w:t>
            </w:r>
          </w:p>
        </w:tc>
        <w:tc>
          <w:tcPr>
            <w:tcW w:w="1921" w:type="dxa"/>
            <w:tcBorders>
              <w:top w:val="single" w:sz="4" w:space="0" w:color="000000"/>
              <w:left w:val="single" w:sz="4" w:space="0" w:color="000000"/>
              <w:bottom w:val="single" w:sz="4" w:space="0" w:color="000000"/>
              <w:right w:val="single" w:sz="4" w:space="0" w:color="000000"/>
            </w:tcBorders>
          </w:tcPr>
          <w:p w14:paraId="1B7583BC" w14:textId="0D9CC30D" w:rsidR="00C91C1E" w:rsidRDefault="00AF4E55" w:rsidP="00C91C1E">
            <w:pPr>
              <w:spacing w:afterLines="0"/>
            </w:pPr>
            <w:r>
              <w:t>0</w:t>
            </w:r>
          </w:p>
        </w:tc>
        <w:tc>
          <w:tcPr>
            <w:tcW w:w="1920" w:type="dxa"/>
            <w:tcBorders>
              <w:top w:val="single" w:sz="4" w:space="0" w:color="000000"/>
              <w:left w:val="single" w:sz="4" w:space="0" w:color="000000"/>
              <w:bottom w:val="single" w:sz="4" w:space="0" w:color="000000"/>
              <w:right w:val="single" w:sz="4" w:space="0" w:color="000000"/>
            </w:tcBorders>
          </w:tcPr>
          <w:p w14:paraId="064B8191" w14:textId="2310F2B1" w:rsidR="00C91C1E" w:rsidRDefault="00AF4E55" w:rsidP="00C91C1E">
            <w:pPr>
              <w:spacing w:afterLines="0"/>
            </w:pPr>
            <w:r>
              <w:t>0</w:t>
            </w:r>
          </w:p>
        </w:tc>
        <w:tc>
          <w:tcPr>
            <w:tcW w:w="1954" w:type="dxa"/>
            <w:tcBorders>
              <w:top w:val="single" w:sz="4" w:space="0" w:color="000000"/>
              <w:left w:val="single" w:sz="4" w:space="0" w:color="000000"/>
              <w:bottom w:val="single" w:sz="4" w:space="0" w:color="000000"/>
              <w:right w:val="single" w:sz="4" w:space="0" w:color="000000"/>
            </w:tcBorders>
          </w:tcPr>
          <w:p w14:paraId="19B648FB" w14:textId="267ADA8A" w:rsidR="00C91C1E" w:rsidRDefault="00AF4E55" w:rsidP="00C91C1E">
            <w:pPr>
              <w:spacing w:afterLines="0"/>
            </w:pPr>
            <w:r>
              <w:t>0.0</w:t>
            </w:r>
          </w:p>
        </w:tc>
      </w:tr>
    </w:tbl>
    <w:p w14:paraId="78F9D88F" w14:textId="77777777" w:rsidR="00DF4EF5" w:rsidRPr="00CC45E7" w:rsidRDefault="00DF4EF5" w:rsidP="00CC45E7">
      <w:pPr>
        <w:tabs>
          <w:tab w:val="left" w:pos="567"/>
        </w:tabs>
        <w:spacing w:afterLines="0"/>
        <w:rPr>
          <w:rFonts w:eastAsia="Times New Roman" w:cs="Times New Roman"/>
          <w:bCs/>
        </w:rPr>
      </w:pPr>
    </w:p>
    <w:p w14:paraId="23F5F19E" w14:textId="77777777" w:rsidR="00B62635" w:rsidRPr="00CC45E7" w:rsidRDefault="00875BCD" w:rsidP="00CC45E7">
      <w:pPr>
        <w:pStyle w:val="Heading2"/>
        <w:spacing w:before="0" w:afterLines="0" w:after="140"/>
        <w:rPr>
          <w:rFonts w:ascii="Gill Sans MT" w:hAnsi="Gill Sans MT"/>
          <w:sz w:val="32"/>
          <w:szCs w:val="32"/>
        </w:rPr>
      </w:pPr>
      <w:bookmarkStart w:id="402" w:name="_Toc468796317"/>
      <w:bookmarkStart w:id="403" w:name="_Toc51137146"/>
      <w:bookmarkStart w:id="404" w:name="_Toc73015832"/>
      <w:proofErr w:type="spellStart"/>
      <w:r>
        <w:rPr>
          <w:rFonts w:ascii="Gill Sans MT" w:hAnsi="Gill Sans MT"/>
          <w:i/>
          <w:color w:val="auto"/>
          <w:sz w:val="32"/>
          <w:szCs w:val="32"/>
        </w:rPr>
        <w:t>Clos</w:t>
      </w:r>
      <w:r w:rsidR="00F3726E">
        <w:rPr>
          <w:rFonts w:ascii="Gill Sans MT" w:hAnsi="Gill Sans MT"/>
          <w:i/>
          <w:color w:val="auto"/>
          <w:sz w:val="32"/>
          <w:szCs w:val="32"/>
        </w:rPr>
        <w:t>tridioides</w:t>
      </w:r>
      <w:proofErr w:type="spellEnd"/>
      <w:r w:rsidR="00F3726E">
        <w:rPr>
          <w:rFonts w:ascii="Gill Sans MT" w:hAnsi="Gill Sans MT"/>
          <w:i/>
          <w:color w:val="auto"/>
          <w:sz w:val="32"/>
          <w:szCs w:val="32"/>
        </w:rPr>
        <w:t xml:space="preserve"> </w:t>
      </w:r>
      <w:r w:rsidR="00B62635" w:rsidRPr="00F841B2">
        <w:rPr>
          <w:rFonts w:ascii="Gill Sans MT" w:hAnsi="Gill Sans MT"/>
          <w:i/>
          <w:color w:val="auto"/>
          <w:sz w:val="32"/>
          <w:szCs w:val="32"/>
        </w:rPr>
        <w:t>difficile</w:t>
      </w:r>
      <w:r w:rsidR="00B62635" w:rsidRPr="00F841B2">
        <w:rPr>
          <w:rFonts w:ascii="Gill Sans MT" w:hAnsi="Gill Sans MT"/>
          <w:color w:val="auto"/>
          <w:sz w:val="32"/>
          <w:szCs w:val="32"/>
        </w:rPr>
        <w:t xml:space="preserve"> infection (CDI)</w:t>
      </w:r>
      <w:bookmarkEnd w:id="402"/>
      <w:bookmarkEnd w:id="403"/>
      <w:bookmarkEnd w:id="404"/>
    </w:p>
    <w:p w14:paraId="2D43040E" w14:textId="49971B09" w:rsidR="00B62635" w:rsidRPr="00EC7879" w:rsidRDefault="00EC7879" w:rsidP="00EC7879">
      <w:pPr>
        <w:pStyle w:val="Caption"/>
        <w:rPr>
          <w:b w:val="0"/>
          <w:sz w:val="22"/>
          <w:szCs w:val="22"/>
        </w:rPr>
      </w:pPr>
      <w:bookmarkStart w:id="405" w:name="_Toc73016040"/>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12</w:t>
      </w:r>
      <w:r w:rsidRPr="00EC7879">
        <w:rPr>
          <w:sz w:val="22"/>
          <w:szCs w:val="22"/>
        </w:rPr>
        <w:fldChar w:fldCharType="end"/>
      </w:r>
      <w:r w:rsidRPr="00EC7879">
        <w:rPr>
          <w:sz w:val="22"/>
          <w:szCs w:val="22"/>
        </w:rPr>
        <w:t xml:space="preserve"> </w:t>
      </w:r>
      <w:r w:rsidR="00B62635" w:rsidRPr="00EC7879">
        <w:rPr>
          <w:b w:val="0"/>
          <w:sz w:val="22"/>
          <w:szCs w:val="22"/>
        </w:rPr>
        <w:t>Tasmanian numbers and rates per10 000 patient days of CDI</w:t>
      </w:r>
      <w:bookmarkEnd w:id="405"/>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8"/>
        <w:tblDescription w:val="Tasmanian numbers and rates per 10 000 patient days of CDI"/>
      </w:tblPr>
      <w:tblGrid>
        <w:gridCol w:w="1786"/>
        <w:gridCol w:w="1928"/>
        <w:gridCol w:w="1928"/>
        <w:gridCol w:w="1928"/>
        <w:gridCol w:w="1531"/>
      </w:tblGrid>
      <w:tr w:rsidR="00C04B72" w:rsidRPr="00CC45E7" w14:paraId="614CC10A" w14:textId="77777777" w:rsidTr="00051720">
        <w:trPr>
          <w:trHeight w:val="70"/>
          <w:tblHeader/>
        </w:trPr>
        <w:tc>
          <w:tcPr>
            <w:tcW w:w="1786" w:type="dxa"/>
            <w:shd w:val="clear" w:color="auto" w:fill="auto"/>
          </w:tcPr>
          <w:p w14:paraId="7EFF55C3" w14:textId="77777777" w:rsidR="00073FF1" w:rsidRPr="00CC45E7" w:rsidRDefault="00073FF1" w:rsidP="00073FF1">
            <w:pPr>
              <w:spacing w:afterLines="0"/>
              <w:jc w:val="center"/>
              <w:rPr>
                <w:b/>
                <w:sz w:val="20"/>
                <w:szCs w:val="20"/>
              </w:rPr>
            </w:pPr>
            <w:r w:rsidRPr="00CC45E7">
              <w:rPr>
                <w:b/>
                <w:sz w:val="20"/>
                <w:szCs w:val="20"/>
              </w:rPr>
              <w:t>Quarter</w:t>
            </w:r>
          </w:p>
        </w:tc>
        <w:tc>
          <w:tcPr>
            <w:tcW w:w="1928" w:type="dxa"/>
            <w:shd w:val="clear" w:color="auto" w:fill="auto"/>
          </w:tcPr>
          <w:p w14:paraId="248A2163" w14:textId="77777777" w:rsidR="00073FF1" w:rsidRPr="00CC45E7" w:rsidRDefault="00073FF1" w:rsidP="00073FF1">
            <w:pPr>
              <w:spacing w:afterLines="0"/>
              <w:jc w:val="center"/>
              <w:rPr>
                <w:b/>
                <w:sz w:val="20"/>
                <w:szCs w:val="20"/>
              </w:rPr>
            </w:pPr>
            <w:r w:rsidRPr="00CC45E7">
              <w:rPr>
                <w:b/>
                <w:sz w:val="20"/>
                <w:szCs w:val="20"/>
              </w:rPr>
              <w:t>Total hospital identified CDI</w:t>
            </w:r>
          </w:p>
        </w:tc>
        <w:tc>
          <w:tcPr>
            <w:tcW w:w="1928" w:type="dxa"/>
            <w:shd w:val="clear" w:color="auto" w:fill="auto"/>
          </w:tcPr>
          <w:p w14:paraId="622F9D11" w14:textId="77777777" w:rsidR="00073FF1" w:rsidRPr="00CC45E7" w:rsidRDefault="00073FF1" w:rsidP="00073FF1">
            <w:pPr>
              <w:spacing w:afterLines="0"/>
              <w:jc w:val="center"/>
              <w:rPr>
                <w:b/>
                <w:sz w:val="20"/>
                <w:szCs w:val="20"/>
              </w:rPr>
            </w:pPr>
            <w:r w:rsidRPr="00CC45E7">
              <w:rPr>
                <w:b/>
                <w:sz w:val="20"/>
                <w:szCs w:val="20"/>
              </w:rPr>
              <w:t>Hospital identified Rate</w:t>
            </w:r>
          </w:p>
        </w:tc>
        <w:tc>
          <w:tcPr>
            <w:tcW w:w="1928" w:type="dxa"/>
          </w:tcPr>
          <w:p w14:paraId="57A987AA" w14:textId="77777777" w:rsidR="00073FF1" w:rsidRPr="00CC45E7" w:rsidRDefault="00073FF1" w:rsidP="00073FF1">
            <w:pPr>
              <w:spacing w:afterLines="0"/>
              <w:jc w:val="center"/>
              <w:rPr>
                <w:b/>
                <w:sz w:val="20"/>
                <w:szCs w:val="20"/>
              </w:rPr>
            </w:pPr>
            <w:r w:rsidRPr="00CC45E7">
              <w:rPr>
                <w:b/>
                <w:sz w:val="20"/>
                <w:szCs w:val="20"/>
              </w:rPr>
              <w:t>Total HCA HCF</w:t>
            </w:r>
          </w:p>
        </w:tc>
        <w:tc>
          <w:tcPr>
            <w:tcW w:w="1531" w:type="dxa"/>
          </w:tcPr>
          <w:p w14:paraId="1DC67394" w14:textId="77777777" w:rsidR="00073FF1" w:rsidRPr="00CC45E7" w:rsidRDefault="00073FF1" w:rsidP="00073FF1">
            <w:pPr>
              <w:spacing w:afterLines="0"/>
              <w:jc w:val="center"/>
              <w:rPr>
                <w:b/>
                <w:sz w:val="20"/>
                <w:szCs w:val="20"/>
              </w:rPr>
            </w:pPr>
            <w:r w:rsidRPr="00CC45E7">
              <w:rPr>
                <w:b/>
                <w:sz w:val="20"/>
                <w:szCs w:val="20"/>
              </w:rPr>
              <w:t>HCA HCF Rate</w:t>
            </w:r>
          </w:p>
        </w:tc>
      </w:tr>
      <w:tr w:rsidR="00C04B72" w:rsidRPr="00ED1F5B" w14:paraId="4B40290F" w14:textId="77777777" w:rsidTr="00051720">
        <w:tc>
          <w:tcPr>
            <w:tcW w:w="1786" w:type="dxa"/>
            <w:vAlign w:val="center"/>
          </w:tcPr>
          <w:p w14:paraId="1A326695" w14:textId="77777777" w:rsidR="00073FF1" w:rsidRDefault="00073FF1" w:rsidP="00073FF1">
            <w:pPr>
              <w:spacing w:afterLines="0"/>
            </w:pPr>
            <w:r>
              <w:t>Q1 2018</w:t>
            </w:r>
          </w:p>
        </w:tc>
        <w:tc>
          <w:tcPr>
            <w:tcW w:w="1928" w:type="dxa"/>
            <w:shd w:val="clear" w:color="auto" w:fill="auto"/>
            <w:vAlign w:val="bottom"/>
          </w:tcPr>
          <w:p w14:paraId="1A961E69" w14:textId="77777777" w:rsidR="00073FF1" w:rsidRDefault="00A244A5" w:rsidP="00073FF1">
            <w:pPr>
              <w:spacing w:afterLines="0"/>
            </w:pPr>
            <w:r>
              <w:t>58</w:t>
            </w:r>
          </w:p>
        </w:tc>
        <w:tc>
          <w:tcPr>
            <w:tcW w:w="1928" w:type="dxa"/>
            <w:shd w:val="clear" w:color="auto" w:fill="auto"/>
            <w:vAlign w:val="center"/>
          </w:tcPr>
          <w:p w14:paraId="0C196DCA" w14:textId="77777777" w:rsidR="00073FF1" w:rsidRDefault="00A244A5" w:rsidP="00073FF1">
            <w:pPr>
              <w:spacing w:afterLines="0"/>
            </w:pPr>
            <w:r>
              <w:t>6.9</w:t>
            </w:r>
          </w:p>
        </w:tc>
        <w:tc>
          <w:tcPr>
            <w:tcW w:w="1928" w:type="dxa"/>
            <w:vAlign w:val="center"/>
          </w:tcPr>
          <w:p w14:paraId="46958CBA" w14:textId="77777777" w:rsidR="00073FF1" w:rsidRDefault="00A244A5" w:rsidP="00073FF1">
            <w:pPr>
              <w:spacing w:afterLines="0"/>
            </w:pPr>
            <w:r>
              <w:t>18</w:t>
            </w:r>
          </w:p>
        </w:tc>
        <w:tc>
          <w:tcPr>
            <w:tcW w:w="1531" w:type="dxa"/>
            <w:vAlign w:val="center"/>
          </w:tcPr>
          <w:p w14:paraId="72448F73" w14:textId="77777777" w:rsidR="00073FF1" w:rsidRDefault="00A244A5" w:rsidP="00073FF1">
            <w:pPr>
              <w:spacing w:afterLines="0"/>
            </w:pPr>
            <w:r>
              <w:t>2.1</w:t>
            </w:r>
          </w:p>
        </w:tc>
      </w:tr>
      <w:tr w:rsidR="009D568F" w:rsidRPr="00ED1F5B" w14:paraId="22E1A2B4" w14:textId="77777777" w:rsidTr="00051720">
        <w:tc>
          <w:tcPr>
            <w:tcW w:w="1786" w:type="dxa"/>
            <w:vAlign w:val="center"/>
          </w:tcPr>
          <w:p w14:paraId="77740F12" w14:textId="77777777" w:rsidR="00EA4532" w:rsidRDefault="000331C3" w:rsidP="00073FF1">
            <w:pPr>
              <w:spacing w:afterLines="0"/>
            </w:pPr>
            <w:r>
              <w:t>Q2 2018</w:t>
            </w:r>
          </w:p>
        </w:tc>
        <w:tc>
          <w:tcPr>
            <w:tcW w:w="1928" w:type="dxa"/>
            <w:shd w:val="clear" w:color="auto" w:fill="auto"/>
            <w:vAlign w:val="bottom"/>
          </w:tcPr>
          <w:p w14:paraId="3A731196" w14:textId="77777777" w:rsidR="00EA4532" w:rsidRDefault="00E66067" w:rsidP="00073FF1">
            <w:pPr>
              <w:spacing w:afterLines="0"/>
            </w:pPr>
            <w:r>
              <w:t>40</w:t>
            </w:r>
          </w:p>
        </w:tc>
        <w:tc>
          <w:tcPr>
            <w:tcW w:w="1928" w:type="dxa"/>
            <w:shd w:val="clear" w:color="auto" w:fill="auto"/>
            <w:vAlign w:val="center"/>
          </w:tcPr>
          <w:p w14:paraId="6B767EA2" w14:textId="77777777" w:rsidR="00EA4532" w:rsidRDefault="00E66067" w:rsidP="00073FF1">
            <w:pPr>
              <w:spacing w:afterLines="0"/>
            </w:pPr>
            <w:r>
              <w:t>4.6</w:t>
            </w:r>
          </w:p>
        </w:tc>
        <w:tc>
          <w:tcPr>
            <w:tcW w:w="1928" w:type="dxa"/>
            <w:vAlign w:val="center"/>
          </w:tcPr>
          <w:p w14:paraId="3BE4F035" w14:textId="77777777" w:rsidR="00EA4532" w:rsidRDefault="00E66067" w:rsidP="00073FF1">
            <w:pPr>
              <w:spacing w:afterLines="0"/>
            </w:pPr>
            <w:r>
              <w:t>20</w:t>
            </w:r>
          </w:p>
        </w:tc>
        <w:tc>
          <w:tcPr>
            <w:tcW w:w="1531" w:type="dxa"/>
            <w:vAlign w:val="center"/>
          </w:tcPr>
          <w:p w14:paraId="58DFF5B2" w14:textId="77777777" w:rsidR="00EA4532" w:rsidRDefault="00E66067" w:rsidP="00073FF1">
            <w:pPr>
              <w:spacing w:afterLines="0"/>
            </w:pPr>
            <w:r>
              <w:t>2.3</w:t>
            </w:r>
          </w:p>
        </w:tc>
      </w:tr>
      <w:tr w:rsidR="0031218A" w:rsidRPr="00CC45E7" w14:paraId="0A638BEA"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452BA297" w14:textId="77777777" w:rsidR="0031218A" w:rsidRDefault="0031218A" w:rsidP="007437B9">
            <w:pPr>
              <w:spacing w:afterLines="0"/>
            </w:pPr>
            <w:bookmarkStart w:id="406" w:name="_Hlk42258551"/>
            <w:r>
              <w:t>Q3 2018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36095478" w14:textId="77777777" w:rsidR="0031218A" w:rsidRDefault="00F841B2" w:rsidP="007437B9">
            <w:pPr>
              <w:spacing w:afterLines="0"/>
            </w:pPr>
            <w:r>
              <w:t>54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EFA62BA" w14:textId="77777777" w:rsidR="0031218A" w:rsidRDefault="00F841B2" w:rsidP="007437B9">
            <w:pPr>
              <w:spacing w:afterLines="0"/>
            </w:pPr>
            <w:r>
              <w:t>5.8</w:t>
            </w:r>
          </w:p>
        </w:tc>
        <w:tc>
          <w:tcPr>
            <w:tcW w:w="1928" w:type="dxa"/>
            <w:tcBorders>
              <w:top w:val="single" w:sz="4" w:space="0" w:color="auto"/>
              <w:left w:val="single" w:sz="4" w:space="0" w:color="auto"/>
              <w:bottom w:val="single" w:sz="4" w:space="0" w:color="auto"/>
              <w:right w:val="single" w:sz="4" w:space="0" w:color="auto"/>
            </w:tcBorders>
            <w:vAlign w:val="center"/>
          </w:tcPr>
          <w:p w14:paraId="06AA38F7" w14:textId="77777777" w:rsidR="0031218A" w:rsidRDefault="00F841B2" w:rsidP="007437B9">
            <w:pPr>
              <w:spacing w:afterLines="0"/>
            </w:pPr>
            <w:r>
              <w:t>24</w:t>
            </w:r>
          </w:p>
        </w:tc>
        <w:tc>
          <w:tcPr>
            <w:tcW w:w="1531" w:type="dxa"/>
            <w:tcBorders>
              <w:top w:val="single" w:sz="4" w:space="0" w:color="auto"/>
              <w:left w:val="single" w:sz="4" w:space="0" w:color="auto"/>
              <w:bottom w:val="single" w:sz="4" w:space="0" w:color="auto"/>
              <w:right w:val="single" w:sz="4" w:space="0" w:color="auto"/>
            </w:tcBorders>
            <w:vAlign w:val="center"/>
          </w:tcPr>
          <w:p w14:paraId="4B580278" w14:textId="77777777" w:rsidR="0031218A" w:rsidRDefault="00F841B2" w:rsidP="007437B9">
            <w:pPr>
              <w:spacing w:afterLines="0"/>
            </w:pPr>
            <w:r>
              <w:t>2.6</w:t>
            </w:r>
          </w:p>
        </w:tc>
      </w:tr>
      <w:tr w:rsidR="0031218A" w:rsidRPr="00CC45E7" w14:paraId="62385CB7"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27FB4D13" w14:textId="77777777" w:rsidR="0031218A" w:rsidRDefault="0031218A" w:rsidP="007437B9">
            <w:pPr>
              <w:spacing w:afterLines="0"/>
            </w:pPr>
            <w:r>
              <w:t>Q4 2018</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6EC8AD2A" w14:textId="77777777" w:rsidR="0031218A" w:rsidRDefault="00F841B2" w:rsidP="007437B9">
            <w:pPr>
              <w:spacing w:afterLines="0"/>
            </w:pPr>
            <w:r>
              <w:t>47</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3A8073D" w14:textId="77777777" w:rsidR="0031218A" w:rsidRDefault="00F841B2" w:rsidP="007437B9">
            <w:pPr>
              <w:spacing w:afterLines="0"/>
            </w:pPr>
            <w:r>
              <w:t>5.1</w:t>
            </w:r>
          </w:p>
        </w:tc>
        <w:tc>
          <w:tcPr>
            <w:tcW w:w="1928" w:type="dxa"/>
            <w:tcBorders>
              <w:top w:val="single" w:sz="4" w:space="0" w:color="auto"/>
              <w:left w:val="single" w:sz="4" w:space="0" w:color="auto"/>
              <w:bottom w:val="single" w:sz="4" w:space="0" w:color="auto"/>
              <w:right w:val="single" w:sz="4" w:space="0" w:color="auto"/>
            </w:tcBorders>
            <w:vAlign w:val="center"/>
          </w:tcPr>
          <w:p w14:paraId="002A870E" w14:textId="77777777" w:rsidR="0031218A" w:rsidRDefault="00F841B2" w:rsidP="007437B9">
            <w:pPr>
              <w:spacing w:afterLines="0"/>
            </w:pPr>
            <w:r>
              <w:t>15</w:t>
            </w:r>
          </w:p>
        </w:tc>
        <w:tc>
          <w:tcPr>
            <w:tcW w:w="1531" w:type="dxa"/>
            <w:tcBorders>
              <w:top w:val="single" w:sz="4" w:space="0" w:color="auto"/>
              <w:left w:val="single" w:sz="4" w:space="0" w:color="auto"/>
              <w:bottom w:val="single" w:sz="4" w:space="0" w:color="auto"/>
              <w:right w:val="single" w:sz="4" w:space="0" w:color="auto"/>
            </w:tcBorders>
            <w:vAlign w:val="center"/>
          </w:tcPr>
          <w:p w14:paraId="7A8BDA08" w14:textId="77777777" w:rsidR="0031218A" w:rsidRDefault="00F841B2" w:rsidP="007437B9">
            <w:pPr>
              <w:spacing w:afterLines="0"/>
            </w:pPr>
            <w:r>
              <w:t>1.6</w:t>
            </w:r>
          </w:p>
        </w:tc>
      </w:tr>
      <w:tr w:rsidR="0031218A" w:rsidRPr="00CC45E7" w14:paraId="290C07A0"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2749D1CB" w14:textId="77777777" w:rsidR="0031218A" w:rsidRDefault="0031218A" w:rsidP="007437B9">
            <w:pPr>
              <w:spacing w:afterLines="0"/>
            </w:pPr>
            <w:bookmarkStart w:id="407" w:name="_Hlk42258398"/>
            <w:bookmarkEnd w:id="406"/>
            <w:r>
              <w:t>Q1 2019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56020F25" w14:textId="77777777" w:rsidR="0031218A" w:rsidRDefault="00F841B2" w:rsidP="007437B9">
            <w:pPr>
              <w:spacing w:afterLines="0"/>
            </w:pPr>
            <w:r>
              <w:t>52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80BD356" w14:textId="77777777" w:rsidR="0031218A" w:rsidRDefault="00F841B2" w:rsidP="007437B9">
            <w:pPr>
              <w:spacing w:afterLines="0"/>
            </w:pPr>
            <w:r>
              <w:t>5.8</w:t>
            </w:r>
          </w:p>
        </w:tc>
        <w:tc>
          <w:tcPr>
            <w:tcW w:w="1928" w:type="dxa"/>
            <w:tcBorders>
              <w:top w:val="single" w:sz="4" w:space="0" w:color="auto"/>
              <w:left w:val="single" w:sz="4" w:space="0" w:color="auto"/>
              <w:bottom w:val="single" w:sz="4" w:space="0" w:color="auto"/>
              <w:right w:val="single" w:sz="4" w:space="0" w:color="auto"/>
            </w:tcBorders>
            <w:vAlign w:val="center"/>
          </w:tcPr>
          <w:p w14:paraId="68B75C5D" w14:textId="77777777" w:rsidR="0031218A" w:rsidRDefault="00F841B2" w:rsidP="007437B9">
            <w:pPr>
              <w:spacing w:afterLines="0"/>
            </w:pPr>
            <w:r>
              <w:t>22</w:t>
            </w:r>
          </w:p>
        </w:tc>
        <w:tc>
          <w:tcPr>
            <w:tcW w:w="1531" w:type="dxa"/>
            <w:tcBorders>
              <w:top w:val="single" w:sz="4" w:space="0" w:color="auto"/>
              <w:left w:val="single" w:sz="4" w:space="0" w:color="auto"/>
              <w:bottom w:val="single" w:sz="4" w:space="0" w:color="auto"/>
              <w:right w:val="single" w:sz="4" w:space="0" w:color="auto"/>
            </w:tcBorders>
            <w:vAlign w:val="center"/>
          </w:tcPr>
          <w:p w14:paraId="5D5F389F" w14:textId="77777777" w:rsidR="0031218A" w:rsidRDefault="00F841B2" w:rsidP="007437B9">
            <w:pPr>
              <w:spacing w:afterLines="0"/>
            </w:pPr>
            <w:r>
              <w:t>2.4</w:t>
            </w:r>
          </w:p>
        </w:tc>
      </w:tr>
      <w:tr w:rsidR="0031218A" w:rsidRPr="00CC45E7" w14:paraId="0EBEF875"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4D8D5320" w14:textId="77777777" w:rsidR="0031218A" w:rsidRDefault="0031218A" w:rsidP="007437B9">
            <w:pPr>
              <w:spacing w:afterLines="0"/>
            </w:pPr>
            <w:r>
              <w:t>Q2 2019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41BACFD6" w14:textId="77777777" w:rsidR="0031218A" w:rsidRDefault="00F841B2" w:rsidP="007437B9">
            <w:pPr>
              <w:spacing w:afterLines="0"/>
            </w:pPr>
            <w:r>
              <w:t>46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6C41D15" w14:textId="77777777" w:rsidR="0031218A" w:rsidRDefault="00F841B2" w:rsidP="007437B9">
            <w:pPr>
              <w:spacing w:afterLines="0"/>
            </w:pPr>
            <w:r>
              <w:t>4.8</w:t>
            </w:r>
          </w:p>
        </w:tc>
        <w:tc>
          <w:tcPr>
            <w:tcW w:w="1928" w:type="dxa"/>
            <w:tcBorders>
              <w:top w:val="single" w:sz="4" w:space="0" w:color="auto"/>
              <w:left w:val="single" w:sz="4" w:space="0" w:color="auto"/>
              <w:bottom w:val="single" w:sz="4" w:space="0" w:color="auto"/>
              <w:right w:val="single" w:sz="4" w:space="0" w:color="auto"/>
            </w:tcBorders>
            <w:vAlign w:val="center"/>
          </w:tcPr>
          <w:p w14:paraId="1C9C8E64" w14:textId="77777777" w:rsidR="0031218A" w:rsidRDefault="00F841B2" w:rsidP="007437B9">
            <w:pPr>
              <w:spacing w:afterLines="0"/>
            </w:pPr>
            <w:r>
              <w:t>23</w:t>
            </w:r>
          </w:p>
        </w:tc>
        <w:tc>
          <w:tcPr>
            <w:tcW w:w="1531" w:type="dxa"/>
            <w:tcBorders>
              <w:top w:val="single" w:sz="4" w:space="0" w:color="auto"/>
              <w:left w:val="single" w:sz="4" w:space="0" w:color="auto"/>
              <w:bottom w:val="single" w:sz="4" w:space="0" w:color="auto"/>
              <w:right w:val="single" w:sz="4" w:space="0" w:color="auto"/>
            </w:tcBorders>
            <w:vAlign w:val="center"/>
          </w:tcPr>
          <w:p w14:paraId="3D0F4B0D" w14:textId="77777777" w:rsidR="0031218A" w:rsidRDefault="00F841B2" w:rsidP="007437B9">
            <w:pPr>
              <w:spacing w:afterLines="0"/>
            </w:pPr>
            <w:r>
              <w:t>2.4</w:t>
            </w:r>
          </w:p>
        </w:tc>
      </w:tr>
      <w:tr w:rsidR="0031218A" w:rsidRPr="00CC45E7" w14:paraId="7E04C1EB"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4F4E65F6" w14:textId="77777777" w:rsidR="0031218A" w:rsidRDefault="0031218A" w:rsidP="007437B9">
            <w:pPr>
              <w:spacing w:afterLines="0"/>
            </w:pPr>
            <w:r>
              <w:t>Q3 2019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0DAA76D2" w14:textId="77777777" w:rsidR="0031218A" w:rsidRDefault="00F841B2" w:rsidP="007437B9">
            <w:pPr>
              <w:spacing w:afterLines="0"/>
            </w:pPr>
            <w:r>
              <w:t>62</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F9D11B5" w14:textId="77777777" w:rsidR="0031218A" w:rsidRDefault="00F841B2" w:rsidP="007437B9">
            <w:pPr>
              <w:spacing w:afterLines="0"/>
            </w:pPr>
            <w:r>
              <w:t>6.4</w:t>
            </w:r>
          </w:p>
        </w:tc>
        <w:tc>
          <w:tcPr>
            <w:tcW w:w="1928" w:type="dxa"/>
            <w:tcBorders>
              <w:top w:val="single" w:sz="4" w:space="0" w:color="auto"/>
              <w:left w:val="single" w:sz="4" w:space="0" w:color="auto"/>
              <w:bottom w:val="single" w:sz="4" w:space="0" w:color="auto"/>
              <w:right w:val="single" w:sz="4" w:space="0" w:color="auto"/>
            </w:tcBorders>
            <w:vAlign w:val="center"/>
          </w:tcPr>
          <w:p w14:paraId="27BD282B" w14:textId="77777777" w:rsidR="0031218A" w:rsidRDefault="00F841B2" w:rsidP="007437B9">
            <w:pPr>
              <w:spacing w:afterLines="0"/>
            </w:pPr>
            <w:r>
              <w:t>27</w:t>
            </w:r>
          </w:p>
        </w:tc>
        <w:tc>
          <w:tcPr>
            <w:tcW w:w="1531" w:type="dxa"/>
            <w:tcBorders>
              <w:top w:val="single" w:sz="4" w:space="0" w:color="auto"/>
              <w:left w:val="single" w:sz="4" w:space="0" w:color="auto"/>
              <w:bottom w:val="single" w:sz="4" w:space="0" w:color="auto"/>
              <w:right w:val="single" w:sz="4" w:space="0" w:color="auto"/>
            </w:tcBorders>
            <w:vAlign w:val="center"/>
          </w:tcPr>
          <w:p w14:paraId="1EBAC42D" w14:textId="77777777" w:rsidR="0031218A" w:rsidRDefault="00F841B2" w:rsidP="007437B9">
            <w:pPr>
              <w:spacing w:afterLines="0"/>
            </w:pPr>
            <w:r>
              <w:t>2.8</w:t>
            </w:r>
          </w:p>
        </w:tc>
      </w:tr>
      <w:tr w:rsidR="0031218A" w:rsidRPr="00CC45E7" w14:paraId="5DA7FB4A" w14:textId="77777777" w:rsidTr="00051720">
        <w:tc>
          <w:tcPr>
            <w:tcW w:w="1786" w:type="dxa"/>
            <w:tcBorders>
              <w:top w:val="single" w:sz="4" w:space="0" w:color="auto"/>
              <w:left w:val="single" w:sz="4" w:space="0" w:color="auto"/>
              <w:bottom w:val="single" w:sz="4" w:space="0" w:color="auto"/>
              <w:right w:val="single" w:sz="4" w:space="0" w:color="auto"/>
            </w:tcBorders>
            <w:vAlign w:val="center"/>
          </w:tcPr>
          <w:p w14:paraId="179050D4" w14:textId="77777777" w:rsidR="0031218A" w:rsidRDefault="0031218A" w:rsidP="007437B9">
            <w:pPr>
              <w:spacing w:afterLines="0"/>
            </w:pPr>
            <w:r>
              <w:t>Q4 2019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1679A39E" w14:textId="77777777" w:rsidR="0031218A" w:rsidRDefault="00F841B2" w:rsidP="007437B9">
            <w:pPr>
              <w:spacing w:afterLines="0"/>
            </w:pPr>
            <w:r>
              <w:t>49</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386ACA1" w14:textId="77777777" w:rsidR="0031218A" w:rsidRDefault="00F841B2" w:rsidP="007437B9">
            <w:pPr>
              <w:spacing w:afterLines="0"/>
            </w:pPr>
            <w:r>
              <w:t>5.1</w:t>
            </w:r>
          </w:p>
        </w:tc>
        <w:tc>
          <w:tcPr>
            <w:tcW w:w="1928" w:type="dxa"/>
            <w:tcBorders>
              <w:top w:val="single" w:sz="4" w:space="0" w:color="auto"/>
              <w:left w:val="single" w:sz="4" w:space="0" w:color="auto"/>
              <w:bottom w:val="single" w:sz="4" w:space="0" w:color="auto"/>
              <w:right w:val="single" w:sz="4" w:space="0" w:color="auto"/>
            </w:tcBorders>
            <w:vAlign w:val="center"/>
          </w:tcPr>
          <w:p w14:paraId="70997A39" w14:textId="77777777" w:rsidR="0031218A" w:rsidRDefault="00F841B2" w:rsidP="007437B9">
            <w:pPr>
              <w:spacing w:afterLines="0"/>
            </w:pPr>
            <w:r>
              <w:t>26</w:t>
            </w:r>
          </w:p>
        </w:tc>
        <w:tc>
          <w:tcPr>
            <w:tcW w:w="1531" w:type="dxa"/>
            <w:tcBorders>
              <w:top w:val="single" w:sz="4" w:space="0" w:color="auto"/>
              <w:left w:val="single" w:sz="4" w:space="0" w:color="auto"/>
              <w:bottom w:val="single" w:sz="4" w:space="0" w:color="auto"/>
              <w:right w:val="single" w:sz="4" w:space="0" w:color="auto"/>
            </w:tcBorders>
            <w:vAlign w:val="center"/>
          </w:tcPr>
          <w:p w14:paraId="4AF2BF76" w14:textId="77777777" w:rsidR="0031218A" w:rsidRDefault="00F841B2" w:rsidP="007437B9">
            <w:pPr>
              <w:spacing w:afterLines="0"/>
            </w:pPr>
            <w:r>
              <w:t>2.7</w:t>
            </w:r>
          </w:p>
        </w:tc>
      </w:tr>
      <w:bookmarkEnd w:id="407"/>
      <w:tr w:rsidR="00C91C1E" w:rsidRPr="00CC45E7" w14:paraId="08035945" w14:textId="77777777" w:rsidTr="00C91C1E">
        <w:tc>
          <w:tcPr>
            <w:tcW w:w="1786" w:type="dxa"/>
            <w:tcBorders>
              <w:top w:val="single" w:sz="4" w:space="0" w:color="auto"/>
              <w:left w:val="single" w:sz="4" w:space="0" w:color="auto"/>
              <w:bottom w:val="single" w:sz="4" w:space="0" w:color="auto"/>
              <w:right w:val="single" w:sz="4" w:space="0" w:color="auto"/>
            </w:tcBorders>
            <w:vAlign w:val="center"/>
          </w:tcPr>
          <w:p w14:paraId="72905AAA" w14:textId="77777777" w:rsidR="00C91C1E" w:rsidRDefault="00C91C1E" w:rsidP="00C91C1E">
            <w:pPr>
              <w:spacing w:afterLines="0"/>
            </w:pPr>
            <w:r>
              <w:t>Q1 2020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26F3157C" w14:textId="2C7F1F33" w:rsidR="00C91C1E" w:rsidRDefault="009877AD" w:rsidP="00C91C1E">
            <w:pPr>
              <w:spacing w:afterLines="0"/>
            </w:pPr>
            <w:r>
              <w:t>50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68C0073" w14:textId="2DACE555" w:rsidR="00C91C1E" w:rsidRDefault="009877AD" w:rsidP="00C91C1E">
            <w:pPr>
              <w:spacing w:afterLines="0"/>
            </w:pPr>
            <w:r>
              <w:t>5.3</w:t>
            </w:r>
          </w:p>
        </w:tc>
        <w:tc>
          <w:tcPr>
            <w:tcW w:w="1928" w:type="dxa"/>
            <w:tcBorders>
              <w:top w:val="single" w:sz="4" w:space="0" w:color="auto"/>
              <w:left w:val="single" w:sz="4" w:space="0" w:color="auto"/>
              <w:bottom w:val="single" w:sz="4" w:space="0" w:color="auto"/>
              <w:right w:val="single" w:sz="4" w:space="0" w:color="auto"/>
            </w:tcBorders>
            <w:vAlign w:val="center"/>
          </w:tcPr>
          <w:p w14:paraId="53FA23C7" w14:textId="74B0009D" w:rsidR="00C91C1E" w:rsidRDefault="009877AD" w:rsidP="00C91C1E">
            <w:pPr>
              <w:spacing w:afterLines="0"/>
            </w:pPr>
            <w:r>
              <w:t>18</w:t>
            </w:r>
          </w:p>
        </w:tc>
        <w:tc>
          <w:tcPr>
            <w:tcW w:w="1531" w:type="dxa"/>
            <w:tcBorders>
              <w:top w:val="single" w:sz="4" w:space="0" w:color="auto"/>
              <w:left w:val="single" w:sz="4" w:space="0" w:color="auto"/>
              <w:bottom w:val="single" w:sz="4" w:space="0" w:color="auto"/>
              <w:right w:val="single" w:sz="4" w:space="0" w:color="auto"/>
            </w:tcBorders>
            <w:vAlign w:val="center"/>
          </w:tcPr>
          <w:p w14:paraId="3E3B67A1" w14:textId="775E7D91" w:rsidR="00C91C1E" w:rsidRDefault="009877AD" w:rsidP="00C91C1E">
            <w:pPr>
              <w:spacing w:afterLines="0"/>
            </w:pPr>
            <w:r>
              <w:t>1.9</w:t>
            </w:r>
          </w:p>
        </w:tc>
      </w:tr>
      <w:tr w:rsidR="00C91C1E" w:rsidRPr="00CC45E7" w14:paraId="63135494" w14:textId="77777777" w:rsidTr="00C91C1E">
        <w:tc>
          <w:tcPr>
            <w:tcW w:w="1786" w:type="dxa"/>
            <w:tcBorders>
              <w:top w:val="single" w:sz="4" w:space="0" w:color="auto"/>
              <w:left w:val="single" w:sz="4" w:space="0" w:color="auto"/>
              <w:bottom w:val="single" w:sz="4" w:space="0" w:color="auto"/>
              <w:right w:val="single" w:sz="4" w:space="0" w:color="auto"/>
            </w:tcBorders>
            <w:vAlign w:val="center"/>
          </w:tcPr>
          <w:p w14:paraId="03844E03" w14:textId="77777777" w:rsidR="00C91C1E" w:rsidRDefault="00C91C1E" w:rsidP="00C91C1E">
            <w:pPr>
              <w:spacing w:afterLines="0"/>
            </w:pPr>
            <w:r>
              <w:t>Q2 2020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05B1876F" w14:textId="62ABD617" w:rsidR="00C91C1E" w:rsidRDefault="009877AD" w:rsidP="00C91C1E">
            <w:pPr>
              <w:spacing w:afterLines="0"/>
            </w:pPr>
            <w:r>
              <w:t>41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6A56599" w14:textId="5275C948" w:rsidR="00C91C1E" w:rsidRDefault="009877AD" w:rsidP="00C91C1E">
            <w:pPr>
              <w:spacing w:afterLines="0"/>
            </w:pPr>
            <w:r>
              <w:t>5.1</w:t>
            </w:r>
          </w:p>
        </w:tc>
        <w:tc>
          <w:tcPr>
            <w:tcW w:w="1928" w:type="dxa"/>
            <w:tcBorders>
              <w:top w:val="single" w:sz="4" w:space="0" w:color="auto"/>
              <w:left w:val="single" w:sz="4" w:space="0" w:color="auto"/>
              <w:bottom w:val="single" w:sz="4" w:space="0" w:color="auto"/>
              <w:right w:val="single" w:sz="4" w:space="0" w:color="auto"/>
            </w:tcBorders>
            <w:vAlign w:val="center"/>
          </w:tcPr>
          <w:p w14:paraId="123761DF" w14:textId="3D6B5A96" w:rsidR="00C91C1E" w:rsidRDefault="009877AD" w:rsidP="00C91C1E">
            <w:pPr>
              <w:spacing w:afterLines="0"/>
            </w:pPr>
            <w:r>
              <w:t>1</w:t>
            </w:r>
            <w:r w:rsidR="00A02B49">
              <w:t>7</w:t>
            </w:r>
          </w:p>
        </w:tc>
        <w:tc>
          <w:tcPr>
            <w:tcW w:w="1531" w:type="dxa"/>
            <w:tcBorders>
              <w:top w:val="single" w:sz="4" w:space="0" w:color="auto"/>
              <w:left w:val="single" w:sz="4" w:space="0" w:color="auto"/>
              <w:bottom w:val="single" w:sz="4" w:space="0" w:color="auto"/>
              <w:right w:val="single" w:sz="4" w:space="0" w:color="auto"/>
            </w:tcBorders>
            <w:vAlign w:val="center"/>
          </w:tcPr>
          <w:p w14:paraId="71B25FD5" w14:textId="56BB15B2" w:rsidR="00C91C1E" w:rsidRDefault="009877AD" w:rsidP="00C91C1E">
            <w:pPr>
              <w:spacing w:afterLines="0"/>
            </w:pPr>
            <w:r>
              <w:t>2.</w:t>
            </w:r>
            <w:r w:rsidR="00A02B49">
              <w:t>1</w:t>
            </w:r>
          </w:p>
        </w:tc>
      </w:tr>
      <w:tr w:rsidR="00C91C1E" w:rsidRPr="00CC45E7" w14:paraId="03730FAF" w14:textId="77777777" w:rsidTr="00C91C1E">
        <w:tc>
          <w:tcPr>
            <w:tcW w:w="1786" w:type="dxa"/>
            <w:tcBorders>
              <w:top w:val="single" w:sz="4" w:space="0" w:color="auto"/>
              <w:left w:val="single" w:sz="4" w:space="0" w:color="auto"/>
              <w:bottom w:val="single" w:sz="4" w:space="0" w:color="auto"/>
              <w:right w:val="single" w:sz="4" w:space="0" w:color="auto"/>
            </w:tcBorders>
            <w:vAlign w:val="center"/>
          </w:tcPr>
          <w:p w14:paraId="77A0A8AC" w14:textId="77777777" w:rsidR="00C91C1E" w:rsidRDefault="00C91C1E" w:rsidP="00C91C1E">
            <w:pPr>
              <w:spacing w:afterLines="0"/>
            </w:pPr>
            <w:r>
              <w:t>Q3 2020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6973D8CD" w14:textId="6075152E" w:rsidR="00C91C1E" w:rsidRDefault="009877AD" w:rsidP="00C91C1E">
            <w:pPr>
              <w:spacing w:afterLines="0"/>
            </w:pPr>
            <w:r>
              <w:t>71</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C51164D" w14:textId="3BED4BBB" w:rsidR="00C91C1E" w:rsidRDefault="009877AD" w:rsidP="00C91C1E">
            <w:pPr>
              <w:spacing w:afterLines="0"/>
            </w:pPr>
            <w:r>
              <w:t>7.1</w:t>
            </w:r>
          </w:p>
        </w:tc>
        <w:tc>
          <w:tcPr>
            <w:tcW w:w="1928" w:type="dxa"/>
            <w:tcBorders>
              <w:top w:val="single" w:sz="4" w:space="0" w:color="auto"/>
              <w:left w:val="single" w:sz="4" w:space="0" w:color="auto"/>
              <w:bottom w:val="single" w:sz="4" w:space="0" w:color="auto"/>
              <w:right w:val="single" w:sz="4" w:space="0" w:color="auto"/>
            </w:tcBorders>
            <w:vAlign w:val="center"/>
          </w:tcPr>
          <w:p w14:paraId="6DD15C0A" w14:textId="2F97B106" w:rsidR="00C91C1E" w:rsidRDefault="009877AD" w:rsidP="00C91C1E">
            <w:pPr>
              <w:spacing w:afterLines="0"/>
            </w:pPr>
            <w:r>
              <w:t>34</w:t>
            </w:r>
          </w:p>
        </w:tc>
        <w:tc>
          <w:tcPr>
            <w:tcW w:w="1531" w:type="dxa"/>
            <w:tcBorders>
              <w:top w:val="single" w:sz="4" w:space="0" w:color="auto"/>
              <w:left w:val="single" w:sz="4" w:space="0" w:color="auto"/>
              <w:bottom w:val="single" w:sz="4" w:space="0" w:color="auto"/>
              <w:right w:val="single" w:sz="4" w:space="0" w:color="auto"/>
            </w:tcBorders>
            <w:vAlign w:val="center"/>
          </w:tcPr>
          <w:p w14:paraId="13C4E432" w14:textId="37B0CFF8" w:rsidR="00C91C1E" w:rsidRDefault="009877AD" w:rsidP="00C91C1E">
            <w:pPr>
              <w:spacing w:afterLines="0"/>
            </w:pPr>
            <w:r>
              <w:t>3.4</w:t>
            </w:r>
          </w:p>
        </w:tc>
      </w:tr>
      <w:tr w:rsidR="00C91C1E" w:rsidRPr="00CC45E7" w14:paraId="0500BA2A" w14:textId="77777777" w:rsidTr="00C91C1E">
        <w:tc>
          <w:tcPr>
            <w:tcW w:w="1786" w:type="dxa"/>
            <w:tcBorders>
              <w:top w:val="single" w:sz="4" w:space="0" w:color="auto"/>
              <w:left w:val="single" w:sz="4" w:space="0" w:color="auto"/>
              <w:bottom w:val="single" w:sz="4" w:space="0" w:color="auto"/>
              <w:right w:val="single" w:sz="4" w:space="0" w:color="auto"/>
            </w:tcBorders>
            <w:vAlign w:val="center"/>
          </w:tcPr>
          <w:p w14:paraId="702D64EB" w14:textId="77777777" w:rsidR="00C91C1E" w:rsidRDefault="00C91C1E" w:rsidP="00C91C1E">
            <w:pPr>
              <w:spacing w:afterLines="0"/>
            </w:pPr>
            <w:r>
              <w:t>Q4 2020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bottom"/>
          </w:tcPr>
          <w:p w14:paraId="18857BFE" w14:textId="3A714D8C" w:rsidR="00C91C1E" w:rsidRDefault="009877AD" w:rsidP="00C91C1E">
            <w:pPr>
              <w:spacing w:afterLines="0"/>
            </w:pPr>
            <w:r>
              <w:t>66</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3F2730C" w14:textId="74D2C17B" w:rsidR="00C91C1E" w:rsidRDefault="009877AD" w:rsidP="00C91C1E">
            <w:pPr>
              <w:spacing w:afterLines="0"/>
            </w:pPr>
            <w:r>
              <w:t>6.8</w:t>
            </w:r>
          </w:p>
        </w:tc>
        <w:tc>
          <w:tcPr>
            <w:tcW w:w="1928" w:type="dxa"/>
            <w:tcBorders>
              <w:top w:val="single" w:sz="4" w:space="0" w:color="auto"/>
              <w:left w:val="single" w:sz="4" w:space="0" w:color="auto"/>
              <w:bottom w:val="single" w:sz="4" w:space="0" w:color="auto"/>
              <w:right w:val="single" w:sz="4" w:space="0" w:color="auto"/>
            </w:tcBorders>
            <w:vAlign w:val="center"/>
          </w:tcPr>
          <w:p w14:paraId="173480E8" w14:textId="60B89400" w:rsidR="00C91C1E" w:rsidRDefault="009877AD" w:rsidP="00C91C1E">
            <w:pPr>
              <w:spacing w:afterLines="0"/>
            </w:pPr>
            <w:r>
              <w:t>27</w:t>
            </w:r>
          </w:p>
        </w:tc>
        <w:tc>
          <w:tcPr>
            <w:tcW w:w="1531" w:type="dxa"/>
            <w:tcBorders>
              <w:top w:val="single" w:sz="4" w:space="0" w:color="auto"/>
              <w:left w:val="single" w:sz="4" w:space="0" w:color="auto"/>
              <w:bottom w:val="single" w:sz="4" w:space="0" w:color="auto"/>
              <w:right w:val="single" w:sz="4" w:space="0" w:color="auto"/>
            </w:tcBorders>
            <w:vAlign w:val="center"/>
          </w:tcPr>
          <w:p w14:paraId="54420D30" w14:textId="49A3CB6E" w:rsidR="00C91C1E" w:rsidRDefault="009877AD" w:rsidP="00C91C1E">
            <w:pPr>
              <w:spacing w:afterLines="0"/>
            </w:pPr>
            <w:r>
              <w:t>2.8</w:t>
            </w:r>
          </w:p>
        </w:tc>
      </w:tr>
    </w:tbl>
    <w:p w14:paraId="10603587" w14:textId="77777777" w:rsidR="004015DB" w:rsidRDefault="004015DB" w:rsidP="00CC45E7">
      <w:pPr>
        <w:spacing w:afterLines="0"/>
        <w:rPr>
          <w:rFonts w:eastAsia="Times New Roman" w:cs="Times New Roman"/>
          <w:b/>
          <w:bCs/>
        </w:rPr>
      </w:pPr>
    </w:p>
    <w:p w14:paraId="55F2483E" w14:textId="77777777" w:rsidR="004015DB" w:rsidRDefault="004015DB" w:rsidP="00CC45E7">
      <w:pPr>
        <w:spacing w:afterLines="0"/>
        <w:rPr>
          <w:rFonts w:eastAsia="Times New Roman" w:cs="Times New Roman"/>
          <w:b/>
          <w:bCs/>
        </w:rPr>
      </w:pPr>
    </w:p>
    <w:p w14:paraId="4ACA684F" w14:textId="77777777" w:rsidR="00F3726E" w:rsidRDefault="00F3726E" w:rsidP="00CC45E7">
      <w:pPr>
        <w:spacing w:afterLines="0"/>
        <w:rPr>
          <w:rFonts w:eastAsia="Times New Roman" w:cs="Times New Roman"/>
          <w:b/>
          <w:bCs/>
        </w:rPr>
      </w:pPr>
    </w:p>
    <w:p w14:paraId="52108D38" w14:textId="77777777" w:rsidR="00F3726E" w:rsidRDefault="00F3726E" w:rsidP="00CC45E7">
      <w:pPr>
        <w:spacing w:afterLines="0"/>
        <w:rPr>
          <w:rFonts w:eastAsia="Times New Roman" w:cs="Times New Roman"/>
          <w:b/>
          <w:bCs/>
        </w:rPr>
      </w:pPr>
    </w:p>
    <w:p w14:paraId="6006741C" w14:textId="0F83FA11" w:rsidR="00B62635" w:rsidRPr="00EC7879" w:rsidRDefault="00EC7879" w:rsidP="00EC7879">
      <w:pPr>
        <w:pStyle w:val="Caption"/>
        <w:rPr>
          <w:b w:val="0"/>
          <w:bCs w:val="0"/>
          <w:sz w:val="22"/>
          <w:szCs w:val="22"/>
        </w:rPr>
      </w:pPr>
      <w:bookmarkStart w:id="408" w:name="_Toc73016041"/>
      <w:r w:rsidRPr="00EC7879">
        <w:rPr>
          <w:sz w:val="22"/>
          <w:szCs w:val="22"/>
        </w:rPr>
        <w:lastRenderedPageBreak/>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13</w:t>
      </w:r>
      <w:r w:rsidRPr="00EC7879">
        <w:rPr>
          <w:sz w:val="22"/>
          <w:szCs w:val="22"/>
        </w:rPr>
        <w:fldChar w:fldCharType="end"/>
      </w:r>
      <w:r w:rsidRPr="00EC7879">
        <w:rPr>
          <w:b w:val="0"/>
          <w:bCs w:val="0"/>
          <w:sz w:val="22"/>
          <w:szCs w:val="22"/>
        </w:rPr>
        <w:t xml:space="preserve"> </w:t>
      </w:r>
      <w:r w:rsidR="00B62635" w:rsidRPr="00EC7879">
        <w:rPr>
          <w:b w:val="0"/>
          <w:bCs w:val="0"/>
          <w:sz w:val="22"/>
          <w:szCs w:val="22"/>
        </w:rPr>
        <w:t>Hospital numbers and rates per10</w:t>
      </w:r>
      <w:r w:rsidR="003E283D" w:rsidRPr="00EC7879">
        <w:rPr>
          <w:b w:val="0"/>
          <w:bCs w:val="0"/>
          <w:sz w:val="22"/>
          <w:szCs w:val="22"/>
        </w:rPr>
        <w:t> </w:t>
      </w:r>
      <w:r w:rsidR="00B62635" w:rsidRPr="00EC7879">
        <w:rPr>
          <w:b w:val="0"/>
          <w:bCs w:val="0"/>
          <w:sz w:val="22"/>
          <w:szCs w:val="22"/>
        </w:rPr>
        <w:t>000 patient days of hospital identified CDI</w:t>
      </w:r>
      <w:bookmarkEnd w:id="408"/>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ospital identified CDI"/>
      </w:tblPr>
      <w:tblGrid>
        <w:gridCol w:w="1106"/>
        <w:gridCol w:w="1078"/>
        <w:gridCol w:w="1079"/>
        <w:gridCol w:w="1078"/>
        <w:gridCol w:w="1079"/>
        <w:gridCol w:w="1078"/>
        <w:gridCol w:w="1079"/>
        <w:gridCol w:w="1078"/>
        <w:gridCol w:w="1079"/>
      </w:tblGrid>
      <w:tr w:rsidR="00C04B72" w:rsidRPr="00CC45E7" w14:paraId="7EBB6061" w14:textId="77777777" w:rsidTr="00073FF1">
        <w:trPr>
          <w:tblHeader/>
          <w:jc w:val="center"/>
        </w:trPr>
        <w:tc>
          <w:tcPr>
            <w:tcW w:w="1106" w:type="dxa"/>
          </w:tcPr>
          <w:p w14:paraId="72A13D0C" w14:textId="77777777" w:rsidR="00073FF1" w:rsidRPr="008300FE" w:rsidRDefault="00073FF1" w:rsidP="00073FF1">
            <w:pPr>
              <w:spacing w:afterLines="0"/>
              <w:rPr>
                <w:b/>
                <w:sz w:val="20"/>
                <w:szCs w:val="20"/>
              </w:rPr>
            </w:pPr>
            <w:r w:rsidRPr="008300FE">
              <w:rPr>
                <w:b/>
                <w:sz w:val="20"/>
                <w:szCs w:val="20"/>
              </w:rPr>
              <w:t>Quarter</w:t>
            </w:r>
          </w:p>
        </w:tc>
        <w:tc>
          <w:tcPr>
            <w:tcW w:w="1078" w:type="dxa"/>
            <w:shd w:val="clear" w:color="auto" w:fill="auto"/>
          </w:tcPr>
          <w:p w14:paraId="2EAFDE43" w14:textId="77777777"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79" w:type="dxa"/>
            <w:shd w:val="clear" w:color="auto" w:fill="auto"/>
          </w:tcPr>
          <w:p w14:paraId="2BEE6F35" w14:textId="77777777"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78" w:type="dxa"/>
            <w:shd w:val="clear" w:color="auto" w:fill="auto"/>
          </w:tcPr>
          <w:p w14:paraId="752D06F0" w14:textId="77777777"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79" w:type="dxa"/>
          </w:tcPr>
          <w:p w14:paraId="5B70185A" w14:textId="77777777"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78" w:type="dxa"/>
          </w:tcPr>
          <w:p w14:paraId="76631593" w14:textId="77777777"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79" w:type="dxa"/>
            <w:shd w:val="clear" w:color="auto" w:fill="auto"/>
          </w:tcPr>
          <w:p w14:paraId="523FA349" w14:textId="77777777"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78" w:type="dxa"/>
            <w:shd w:val="clear" w:color="auto" w:fill="auto"/>
          </w:tcPr>
          <w:p w14:paraId="6E67FD29" w14:textId="77777777"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79" w:type="dxa"/>
            <w:shd w:val="clear" w:color="auto" w:fill="auto"/>
          </w:tcPr>
          <w:p w14:paraId="2667FF56" w14:textId="77777777"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14:paraId="2384AD62" w14:textId="77777777" w:rsidTr="00073FF1">
        <w:trPr>
          <w:jc w:val="center"/>
        </w:trPr>
        <w:tc>
          <w:tcPr>
            <w:tcW w:w="1106" w:type="dxa"/>
          </w:tcPr>
          <w:p w14:paraId="1DE5FB73" w14:textId="77777777" w:rsidR="00073FF1" w:rsidRDefault="00073FF1" w:rsidP="00073FF1">
            <w:pPr>
              <w:spacing w:afterLines="0"/>
            </w:pPr>
            <w:r>
              <w:t>Q1 2018</w:t>
            </w:r>
          </w:p>
        </w:tc>
        <w:tc>
          <w:tcPr>
            <w:tcW w:w="1078" w:type="dxa"/>
            <w:shd w:val="clear" w:color="auto" w:fill="auto"/>
            <w:vAlign w:val="bottom"/>
          </w:tcPr>
          <w:p w14:paraId="1AEC23E0" w14:textId="77777777" w:rsidR="00073FF1" w:rsidRDefault="00A244A5" w:rsidP="00073FF1">
            <w:pPr>
              <w:spacing w:afterLines="0"/>
            </w:pPr>
            <w:r>
              <w:t>26</w:t>
            </w:r>
          </w:p>
        </w:tc>
        <w:tc>
          <w:tcPr>
            <w:tcW w:w="1079" w:type="dxa"/>
            <w:shd w:val="clear" w:color="auto" w:fill="auto"/>
            <w:vAlign w:val="bottom"/>
          </w:tcPr>
          <w:p w14:paraId="70290B95" w14:textId="77777777" w:rsidR="00073FF1" w:rsidRDefault="00A244A5" w:rsidP="00073FF1">
            <w:pPr>
              <w:spacing w:afterLines="0"/>
            </w:pPr>
            <w:r>
              <w:t>6.9</w:t>
            </w:r>
          </w:p>
        </w:tc>
        <w:tc>
          <w:tcPr>
            <w:tcW w:w="1078" w:type="dxa"/>
            <w:shd w:val="clear" w:color="auto" w:fill="auto"/>
            <w:vAlign w:val="bottom"/>
          </w:tcPr>
          <w:p w14:paraId="71AE50B5" w14:textId="77777777" w:rsidR="00073FF1" w:rsidRDefault="00A244A5" w:rsidP="00073FF1">
            <w:pPr>
              <w:spacing w:afterLines="0"/>
            </w:pPr>
            <w:r>
              <w:t>12</w:t>
            </w:r>
          </w:p>
        </w:tc>
        <w:tc>
          <w:tcPr>
            <w:tcW w:w="1079" w:type="dxa"/>
            <w:shd w:val="clear" w:color="auto" w:fill="auto"/>
            <w:vAlign w:val="bottom"/>
          </w:tcPr>
          <w:p w14:paraId="475B1A14" w14:textId="77777777" w:rsidR="00073FF1" w:rsidRDefault="00A244A5" w:rsidP="00073FF1">
            <w:pPr>
              <w:spacing w:afterLines="0"/>
            </w:pPr>
            <w:r>
              <w:t>3.7</w:t>
            </w:r>
          </w:p>
        </w:tc>
        <w:tc>
          <w:tcPr>
            <w:tcW w:w="1078" w:type="dxa"/>
            <w:shd w:val="clear" w:color="auto" w:fill="auto"/>
            <w:vAlign w:val="bottom"/>
          </w:tcPr>
          <w:p w14:paraId="0D044184" w14:textId="77777777" w:rsidR="00073FF1" w:rsidRDefault="00A244A5" w:rsidP="00073FF1">
            <w:pPr>
              <w:spacing w:afterLines="0"/>
            </w:pPr>
            <w:r>
              <w:t>10</w:t>
            </w:r>
          </w:p>
        </w:tc>
        <w:tc>
          <w:tcPr>
            <w:tcW w:w="1079" w:type="dxa"/>
            <w:shd w:val="clear" w:color="auto" w:fill="auto"/>
            <w:vAlign w:val="bottom"/>
          </w:tcPr>
          <w:p w14:paraId="77522D08" w14:textId="77777777" w:rsidR="00073FF1" w:rsidRDefault="00A244A5" w:rsidP="00073FF1">
            <w:pPr>
              <w:spacing w:afterLines="0"/>
            </w:pPr>
            <w:r>
              <w:t>22.3</w:t>
            </w:r>
          </w:p>
        </w:tc>
        <w:tc>
          <w:tcPr>
            <w:tcW w:w="1078" w:type="dxa"/>
            <w:shd w:val="clear" w:color="auto" w:fill="auto"/>
            <w:vAlign w:val="bottom"/>
          </w:tcPr>
          <w:p w14:paraId="26968212" w14:textId="77777777" w:rsidR="00073FF1" w:rsidRDefault="00A244A5" w:rsidP="00073FF1">
            <w:pPr>
              <w:spacing w:afterLines="0"/>
            </w:pPr>
            <w:r>
              <w:t>10</w:t>
            </w:r>
          </w:p>
        </w:tc>
        <w:tc>
          <w:tcPr>
            <w:tcW w:w="1079" w:type="dxa"/>
            <w:shd w:val="clear" w:color="auto" w:fill="auto"/>
            <w:vAlign w:val="bottom"/>
          </w:tcPr>
          <w:p w14:paraId="7708B13F" w14:textId="77777777" w:rsidR="00073FF1" w:rsidRDefault="00A244A5" w:rsidP="00073FF1">
            <w:pPr>
              <w:spacing w:afterLines="0"/>
            </w:pPr>
            <w:r>
              <w:t>9.9</w:t>
            </w:r>
          </w:p>
        </w:tc>
      </w:tr>
      <w:tr w:rsidR="009D568F" w:rsidRPr="00ED1F5B" w14:paraId="12874F0F" w14:textId="77777777" w:rsidTr="00073FF1">
        <w:trPr>
          <w:jc w:val="center"/>
        </w:trPr>
        <w:tc>
          <w:tcPr>
            <w:tcW w:w="1106" w:type="dxa"/>
          </w:tcPr>
          <w:p w14:paraId="33FC46DE" w14:textId="77777777" w:rsidR="00EA4532" w:rsidRDefault="000331C3" w:rsidP="00073FF1">
            <w:pPr>
              <w:spacing w:afterLines="0"/>
            </w:pPr>
            <w:r>
              <w:t>Q2 2018</w:t>
            </w:r>
          </w:p>
        </w:tc>
        <w:tc>
          <w:tcPr>
            <w:tcW w:w="1078" w:type="dxa"/>
            <w:shd w:val="clear" w:color="auto" w:fill="auto"/>
            <w:vAlign w:val="bottom"/>
          </w:tcPr>
          <w:p w14:paraId="70378A50" w14:textId="77777777" w:rsidR="00EA4532" w:rsidRDefault="00E66067" w:rsidP="00073FF1">
            <w:pPr>
              <w:spacing w:afterLines="0"/>
            </w:pPr>
            <w:r>
              <w:t>21</w:t>
            </w:r>
          </w:p>
        </w:tc>
        <w:tc>
          <w:tcPr>
            <w:tcW w:w="1079" w:type="dxa"/>
            <w:shd w:val="clear" w:color="auto" w:fill="auto"/>
            <w:vAlign w:val="bottom"/>
          </w:tcPr>
          <w:p w14:paraId="1DC20CD6" w14:textId="77777777" w:rsidR="00EA4532" w:rsidRDefault="00E66067" w:rsidP="00073FF1">
            <w:pPr>
              <w:spacing w:afterLines="0"/>
            </w:pPr>
            <w:r>
              <w:t>5.4</w:t>
            </w:r>
          </w:p>
        </w:tc>
        <w:tc>
          <w:tcPr>
            <w:tcW w:w="1078" w:type="dxa"/>
            <w:shd w:val="clear" w:color="auto" w:fill="auto"/>
            <w:vAlign w:val="bottom"/>
          </w:tcPr>
          <w:p w14:paraId="38732544" w14:textId="77777777" w:rsidR="00EA4532" w:rsidRDefault="00E66067" w:rsidP="00073FF1">
            <w:pPr>
              <w:spacing w:afterLines="0"/>
            </w:pPr>
            <w:r>
              <w:t>10</w:t>
            </w:r>
          </w:p>
        </w:tc>
        <w:tc>
          <w:tcPr>
            <w:tcW w:w="1079" w:type="dxa"/>
            <w:shd w:val="clear" w:color="auto" w:fill="auto"/>
            <w:vAlign w:val="bottom"/>
          </w:tcPr>
          <w:p w14:paraId="34696C08" w14:textId="77777777" w:rsidR="00EA4532" w:rsidRDefault="00E66067" w:rsidP="00073FF1">
            <w:pPr>
              <w:spacing w:afterLines="0"/>
            </w:pPr>
            <w:r>
              <w:t>3.0</w:t>
            </w:r>
          </w:p>
        </w:tc>
        <w:tc>
          <w:tcPr>
            <w:tcW w:w="1078" w:type="dxa"/>
            <w:shd w:val="clear" w:color="auto" w:fill="auto"/>
            <w:vAlign w:val="bottom"/>
          </w:tcPr>
          <w:p w14:paraId="4B624FF0" w14:textId="77777777" w:rsidR="00EA4532" w:rsidRDefault="00E66067" w:rsidP="00073FF1">
            <w:pPr>
              <w:spacing w:afterLines="0"/>
            </w:pPr>
            <w:r>
              <w:t>7</w:t>
            </w:r>
          </w:p>
        </w:tc>
        <w:tc>
          <w:tcPr>
            <w:tcW w:w="1079" w:type="dxa"/>
            <w:shd w:val="clear" w:color="auto" w:fill="auto"/>
            <w:vAlign w:val="bottom"/>
          </w:tcPr>
          <w:p w14:paraId="15A18CA5" w14:textId="77777777" w:rsidR="00EA4532" w:rsidRDefault="00E66067" w:rsidP="00073FF1">
            <w:pPr>
              <w:spacing w:afterLines="0"/>
            </w:pPr>
            <w:r>
              <w:t>16.1</w:t>
            </w:r>
          </w:p>
        </w:tc>
        <w:tc>
          <w:tcPr>
            <w:tcW w:w="1078" w:type="dxa"/>
            <w:shd w:val="clear" w:color="auto" w:fill="auto"/>
            <w:vAlign w:val="bottom"/>
          </w:tcPr>
          <w:p w14:paraId="719D6357" w14:textId="77777777" w:rsidR="00EA4532" w:rsidRDefault="00E66067" w:rsidP="00073FF1">
            <w:pPr>
              <w:spacing w:afterLines="0"/>
            </w:pPr>
            <w:r>
              <w:t>2</w:t>
            </w:r>
          </w:p>
        </w:tc>
        <w:tc>
          <w:tcPr>
            <w:tcW w:w="1079" w:type="dxa"/>
            <w:shd w:val="clear" w:color="auto" w:fill="auto"/>
            <w:vAlign w:val="bottom"/>
          </w:tcPr>
          <w:p w14:paraId="3DF8F2CC" w14:textId="77777777" w:rsidR="00EA4532" w:rsidRDefault="00E66067" w:rsidP="00073FF1">
            <w:pPr>
              <w:spacing w:afterLines="0"/>
            </w:pPr>
            <w:r>
              <w:t>2.0</w:t>
            </w:r>
          </w:p>
        </w:tc>
      </w:tr>
      <w:tr w:rsidR="0029636C" w:rsidRPr="00ED1F5B" w14:paraId="65378544" w14:textId="77777777" w:rsidTr="00073FF1">
        <w:trPr>
          <w:jc w:val="center"/>
        </w:trPr>
        <w:tc>
          <w:tcPr>
            <w:tcW w:w="1106" w:type="dxa"/>
          </w:tcPr>
          <w:p w14:paraId="6BF0A8D8" w14:textId="77777777" w:rsidR="0029636C" w:rsidRDefault="0029636C" w:rsidP="00073FF1">
            <w:pPr>
              <w:spacing w:afterLines="0"/>
            </w:pPr>
            <w:r>
              <w:t>Q3 3018</w:t>
            </w:r>
          </w:p>
        </w:tc>
        <w:tc>
          <w:tcPr>
            <w:tcW w:w="1078" w:type="dxa"/>
            <w:shd w:val="clear" w:color="auto" w:fill="auto"/>
            <w:vAlign w:val="bottom"/>
          </w:tcPr>
          <w:p w14:paraId="0A8A61BB" w14:textId="77777777" w:rsidR="0029636C" w:rsidRDefault="00F841B2" w:rsidP="00073FF1">
            <w:pPr>
              <w:spacing w:afterLines="0"/>
            </w:pPr>
            <w:r>
              <w:t>19</w:t>
            </w:r>
          </w:p>
        </w:tc>
        <w:tc>
          <w:tcPr>
            <w:tcW w:w="1079" w:type="dxa"/>
            <w:shd w:val="clear" w:color="auto" w:fill="auto"/>
            <w:vAlign w:val="bottom"/>
          </w:tcPr>
          <w:p w14:paraId="79D3EEC3" w14:textId="77777777" w:rsidR="0029636C" w:rsidRDefault="00F841B2" w:rsidP="00073FF1">
            <w:pPr>
              <w:spacing w:afterLines="0"/>
            </w:pPr>
            <w:r>
              <w:t>4.5</w:t>
            </w:r>
          </w:p>
        </w:tc>
        <w:tc>
          <w:tcPr>
            <w:tcW w:w="1078" w:type="dxa"/>
            <w:shd w:val="clear" w:color="auto" w:fill="auto"/>
            <w:vAlign w:val="bottom"/>
          </w:tcPr>
          <w:p w14:paraId="527BB902" w14:textId="77777777" w:rsidR="0029636C" w:rsidRDefault="00F841B2" w:rsidP="00073FF1">
            <w:pPr>
              <w:spacing w:afterLines="0"/>
            </w:pPr>
            <w:r>
              <w:t>21</w:t>
            </w:r>
          </w:p>
        </w:tc>
        <w:tc>
          <w:tcPr>
            <w:tcW w:w="1079" w:type="dxa"/>
            <w:shd w:val="clear" w:color="auto" w:fill="auto"/>
            <w:vAlign w:val="bottom"/>
          </w:tcPr>
          <w:p w14:paraId="6F755977" w14:textId="77777777" w:rsidR="0029636C" w:rsidRDefault="00F841B2" w:rsidP="00073FF1">
            <w:pPr>
              <w:spacing w:afterLines="0"/>
            </w:pPr>
            <w:r>
              <w:t>6.1</w:t>
            </w:r>
          </w:p>
        </w:tc>
        <w:tc>
          <w:tcPr>
            <w:tcW w:w="1078" w:type="dxa"/>
            <w:shd w:val="clear" w:color="auto" w:fill="auto"/>
            <w:vAlign w:val="bottom"/>
          </w:tcPr>
          <w:p w14:paraId="03F61EF9" w14:textId="77777777" w:rsidR="0029636C" w:rsidRDefault="00F841B2" w:rsidP="00073FF1">
            <w:pPr>
              <w:spacing w:afterLines="0"/>
            </w:pPr>
            <w:r>
              <w:t>4</w:t>
            </w:r>
          </w:p>
        </w:tc>
        <w:tc>
          <w:tcPr>
            <w:tcW w:w="1079" w:type="dxa"/>
            <w:shd w:val="clear" w:color="auto" w:fill="auto"/>
            <w:vAlign w:val="bottom"/>
          </w:tcPr>
          <w:p w14:paraId="140EE9F0" w14:textId="77777777" w:rsidR="0029636C" w:rsidRDefault="00F841B2" w:rsidP="00073FF1">
            <w:pPr>
              <w:spacing w:afterLines="0"/>
            </w:pPr>
            <w:r>
              <w:t>8.4</w:t>
            </w:r>
          </w:p>
        </w:tc>
        <w:tc>
          <w:tcPr>
            <w:tcW w:w="1078" w:type="dxa"/>
            <w:shd w:val="clear" w:color="auto" w:fill="auto"/>
            <w:vAlign w:val="bottom"/>
          </w:tcPr>
          <w:p w14:paraId="1B314780" w14:textId="77777777" w:rsidR="0029636C" w:rsidRDefault="00F841B2" w:rsidP="00073FF1">
            <w:pPr>
              <w:spacing w:afterLines="0"/>
            </w:pPr>
            <w:r>
              <w:t>10</w:t>
            </w:r>
          </w:p>
        </w:tc>
        <w:tc>
          <w:tcPr>
            <w:tcW w:w="1079" w:type="dxa"/>
            <w:shd w:val="clear" w:color="auto" w:fill="auto"/>
            <w:vAlign w:val="bottom"/>
          </w:tcPr>
          <w:p w14:paraId="4C90AC87" w14:textId="77777777" w:rsidR="0029636C" w:rsidRDefault="00F841B2" w:rsidP="00073FF1">
            <w:pPr>
              <w:spacing w:afterLines="0"/>
            </w:pPr>
            <w:r>
              <w:t>8.6</w:t>
            </w:r>
          </w:p>
        </w:tc>
      </w:tr>
      <w:tr w:rsidR="0029636C" w:rsidRPr="00ED1F5B" w14:paraId="770D59A7" w14:textId="77777777" w:rsidTr="00073FF1">
        <w:trPr>
          <w:jc w:val="center"/>
        </w:trPr>
        <w:tc>
          <w:tcPr>
            <w:tcW w:w="1106" w:type="dxa"/>
          </w:tcPr>
          <w:p w14:paraId="1E0073D2" w14:textId="77777777" w:rsidR="0029636C" w:rsidRDefault="0029636C" w:rsidP="00073FF1">
            <w:pPr>
              <w:spacing w:afterLines="0"/>
            </w:pPr>
            <w:r>
              <w:t>Q4 2018</w:t>
            </w:r>
          </w:p>
        </w:tc>
        <w:tc>
          <w:tcPr>
            <w:tcW w:w="1078" w:type="dxa"/>
            <w:shd w:val="clear" w:color="auto" w:fill="auto"/>
            <w:vAlign w:val="bottom"/>
          </w:tcPr>
          <w:p w14:paraId="12680B45" w14:textId="77777777" w:rsidR="0029636C" w:rsidRDefault="00F841B2" w:rsidP="00073FF1">
            <w:pPr>
              <w:spacing w:afterLines="0"/>
            </w:pPr>
            <w:r>
              <w:t>19</w:t>
            </w:r>
          </w:p>
        </w:tc>
        <w:tc>
          <w:tcPr>
            <w:tcW w:w="1079" w:type="dxa"/>
            <w:shd w:val="clear" w:color="auto" w:fill="auto"/>
            <w:vAlign w:val="bottom"/>
          </w:tcPr>
          <w:p w14:paraId="3C851096" w14:textId="77777777" w:rsidR="0029636C" w:rsidRDefault="00F841B2" w:rsidP="00073FF1">
            <w:pPr>
              <w:spacing w:afterLines="0"/>
            </w:pPr>
            <w:r>
              <w:t>4.5</w:t>
            </w:r>
          </w:p>
        </w:tc>
        <w:tc>
          <w:tcPr>
            <w:tcW w:w="1078" w:type="dxa"/>
            <w:shd w:val="clear" w:color="auto" w:fill="auto"/>
            <w:vAlign w:val="bottom"/>
          </w:tcPr>
          <w:p w14:paraId="57DA1F03" w14:textId="77777777" w:rsidR="0029636C" w:rsidRDefault="00F841B2" w:rsidP="00073FF1">
            <w:pPr>
              <w:spacing w:afterLines="0"/>
            </w:pPr>
            <w:r>
              <w:t>14</w:t>
            </w:r>
          </w:p>
        </w:tc>
        <w:tc>
          <w:tcPr>
            <w:tcW w:w="1079" w:type="dxa"/>
            <w:shd w:val="clear" w:color="auto" w:fill="auto"/>
            <w:vAlign w:val="bottom"/>
          </w:tcPr>
          <w:p w14:paraId="65E48BBB" w14:textId="77777777" w:rsidR="0029636C" w:rsidRDefault="00F841B2" w:rsidP="00073FF1">
            <w:pPr>
              <w:spacing w:afterLines="0"/>
            </w:pPr>
            <w:r>
              <w:t>4.0</w:t>
            </w:r>
          </w:p>
        </w:tc>
        <w:tc>
          <w:tcPr>
            <w:tcW w:w="1078" w:type="dxa"/>
            <w:shd w:val="clear" w:color="auto" w:fill="auto"/>
            <w:vAlign w:val="bottom"/>
          </w:tcPr>
          <w:p w14:paraId="0BD17661" w14:textId="77777777" w:rsidR="0029636C" w:rsidRDefault="00F841B2" w:rsidP="00073FF1">
            <w:pPr>
              <w:spacing w:afterLines="0"/>
            </w:pPr>
            <w:r>
              <w:t>8</w:t>
            </w:r>
          </w:p>
        </w:tc>
        <w:tc>
          <w:tcPr>
            <w:tcW w:w="1079" w:type="dxa"/>
            <w:shd w:val="clear" w:color="auto" w:fill="auto"/>
            <w:vAlign w:val="bottom"/>
          </w:tcPr>
          <w:p w14:paraId="7DB71ADC" w14:textId="77777777" w:rsidR="0029636C" w:rsidRDefault="00F841B2" w:rsidP="00073FF1">
            <w:pPr>
              <w:spacing w:afterLines="0"/>
            </w:pPr>
            <w:r>
              <w:t>15.6</w:t>
            </w:r>
          </w:p>
        </w:tc>
        <w:tc>
          <w:tcPr>
            <w:tcW w:w="1078" w:type="dxa"/>
            <w:shd w:val="clear" w:color="auto" w:fill="auto"/>
            <w:vAlign w:val="bottom"/>
          </w:tcPr>
          <w:p w14:paraId="748E6FE4" w14:textId="77777777" w:rsidR="0029636C" w:rsidRDefault="00F841B2" w:rsidP="00073FF1">
            <w:pPr>
              <w:spacing w:afterLines="0"/>
            </w:pPr>
            <w:r>
              <w:t>6</w:t>
            </w:r>
          </w:p>
        </w:tc>
        <w:tc>
          <w:tcPr>
            <w:tcW w:w="1079" w:type="dxa"/>
            <w:shd w:val="clear" w:color="auto" w:fill="auto"/>
            <w:vAlign w:val="bottom"/>
          </w:tcPr>
          <w:p w14:paraId="17677557" w14:textId="77777777" w:rsidR="0029636C" w:rsidRDefault="00F841B2" w:rsidP="00073FF1">
            <w:pPr>
              <w:spacing w:afterLines="0"/>
            </w:pPr>
            <w:r>
              <w:t>5.6</w:t>
            </w:r>
          </w:p>
        </w:tc>
      </w:tr>
      <w:tr w:rsidR="0031218A" w:rsidRPr="00ED1F5B" w14:paraId="304DBE82" w14:textId="77777777" w:rsidTr="00073FF1">
        <w:trPr>
          <w:jc w:val="center"/>
        </w:trPr>
        <w:tc>
          <w:tcPr>
            <w:tcW w:w="1106" w:type="dxa"/>
          </w:tcPr>
          <w:p w14:paraId="56354DB5" w14:textId="77777777" w:rsidR="0031218A" w:rsidRDefault="0031218A" w:rsidP="00073FF1">
            <w:pPr>
              <w:spacing w:afterLines="0"/>
            </w:pPr>
            <w:r>
              <w:t>Q1 2019</w:t>
            </w:r>
          </w:p>
        </w:tc>
        <w:tc>
          <w:tcPr>
            <w:tcW w:w="1078" w:type="dxa"/>
            <w:shd w:val="clear" w:color="auto" w:fill="auto"/>
            <w:vAlign w:val="bottom"/>
          </w:tcPr>
          <w:p w14:paraId="55F30446" w14:textId="77777777" w:rsidR="0031218A" w:rsidRDefault="00F841B2" w:rsidP="00073FF1">
            <w:pPr>
              <w:spacing w:afterLines="0"/>
            </w:pPr>
            <w:r>
              <w:t>24</w:t>
            </w:r>
          </w:p>
        </w:tc>
        <w:tc>
          <w:tcPr>
            <w:tcW w:w="1079" w:type="dxa"/>
            <w:shd w:val="clear" w:color="auto" w:fill="auto"/>
            <w:vAlign w:val="bottom"/>
          </w:tcPr>
          <w:p w14:paraId="66F7E45E" w14:textId="77777777" w:rsidR="0031218A" w:rsidRDefault="00F841B2" w:rsidP="00073FF1">
            <w:pPr>
              <w:spacing w:afterLines="0"/>
            </w:pPr>
            <w:r>
              <w:t>5.8</w:t>
            </w:r>
          </w:p>
        </w:tc>
        <w:tc>
          <w:tcPr>
            <w:tcW w:w="1078" w:type="dxa"/>
            <w:shd w:val="clear" w:color="auto" w:fill="auto"/>
            <w:vAlign w:val="bottom"/>
          </w:tcPr>
          <w:p w14:paraId="4F00DC6A" w14:textId="77777777" w:rsidR="0031218A" w:rsidRDefault="00F841B2" w:rsidP="00073FF1">
            <w:pPr>
              <w:spacing w:afterLines="0"/>
            </w:pPr>
            <w:r>
              <w:t>15</w:t>
            </w:r>
          </w:p>
        </w:tc>
        <w:tc>
          <w:tcPr>
            <w:tcW w:w="1079" w:type="dxa"/>
            <w:shd w:val="clear" w:color="auto" w:fill="auto"/>
            <w:vAlign w:val="bottom"/>
          </w:tcPr>
          <w:p w14:paraId="6F14A86B" w14:textId="77777777" w:rsidR="0031218A" w:rsidRDefault="00F841B2" w:rsidP="00073FF1">
            <w:pPr>
              <w:spacing w:afterLines="0"/>
            </w:pPr>
            <w:r>
              <w:t>4.6</w:t>
            </w:r>
          </w:p>
        </w:tc>
        <w:tc>
          <w:tcPr>
            <w:tcW w:w="1078" w:type="dxa"/>
            <w:shd w:val="clear" w:color="auto" w:fill="auto"/>
            <w:vAlign w:val="bottom"/>
          </w:tcPr>
          <w:p w14:paraId="068E0FE1" w14:textId="77777777" w:rsidR="0031218A" w:rsidRDefault="00F841B2" w:rsidP="00073FF1">
            <w:pPr>
              <w:spacing w:afterLines="0"/>
            </w:pPr>
            <w:r>
              <w:t>6</w:t>
            </w:r>
          </w:p>
        </w:tc>
        <w:tc>
          <w:tcPr>
            <w:tcW w:w="1079" w:type="dxa"/>
            <w:shd w:val="clear" w:color="auto" w:fill="auto"/>
            <w:vAlign w:val="bottom"/>
          </w:tcPr>
          <w:p w14:paraId="1303D9B9" w14:textId="77777777" w:rsidR="0031218A" w:rsidRDefault="00F841B2" w:rsidP="00073FF1">
            <w:pPr>
              <w:spacing w:afterLines="0"/>
            </w:pPr>
            <w:r>
              <w:t>12.4</w:t>
            </w:r>
          </w:p>
        </w:tc>
        <w:tc>
          <w:tcPr>
            <w:tcW w:w="1078" w:type="dxa"/>
            <w:shd w:val="clear" w:color="auto" w:fill="auto"/>
            <w:vAlign w:val="bottom"/>
          </w:tcPr>
          <w:p w14:paraId="15C43D6A" w14:textId="77777777" w:rsidR="0031218A" w:rsidRDefault="00F841B2" w:rsidP="00073FF1">
            <w:pPr>
              <w:spacing w:afterLines="0"/>
            </w:pPr>
            <w:r>
              <w:t>7</w:t>
            </w:r>
          </w:p>
        </w:tc>
        <w:tc>
          <w:tcPr>
            <w:tcW w:w="1079" w:type="dxa"/>
            <w:shd w:val="clear" w:color="auto" w:fill="auto"/>
            <w:vAlign w:val="bottom"/>
          </w:tcPr>
          <w:p w14:paraId="2474CF9F" w14:textId="77777777" w:rsidR="0031218A" w:rsidRDefault="00F841B2" w:rsidP="00073FF1">
            <w:pPr>
              <w:spacing w:afterLines="0"/>
            </w:pPr>
            <w:r>
              <w:t>6.3</w:t>
            </w:r>
          </w:p>
        </w:tc>
      </w:tr>
      <w:tr w:rsidR="0031218A" w:rsidRPr="00ED1F5B" w14:paraId="64943D93" w14:textId="77777777" w:rsidTr="00073FF1">
        <w:trPr>
          <w:jc w:val="center"/>
        </w:trPr>
        <w:tc>
          <w:tcPr>
            <w:tcW w:w="1106" w:type="dxa"/>
          </w:tcPr>
          <w:p w14:paraId="31926076" w14:textId="77777777" w:rsidR="0031218A" w:rsidRDefault="0031218A" w:rsidP="00073FF1">
            <w:pPr>
              <w:spacing w:afterLines="0"/>
            </w:pPr>
            <w:r>
              <w:t>Q2 2019</w:t>
            </w:r>
          </w:p>
        </w:tc>
        <w:tc>
          <w:tcPr>
            <w:tcW w:w="1078" w:type="dxa"/>
            <w:shd w:val="clear" w:color="auto" w:fill="auto"/>
            <w:vAlign w:val="bottom"/>
          </w:tcPr>
          <w:p w14:paraId="578B6389" w14:textId="77777777" w:rsidR="0031218A" w:rsidRDefault="00F841B2" w:rsidP="00073FF1">
            <w:pPr>
              <w:spacing w:afterLines="0"/>
            </w:pPr>
            <w:r>
              <w:t>20</w:t>
            </w:r>
          </w:p>
        </w:tc>
        <w:tc>
          <w:tcPr>
            <w:tcW w:w="1079" w:type="dxa"/>
            <w:shd w:val="clear" w:color="auto" w:fill="auto"/>
            <w:vAlign w:val="bottom"/>
          </w:tcPr>
          <w:p w14:paraId="1976625A" w14:textId="77777777" w:rsidR="0031218A" w:rsidRDefault="00F841B2" w:rsidP="00073FF1">
            <w:pPr>
              <w:spacing w:afterLines="0"/>
            </w:pPr>
            <w:r>
              <w:t>4.6</w:t>
            </w:r>
          </w:p>
        </w:tc>
        <w:tc>
          <w:tcPr>
            <w:tcW w:w="1078" w:type="dxa"/>
            <w:shd w:val="clear" w:color="auto" w:fill="auto"/>
            <w:vAlign w:val="bottom"/>
          </w:tcPr>
          <w:p w14:paraId="6DA7D987" w14:textId="77777777" w:rsidR="0031218A" w:rsidRDefault="00F841B2" w:rsidP="00073FF1">
            <w:pPr>
              <w:spacing w:afterLines="0"/>
            </w:pPr>
            <w:r>
              <w:t>18</w:t>
            </w:r>
          </w:p>
        </w:tc>
        <w:tc>
          <w:tcPr>
            <w:tcW w:w="1079" w:type="dxa"/>
            <w:shd w:val="clear" w:color="auto" w:fill="auto"/>
            <w:vAlign w:val="bottom"/>
          </w:tcPr>
          <w:p w14:paraId="5B511125" w14:textId="77777777" w:rsidR="0031218A" w:rsidRDefault="00F841B2" w:rsidP="00073FF1">
            <w:pPr>
              <w:spacing w:afterLines="0"/>
            </w:pPr>
            <w:r>
              <w:t>5.1</w:t>
            </w:r>
          </w:p>
        </w:tc>
        <w:tc>
          <w:tcPr>
            <w:tcW w:w="1078" w:type="dxa"/>
            <w:shd w:val="clear" w:color="auto" w:fill="auto"/>
            <w:vAlign w:val="bottom"/>
          </w:tcPr>
          <w:p w14:paraId="500B9115" w14:textId="77777777" w:rsidR="0031218A" w:rsidRDefault="00F841B2" w:rsidP="00073FF1">
            <w:pPr>
              <w:spacing w:afterLines="0"/>
            </w:pPr>
            <w:r>
              <w:t>6</w:t>
            </w:r>
          </w:p>
        </w:tc>
        <w:tc>
          <w:tcPr>
            <w:tcW w:w="1079" w:type="dxa"/>
            <w:shd w:val="clear" w:color="auto" w:fill="auto"/>
            <w:vAlign w:val="bottom"/>
          </w:tcPr>
          <w:p w14:paraId="66C9A7E5" w14:textId="77777777" w:rsidR="0031218A" w:rsidRDefault="00F841B2" w:rsidP="00073FF1">
            <w:pPr>
              <w:spacing w:afterLines="0"/>
            </w:pPr>
            <w:r>
              <w:t>11.9</w:t>
            </w:r>
          </w:p>
        </w:tc>
        <w:tc>
          <w:tcPr>
            <w:tcW w:w="1078" w:type="dxa"/>
            <w:shd w:val="clear" w:color="auto" w:fill="auto"/>
            <w:vAlign w:val="bottom"/>
          </w:tcPr>
          <w:p w14:paraId="613AF127" w14:textId="77777777" w:rsidR="0031218A" w:rsidRDefault="00F841B2" w:rsidP="00073FF1">
            <w:pPr>
              <w:spacing w:afterLines="0"/>
            </w:pPr>
            <w:r>
              <w:t>2</w:t>
            </w:r>
          </w:p>
        </w:tc>
        <w:tc>
          <w:tcPr>
            <w:tcW w:w="1079" w:type="dxa"/>
            <w:shd w:val="clear" w:color="auto" w:fill="auto"/>
            <w:vAlign w:val="bottom"/>
          </w:tcPr>
          <w:p w14:paraId="2D4253C3" w14:textId="77777777" w:rsidR="0031218A" w:rsidRDefault="00F841B2" w:rsidP="00073FF1">
            <w:pPr>
              <w:spacing w:afterLines="0"/>
            </w:pPr>
            <w:r>
              <w:t>1.8</w:t>
            </w:r>
          </w:p>
        </w:tc>
      </w:tr>
      <w:tr w:rsidR="0031218A" w:rsidRPr="00ED1F5B" w14:paraId="36EC14D6" w14:textId="77777777" w:rsidTr="00073FF1">
        <w:trPr>
          <w:jc w:val="center"/>
        </w:trPr>
        <w:tc>
          <w:tcPr>
            <w:tcW w:w="1106" w:type="dxa"/>
          </w:tcPr>
          <w:p w14:paraId="260B1329" w14:textId="77777777" w:rsidR="0031218A" w:rsidRDefault="0031218A" w:rsidP="00073FF1">
            <w:pPr>
              <w:spacing w:afterLines="0"/>
            </w:pPr>
            <w:r>
              <w:t>Q3 2019</w:t>
            </w:r>
          </w:p>
        </w:tc>
        <w:tc>
          <w:tcPr>
            <w:tcW w:w="1078" w:type="dxa"/>
            <w:shd w:val="clear" w:color="auto" w:fill="auto"/>
            <w:vAlign w:val="bottom"/>
          </w:tcPr>
          <w:p w14:paraId="11EACECF" w14:textId="77777777" w:rsidR="0031218A" w:rsidRDefault="00F841B2" w:rsidP="00073FF1">
            <w:pPr>
              <w:spacing w:afterLines="0"/>
            </w:pPr>
            <w:r>
              <w:t>24</w:t>
            </w:r>
          </w:p>
        </w:tc>
        <w:tc>
          <w:tcPr>
            <w:tcW w:w="1079" w:type="dxa"/>
            <w:shd w:val="clear" w:color="auto" w:fill="auto"/>
            <w:vAlign w:val="bottom"/>
          </w:tcPr>
          <w:p w14:paraId="780C968A" w14:textId="77777777" w:rsidR="0031218A" w:rsidRDefault="00F841B2" w:rsidP="00073FF1">
            <w:pPr>
              <w:spacing w:afterLines="0"/>
            </w:pPr>
            <w:r>
              <w:t>5.2</w:t>
            </w:r>
          </w:p>
        </w:tc>
        <w:tc>
          <w:tcPr>
            <w:tcW w:w="1078" w:type="dxa"/>
            <w:shd w:val="clear" w:color="auto" w:fill="auto"/>
            <w:vAlign w:val="bottom"/>
          </w:tcPr>
          <w:p w14:paraId="15F826F1" w14:textId="77777777" w:rsidR="0031218A" w:rsidRDefault="00F841B2" w:rsidP="00073FF1">
            <w:pPr>
              <w:spacing w:afterLines="0"/>
            </w:pPr>
            <w:r>
              <w:t>24</w:t>
            </w:r>
          </w:p>
        </w:tc>
        <w:tc>
          <w:tcPr>
            <w:tcW w:w="1079" w:type="dxa"/>
            <w:shd w:val="clear" w:color="auto" w:fill="auto"/>
            <w:vAlign w:val="bottom"/>
          </w:tcPr>
          <w:p w14:paraId="6BFABA4C" w14:textId="77777777" w:rsidR="0031218A" w:rsidRDefault="00F841B2" w:rsidP="00073FF1">
            <w:pPr>
              <w:spacing w:afterLines="0"/>
            </w:pPr>
            <w:r>
              <w:t>7.0</w:t>
            </w:r>
          </w:p>
        </w:tc>
        <w:tc>
          <w:tcPr>
            <w:tcW w:w="1078" w:type="dxa"/>
            <w:shd w:val="clear" w:color="auto" w:fill="auto"/>
            <w:vAlign w:val="bottom"/>
          </w:tcPr>
          <w:p w14:paraId="0CC9F225" w14:textId="77777777" w:rsidR="0031218A" w:rsidRDefault="00F841B2" w:rsidP="00073FF1">
            <w:pPr>
              <w:spacing w:afterLines="0"/>
            </w:pPr>
            <w:r>
              <w:t>5</w:t>
            </w:r>
          </w:p>
        </w:tc>
        <w:tc>
          <w:tcPr>
            <w:tcW w:w="1079" w:type="dxa"/>
            <w:shd w:val="clear" w:color="auto" w:fill="auto"/>
            <w:vAlign w:val="bottom"/>
          </w:tcPr>
          <w:p w14:paraId="3A5B24B9" w14:textId="77777777" w:rsidR="0031218A" w:rsidRDefault="00F841B2" w:rsidP="00073FF1">
            <w:pPr>
              <w:spacing w:afterLines="0"/>
            </w:pPr>
            <w:r>
              <w:t>9.0</w:t>
            </w:r>
          </w:p>
        </w:tc>
        <w:tc>
          <w:tcPr>
            <w:tcW w:w="1078" w:type="dxa"/>
            <w:shd w:val="clear" w:color="auto" w:fill="auto"/>
            <w:vAlign w:val="bottom"/>
          </w:tcPr>
          <w:p w14:paraId="559C9849" w14:textId="77777777" w:rsidR="0031218A" w:rsidRDefault="00F841B2" w:rsidP="00073FF1">
            <w:pPr>
              <w:spacing w:afterLines="0"/>
            </w:pPr>
            <w:r>
              <w:t>9</w:t>
            </w:r>
          </w:p>
        </w:tc>
        <w:tc>
          <w:tcPr>
            <w:tcW w:w="1079" w:type="dxa"/>
            <w:shd w:val="clear" w:color="auto" w:fill="auto"/>
            <w:vAlign w:val="bottom"/>
          </w:tcPr>
          <w:p w14:paraId="738B0281" w14:textId="77777777" w:rsidR="0031218A" w:rsidRDefault="00F841B2" w:rsidP="00073FF1">
            <w:pPr>
              <w:spacing w:afterLines="0"/>
            </w:pPr>
            <w:r>
              <w:t>8.3</w:t>
            </w:r>
          </w:p>
        </w:tc>
      </w:tr>
      <w:tr w:rsidR="0031218A" w:rsidRPr="00ED1F5B" w14:paraId="54612170" w14:textId="77777777" w:rsidTr="00073FF1">
        <w:trPr>
          <w:jc w:val="center"/>
        </w:trPr>
        <w:tc>
          <w:tcPr>
            <w:tcW w:w="1106" w:type="dxa"/>
          </w:tcPr>
          <w:p w14:paraId="19E826E4" w14:textId="77777777" w:rsidR="0031218A" w:rsidRDefault="0031218A" w:rsidP="00073FF1">
            <w:pPr>
              <w:spacing w:afterLines="0"/>
            </w:pPr>
            <w:r>
              <w:t>Q4 2019</w:t>
            </w:r>
          </w:p>
        </w:tc>
        <w:tc>
          <w:tcPr>
            <w:tcW w:w="1078" w:type="dxa"/>
            <w:shd w:val="clear" w:color="auto" w:fill="auto"/>
            <w:vAlign w:val="bottom"/>
          </w:tcPr>
          <w:p w14:paraId="7A28C7CD" w14:textId="77777777" w:rsidR="0031218A" w:rsidRDefault="00F841B2" w:rsidP="00073FF1">
            <w:pPr>
              <w:spacing w:afterLines="0"/>
            </w:pPr>
            <w:r>
              <w:t>15</w:t>
            </w:r>
          </w:p>
        </w:tc>
        <w:tc>
          <w:tcPr>
            <w:tcW w:w="1079" w:type="dxa"/>
            <w:shd w:val="clear" w:color="auto" w:fill="auto"/>
            <w:vAlign w:val="bottom"/>
          </w:tcPr>
          <w:p w14:paraId="0985EE8D" w14:textId="77777777" w:rsidR="0031218A" w:rsidRDefault="00F841B2" w:rsidP="00073FF1">
            <w:pPr>
              <w:spacing w:afterLines="0"/>
            </w:pPr>
            <w:r>
              <w:t>3.3</w:t>
            </w:r>
          </w:p>
        </w:tc>
        <w:tc>
          <w:tcPr>
            <w:tcW w:w="1078" w:type="dxa"/>
            <w:shd w:val="clear" w:color="auto" w:fill="auto"/>
            <w:vAlign w:val="bottom"/>
          </w:tcPr>
          <w:p w14:paraId="721D3A10" w14:textId="77777777" w:rsidR="0031218A" w:rsidRDefault="00F841B2" w:rsidP="00073FF1">
            <w:pPr>
              <w:spacing w:afterLines="0"/>
            </w:pPr>
            <w:r>
              <w:t>15</w:t>
            </w:r>
          </w:p>
        </w:tc>
        <w:tc>
          <w:tcPr>
            <w:tcW w:w="1079" w:type="dxa"/>
            <w:shd w:val="clear" w:color="auto" w:fill="auto"/>
            <w:vAlign w:val="bottom"/>
          </w:tcPr>
          <w:p w14:paraId="66496368" w14:textId="77777777" w:rsidR="0031218A" w:rsidRDefault="00F841B2" w:rsidP="00073FF1">
            <w:pPr>
              <w:spacing w:afterLines="0"/>
            </w:pPr>
            <w:r>
              <w:t>3.9</w:t>
            </w:r>
          </w:p>
        </w:tc>
        <w:tc>
          <w:tcPr>
            <w:tcW w:w="1078" w:type="dxa"/>
            <w:shd w:val="clear" w:color="auto" w:fill="auto"/>
            <w:vAlign w:val="bottom"/>
          </w:tcPr>
          <w:p w14:paraId="287786B1" w14:textId="77777777" w:rsidR="0031218A" w:rsidRDefault="00F841B2" w:rsidP="00073FF1">
            <w:pPr>
              <w:spacing w:afterLines="0"/>
            </w:pPr>
            <w:r>
              <w:t>10</w:t>
            </w:r>
          </w:p>
        </w:tc>
        <w:tc>
          <w:tcPr>
            <w:tcW w:w="1079" w:type="dxa"/>
            <w:shd w:val="clear" w:color="auto" w:fill="auto"/>
            <w:vAlign w:val="bottom"/>
          </w:tcPr>
          <w:p w14:paraId="0C76FC16" w14:textId="41DC1E13" w:rsidR="0031218A" w:rsidRDefault="00BE69D2" w:rsidP="00073FF1">
            <w:pPr>
              <w:spacing w:afterLines="0"/>
            </w:pPr>
            <w:r>
              <w:t>17.7</w:t>
            </w:r>
          </w:p>
        </w:tc>
        <w:tc>
          <w:tcPr>
            <w:tcW w:w="1078" w:type="dxa"/>
            <w:shd w:val="clear" w:color="auto" w:fill="auto"/>
            <w:vAlign w:val="bottom"/>
          </w:tcPr>
          <w:p w14:paraId="4BB18BEB" w14:textId="77777777" w:rsidR="0031218A" w:rsidRDefault="00F841B2" w:rsidP="00073FF1">
            <w:pPr>
              <w:spacing w:afterLines="0"/>
            </w:pPr>
            <w:r>
              <w:t>10</w:t>
            </w:r>
          </w:p>
        </w:tc>
        <w:tc>
          <w:tcPr>
            <w:tcW w:w="1079" w:type="dxa"/>
            <w:shd w:val="clear" w:color="auto" w:fill="auto"/>
            <w:vAlign w:val="bottom"/>
          </w:tcPr>
          <w:p w14:paraId="75518B7D" w14:textId="77777777" w:rsidR="0031218A" w:rsidRDefault="00F841B2" w:rsidP="00073FF1">
            <w:pPr>
              <w:spacing w:afterLines="0"/>
            </w:pPr>
            <w:r>
              <w:t>9.6</w:t>
            </w:r>
          </w:p>
        </w:tc>
      </w:tr>
      <w:tr w:rsidR="00C91C1E" w:rsidRPr="00D53747" w14:paraId="10344B75" w14:textId="77777777" w:rsidTr="00073FF1">
        <w:trPr>
          <w:jc w:val="center"/>
        </w:trPr>
        <w:tc>
          <w:tcPr>
            <w:tcW w:w="1106" w:type="dxa"/>
          </w:tcPr>
          <w:p w14:paraId="71C4C77C" w14:textId="6F9924CA" w:rsidR="00C91C1E" w:rsidRPr="00D53747" w:rsidRDefault="00C91C1E" w:rsidP="00073FF1">
            <w:pPr>
              <w:spacing w:afterLines="0"/>
            </w:pPr>
            <w:bookmarkStart w:id="409" w:name="_Hlk69904179"/>
            <w:r w:rsidRPr="00D53747">
              <w:t>Q1 2020</w:t>
            </w:r>
          </w:p>
        </w:tc>
        <w:tc>
          <w:tcPr>
            <w:tcW w:w="1078" w:type="dxa"/>
            <w:shd w:val="clear" w:color="auto" w:fill="auto"/>
            <w:vAlign w:val="bottom"/>
          </w:tcPr>
          <w:p w14:paraId="2525DA08" w14:textId="03E4E2E6" w:rsidR="00C91C1E" w:rsidRPr="00D53747" w:rsidRDefault="009877AD" w:rsidP="00073FF1">
            <w:pPr>
              <w:spacing w:afterLines="0"/>
            </w:pPr>
            <w:r w:rsidRPr="00D53747">
              <w:t>18</w:t>
            </w:r>
          </w:p>
        </w:tc>
        <w:tc>
          <w:tcPr>
            <w:tcW w:w="1079" w:type="dxa"/>
            <w:shd w:val="clear" w:color="auto" w:fill="auto"/>
            <w:vAlign w:val="bottom"/>
          </w:tcPr>
          <w:p w14:paraId="382A33A8" w14:textId="6355C21E" w:rsidR="00C91C1E" w:rsidRPr="00D53747" w:rsidRDefault="009877AD" w:rsidP="00073FF1">
            <w:pPr>
              <w:spacing w:afterLines="0"/>
            </w:pPr>
            <w:r w:rsidRPr="00D53747">
              <w:t>4.1</w:t>
            </w:r>
          </w:p>
        </w:tc>
        <w:tc>
          <w:tcPr>
            <w:tcW w:w="1078" w:type="dxa"/>
            <w:shd w:val="clear" w:color="auto" w:fill="auto"/>
            <w:vAlign w:val="bottom"/>
          </w:tcPr>
          <w:p w14:paraId="460C8A33" w14:textId="32E9F51E" w:rsidR="00C91C1E" w:rsidRPr="00D53747" w:rsidRDefault="009877AD" w:rsidP="00073FF1">
            <w:pPr>
              <w:spacing w:afterLines="0"/>
            </w:pPr>
            <w:r w:rsidRPr="00D53747">
              <w:t>12</w:t>
            </w:r>
          </w:p>
        </w:tc>
        <w:tc>
          <w:tcPr>
            <w:tcW w:w="1079" w:type="dxa"/>
            <w:shd w:val="clear" w:color="auto" w:fill="auto"/>
            <w:vAlign w:val="bottom"/>
          </w:tcPr>
          <w:p w14:paraId="6A1E9C05" w14:textId="738C6ACA" w:rsidR="00C91C1E" w:rsidRPr="00D53747" w:rsidRDefault="009877AD" w:rsidP="00073FF1">
            <w:pPr>
              <w:spacing w:afterLines="0"/>
            </w:pPr>
            <w:r w:rsidRPr="00D53747">
              <w:t>3.6</w:t>
            </w:r>
          </w:p>
        </w:tc>
        <w:tc>
          <w:tcPr>
            <w:tcW w:w="1078" w:type="dxa"/>
            <w:shd w:val="clear" w:color="auto" w:fill="auto"/>
            <w:vAlign w:val="bottom"/>
          </w:tcPr>
          <w:p w14:paraId="33544F53" w14:textId="655D1C87" w:rsidR="00C91C1E" w:rsidRPr="00D53747" w:rsidRDefault="009877AD" w:rsidP="00073FF1">
            <w:pPr>
              <w:spacing w:afterLines="0"/>
            </w:pPr>
            <w:r w:rsidRPr="00D53747">
              <w:t>11</w:t>
            </w:r>
          </w:p>
        </w:tc>
        <w:tc>
          <w:tcPr>
            <w:tcW w:w="1079" w:type="dxa"/>
            <w:shd w:val="clear" w:color="auto" w:fill="auto"/>
            <w:vAlign w:val="bottom"/>
          </w:tcPr>
          <w:p w14:paraId="4473DF05" w14:textId="1387AC20" w:rsidR="00C91C1E" w:rsidRPr="00D53747" w:rsidRDefault="00BE69D2" w:rsidP="00073FF1">
            <w:pPr>
              <w:spacing w:afterLines="0"/>
            </w:pPr>
            <w:r w:rsidRPr="00D53747">
              <w:t>18.6</w:t>
            </w:r>
          </w:p>
        </w:tc>
        <w:tc>
          <w:tcPr>
            <w:tcW w:w="1078" w:type="dxa"/>
            <w:shd w:val="clear" w:color="auto" w:fill="auto"/>
            <w:vAlign w:val="bottom"/>
          </w:tcPr>
          <w:p w14:paraId="2C3FA1AD" w14:textId="7A5B03DD" w:rsidR="00C91C1E" w:rsidRPr="00D53747" w:rsidRDefault="009877AD" w:rsidP="00073FF1">
            <w:pPr>
              <w:spacing w:afterLines="0"/>
            </w:pPr>
            <w:r w:rsidRPr="00D53747">
              <w:t>9</w:t>
            </w:r>
          </w:p>
        </w:tc>
        <w:tc>
          <w:tcPr>
            <w:tcW w:w="1079" w:type="dxa"/>
            <w:shd w:val="clear" w:color="auto" w:fill="auto"/>
            <w:vAlign w:val="bottom"/>
          </w:tcPr>
          <w:p w14:paraId="202A420A" w14:textId="623BDB24" w:rsidR="00C91C1E" w:rsidRPr="00D53747" w:rsidRDefault="00BE69D2" w:rsidP="00073FF1">
            <w:pPr>
              <w:spacing w:afterLines="0"/>
            </w:pPr>
            <w:r w:rsidRPr="00D53747">
              <w:t>8.3</w:t>
            </w:r>
          </w:p>
        </w:tc>
      </w:tr>
      <w:tr w:rsidR="00C91C1E" w:rsidRPr="00D53747" w14:paraId="0C196E4D" w14:textId="77777777" w:rsidTr="00073FF1">
        <w:trPr>
          <w:jc w:val="center"/>
        </w:trPr>
        <w:tc>
          <w:tcPr>
            <w:tcW w:w="1106" w:type="dxa"/>
          </w:tcPr>
          <w:p w14:paraId="604FCF36" w14:textId="02F9456D" w:rsidR="00C91C1E" w:rsidRPr="00D53747" w:rsidRDefault="00C91C1E" w:rsidP="00073FF1">
            <w:pPr>
              <w:spacing w:afterLines="0"/>
            </w:pPr>
            <w:r w:rsidRPr="00D53747">
              <w:t>Q2 2020</w:t>
            </w:r>
          </w:p>
        </w:tc>
        <w:tc>
          <w:tcPr>
            <w:tcW w:w="1078" w:type="dxa"/>
            <w:shd w:val="clear" w:color="auto" w:fill="auto"/>
            <w:vAlign w:val="bottom"/>
          </w:tcPr>
          <w:p w14:paraId="70CD40A0" w14:textId="21140D3F" w:rsidR="00C91C1E" w:rsidRPr="00D53747" w:rsidRDefault="009877AD" w:rsidP="00073FF1">
            <w:pPr>
              <w:spacing w:afterLines="0"/>
            </w:pPr>
            <w:r w:rsidRPr="00D53747">
              <w:t>22</w:t>
            </w:r>
          </w:p>
        </w:tc>
        <w:tc>
          <w:tcPr>
            <w:tcW w:w="1079" w:type="dxa"/>
            <w:shd w:val="clear" w:color="auto" w:fill="auto"/>
            <w:vAlign w:val="bottom"/>
          </w:tcPr>
          <w:p w14:paraId="0D353D8D" w14:textId="7BBD5EF3" w:rsidR="00C91C1E" w:rsidRPr="00D53747" w:rsidRDefault="009877AD" w:rsidP="00073FF1">
            <w:pPr>
              <w:spacing w:afterLines="0"/>
            </w:pPr>
            <w:r w:rsidRPr="00D53747">
              <w:t>5.7</w:t>
            </w:r>
          </w:p>
        </w:tc>
        <w:tc>
          <w:tcPr>
            <w:tcW w:w="1078" w:type="dxa"/>
            <w:shd w:val="clear" w:color="auto" w:fill="auto"/>
            <w:vAlign w:val="bottom"/>
          </w:tcPr>
          <w:p w14:paraId="4E8714C7" w14:textId="7FA8B564" w:rsidR="00C91C1E" w:rsidRPr="00D53747" w:rsidRDefault="009877AD" w:rsidP="00073FF1">
            <w:pPr>
              <w:spacing w:afterLines="0"/>
            </w:pPr>
            <w:r w:rsidRPr="00D53747">
              <w:t>13</w:t>
            </w:r>
          </w:p>
        </w:tc>
        <w:tc>
          <w:tcPr>
            <w:tcW w:w="1079" w:type="dxa"/>
            <w:shd w:val="clear" w:color="auto" w:fill="auto"/>
            <w:vAlign w:val="bottom"/>
          </w:tcPr>
          <w:p w14:paraId="2F34E5DE" w14:textId="6AB19C2C" w:rsidR="00C91C1E" w:rsidRPr="00D53747" w:rsidRDefault="009877AD" w:rsidP="00073FF1">
            <w:pPr>
              <w:spacing w:afterLines="0"/>
            </w:pPr>
            <w:r w:rsidRPr="00D53747">
              <w:t>4.0</w:t>
            </w:r>
          </w:p>
        </w:tc>
        <w:tc>
          <w:tcPr>
            <w:tcW w:w="1078" w:type="dxa"/>
            <w:shd w:val="clear" w:color="auto" w:fill="auto"/>
            <w:vAlign w:val="bottom"/>
          </w:tcPr>
          <w:p w14:paraId="1B634BBE" w14:textId="401C424E" w:rsidR="00C91C1E" w:rsidRPr="00D53747" w:rsidRDefault="009877AD" w:rsidP="00073FF1">
            <w:pPr>
              <w:spacing w:afterLines="0"/>
            </w:pPr>
            <w:r w:rsidRPr="00D53747">
              <w:t>0</w:t>
            </w:r>
          </w:p>
        </w:tc>
        <w:tc>
          <w:tcPr>
            <w:tcW w:w="1079" w:type="dxa"/>
            <w:shd w:val="clear" w:color="auto" w:fill="auto"/>
            <w:vAlign w:val="bottom"/>
          </w:tcPr>
          <w:p w14:paraId="4B5D868C" w14:textId="28359EDD" w:rsidR="00C91C1E" w:rsidRPr="00D53747" w:rsidRDefault="00BE69D2" w:rsidP="00073FF1">
            <w:pPr>
              <w:spacing w:afterLines="0"/>
            </w:pPr>
            <w:r w:rsidRPr="00D53747">
              <w:t>0.0</w:t>
            </w:r>
          </w:p>
        </w:tc>
        <w:tc>
          <w:tcPr>
            <w:tcW w:w="1078" w:type="dxa"/>
            <w:shd w:val="clear" w:color="auto" w:fill="auto"/>
            <w:vAlign w:val="bottom"/>
          </w:tcPr>
          <w:p w14:paraId="5DFF907C" w14:textId="10B03138" w:rsidR="00C91C1E" w:rsidRPr="00D53747" w:rsidRDefault="009877AD" w:rsidP="00073FF1">
            <w:pPr>
              <w:spacing w:afterLines="0"/>
            </w:pPr>
            <w:r w:rsidRPr="00D53747">
              <w:t>6</w:t>
            </w:r>
          </w:p>
        </w:tc>
        <w:tc>
          <w:tcPr>
            <w:tcW w:w="1079" w:type="dxa"/>
            <w:shd w:val="clear" w:color="auto" w:fill="auto"/>
            <w:vAlign w:val="bottom"/>
          </w:tcPr>
          <w:p w14:paraId="3056C6E8" w14:textId="600C6B52" w:rsidR="00C91C1E" w:rsidRPr="00D53747" w:rsidRDefault="00BE69D2" w:rsidP="00073FF1">
            <w:pPr>
              <w:spacing w:afterLines="0"/>
            </w:pPr>
            <w:r w:rsidRPr="00D53747">
              <w:t>9.0</w:t>
            </w:r>
          </w:p>
        </w:tc>
      </w:tr>
      <w:tr w:rsidR="00C91C1E" w:rsidRPr="00D53747" w14:paraId="33A41C33" w14:textId="77777777" w:rsidTr="00073FF1">
        <w:trPr>
          <w:jc w:val="center"/>
        </w:trPr>
        <w:tc>
          <w:tcPr>
            <w:tcW w:w="1106" w:type="dxa"/>
          </w:tcPr>
          <w:p w14:paraId="7CB2D01B" w14:textId="7727B309" w:rsidR="00C91C1E" w:rsidRPr="00D53747" w:rsidRDefault="00C91C1E" w:rsidP="00073FF1">
            <w:pPr>
              <w:spacing w:afterLines="0"/>
            </w:pPr>
            <w:r w:rsidRPr="00D53747">
              <w:t>Q3 2020</w:t>
            </w:r>
          </w:p>
        </w:tc>
        <w:tc>
          <w:tcPr>
            <w:tcW w:w="1078" w:type="dxa"/>
            <w:shd w:val="clear" w:color="auto" w:fill="auto"/>
            <w:vAlign w:val="bottom"/>
          </w:tcPr>
          <w:p w14:paraId="72E6848E" w14:textId="388F5F86" w:rsidR="00C91C1E" w:rsidRPr="00D53747" w:rsidRDefault="009877AD" w:rsidP="00073FF1">
            <w:pPr>
              <w:spacing w:afterLines="0"/>
            </w:pPr>
            <w:r w:rsidRPr="00D53747">
              <w:t>31</w:t>
            </w:r>
          </w:p>
        </w:tc>
        <w:tc>
          <w:tcPr>
            <w:tcW w:w="1079" w:type="dxa"/>
            <w:shd w:val="clear" w:color="auto" w:fill="auto"/>
            <w:vAlign w:val="bottom"/>
          </w:tcPr>
          <w:p w14:paraId="10783965" w14:textId="69BA4447" w:rsidR="00C91C1E" w:rsidRPr="00D53747" w:rsidRDefault="009877AD" w:rsidP="00073FF1">
            <w:pPr>
              <w:spacing w:afterLines="0"/>
            </w:pPr>
            <w:r w:rsidRPr="00D53747">
              <w:t>6.4</w:t>
            </w:r>
          </w:p>
        </w:tc>
        <w:tc>
          <w:tcPr>
            <w:tcW w:w="1078" w:type="dxa"/>
            <w:shd w:val="clear" w:color="auto" w:fill="auto"/>
            <w:vAlign w:val="bottom"/>
          </w:tcPr>
          <w:p w14:paraId="6F3E8A44" w14:textId="65905A81" w:rsidR="00C91C1E" w:rsidRPr="00D53747" w:rsidRDefault="00D53747" w:rsidP="00073FF1">
            <w:pPr>
              <w:spacing w:afterLines="0"/>
            </w:pPr>
            <w:r w:rsidRPr="00D53747">
              <w:t>31</w:t>
            </w:r>
          </w:p>
        </w:tc>
        <w:tc>
          <w:tcPr>
            <w:tcW w:w="1079" w:type="dxa"/>
            <w:shd w:val="clear" w:color="auto" w:fill="auto"/>
            <w:vAlign w:val="bottom"/>
          </w:tcPr>
          <w:p w14:paraId="4D4B43D8" w14:textId="61332853" w:rsidR="00C91C1E" w:rsidRPr="00D53747" w:rsidRDefault="009877AD" w:rsidP="00073FF1">
            <w:pPr>
              <w:spacing w:afterLines="0"/>
            </w:pPr>
            <w:r w:rsidRPr="00D53747">
              <w:t>8.5</w:t>
            </w:r>
          </w:p>
        </w:tc>
        <w:tc>
          <w:tcPr>
            <w:tcW w:w="1078" w:type="dxa"/>
            <w:shd w:val="clear" w:color="auto" w:fill="auto"/>
            <w:vAlign w:val="bottom"/>
          </w:tcPr>
          <w:p w14:paraId="5B769A19" w14:textId="17288D52" w:rsidR="00C91C1E" w:rsidRPr="00D53747" w:rsidRDefault="009877AD" w:rsidP="00073FF1">
            <w:pPr>
              <w:spacing w:afterLines="0"/>
            </w:pPr>
            <w:r w:rsidRPr="00D53747">
              <w:t>3</w:t>
            </w:r>
          </w:p>
        </w:tc>
        <w:tc>
          <w:tcPr>
            <w:tcW w:w="1079" w:type="dxa"/>
            <w:shd w:val="clear" w:color="auto" w:fill="auto"/>
            <w:vAlign w:val="bottom"/>
          </w:tcPr>
          <w:p w14:paraId="700288BF" w14:textId="0C3624D8" w:rsidR="00C91C1E" w:rsidRPr="00D53747" w:rsidRDefault="00BE69D2" w:rsidP="00073FF1">
            <w:pPr>
              <w:spacing w:afterLines="0"/>
            </w:pPr>
            <w:r w:rsidRPr="00D53747">
              <w:t>5.9</w:t>
            </w:r>
          </w:p>
        </w:tc>
        <w:tc>
          <w:tcPr>
            <w:tcW w:w="1078" w:type="dxa"/>
            <w:shd w:val="clear" w:color="auto" w:fill="auto"/>
            <w:vAlign w:val="bottom"/>
          </w:tcPr>
          <w:p w14:paraId="2C44F528" w14:textId="6DECE33F" w:rsidR="00C91C1E" w:rsidRPr="00D53747" w:rsidRDefault="00D53747" w:rsidP="00073FF1">
            <w:pPr>
              <w:spacing w:afterLines="0"/>
            </w:pPr>
            <w:r w:rsidRPr="00D53747">
              <w:t>6</w:t>
            </w:r>
          </w:p>
        </w:tc>
        <w:tc>
          <w:tcPr>
            <w:tcW w:w="1079" w:type="dxa"/>
            <w:shd w:val="clear" w:color="auto" w:fill="auto"/>
            <w:vAlign w:val="bottom"/>
          </w:tcPr>
          <w:p w14:paraId="6C7DDD6A" w14:textId="37C2894E" w:rsidR="00C91C1E" w:rsidRPr="00D53747" w:rsidRDefault="00A02B49" w:rsidP="00073FF1">
            <w:pPr>
              <w:spacing w:afterLines="0"/>
            </w:pPr>
            <w:r>
              <w:t>5.6</w:t>
            </w:r>
          </w:p>
        </w:tc>
      </w:tr>
      <w:tr w:rsidR="00C91C1E" w:rsidRPr="00ED1F5B" w14:paraId="271AE1EA" w14:textId="77777777" w:rsidTr="00073FF1">
        <w:trPr>
          <w:jc w:val="center"/>
        </w:trPr>
        <w:tc>
          <w:tcPr>
            <w:tcW w:w="1106" w:type="dxa"/>
          </w:tcPr>
          <w:p w14:paraId="3C02024A" w14:textId="5E5E08D1" w:rsidR="00C91C1E" w:rsidRPr="00D53747" w:rsidRDefault="00C91C1E" w:rsidP="00073FF1">
            <w:pPr>
              <w:spacing w:afterLines="0"/>
            </w:pPr>
            <w:r w:rsidRPr="00D53747">
              <w:t>Q4 2020</w:t>
            </w:r>
          </w:p>
        </w:tc>
        <w:tc>
          <w:tcPr>
            <w:tcW w:w="1078" w:type="dxa"/>
            <w:shd w:val="clear" w:color="auto" w:fill="auto"/>
            <w:vAlign w:val="bottom"/>
          </w:tcPr>
          <w:p w14:paraId="341EA5DA" w14:textId="783D39BB" w:rsidR="00C91C1E" w:rsidRPr="00D53747" w:rsidRDefault="009877AD" w:rsidP="00073FF1">
            <w:pPr>
              <w:spacing w:afterLines="0"/>
            </w:pPr>
            <w:r w:rsidRPr="00D53747">
              <w:t>27</w:t>
            </w:r>
          </w:p>
        </w:tc>
        <w:tc>
          <w:tcPr>
            <w:tcW w:w="1079" w:type="dxa"/>
            <w:shd w:val="clear" w:color="auto" w:fill="auto"/>
            <w:vAlign w:val="bottom"/>
          </w:tcPr>
          <w:p w14:paraId="16CD754A" w14:textId="60792CF4" w:rsidR="00C91C1E" w:rsidRPr="00D53747" w:rsidRDefault="009877AD" w:rsidP="00073FF1">
            <w:pPr>
              <w:spacing w:afterLines="0"/>
            </w:pPr>
            <w:r w:rsidRPr="00D53747">
              <w:t>5.8</w:t>
            </w:r>
          </w:p>
        </w:tc>
        <w:tc>
          <w:tcPr>
            <w:tcW w:w="1078" w:type="dxa"/>
            <w:shd w:val="clear" w:color="auto" w:fill="auto"/>
            <w:vAlign w:val="bottom"/>
          </w:tcPr>
          <w:p w14:paraId="63194A3C" w14:textId="71461E6D" w:rsidR="00C91C1E" w:rsidRPr="00D53747" w:rsidRDefault="009877AD" w:rsidP="00073FF1">
            <w:pPr>
              <w:spacing w:afterLines="0"/>
            </w:pPr>
            <w:r w:rsidRPr="00D53747">
              <w:t>23</w:t>
            </w:r>
          </w:p>
        </w:tc>
        <w:tc>
          <w:tcPr>
            <w:tcW w:w="1079" w:type="dxa"/>
            <w:shd w:val="clear" w:color="auto" w:fill="auto"/>
            <w:vAlign w:val="bottom"/>
          </w:tcPr>
          <w:p w14:paraId="5C41BC08" w14:textId="249EC717" w:rsidR="00C91C1E" w:rsidRPr="00D53747" w:rsidRDefault="009877AD" w:rsidP="00073FF1">
            <w:pPr>
              <w:spacing w:afterLines="0"/>
            </w:pPr>
            <w:r w:rsidRPr="00D53747">
              <w:t>6.7</w:t>
            </w:r>
          </w:p>
        </w:tc>
        <w:tc>
          <w:tcPr>
            <w:tcW w:w="1078" w:type="dxa"/>
            <w:shd w:val="clear" w:color="auto" w:fill="auto"/>
            <w:vAlign w:val="bottom"/>
          </w:tcPr>
          <w:p w14:paraId="60D76FBF" w14:textId="09C2343F" w:rsidR="00C91C1E" w:rsidRPr="00D53747" w:rsidRDefault="009877AD" w:rsidP="00073FF1">
            <w:pPr>
              <w:spacing w:afterLines="0"/>
            </w:pPr>
            <w:r w:rsidRPr="00D53747">
              <w:t>9</w:t>
            </w:r>
          </w:p>
        </w:tc>
        <w:tc>
          <w:tcPr>
            <w:tcW w:w="1079" w:type="dxa"/>
            <w:shd w:val="clear" w:color="auto" w:fill="auto"/>
            <w:vAlign w:val="bottom"/>
          </w:tcPr>
          <w:p w14:paraId="43E6E15B" w14:textId="6501C026" w:rsidR="00C91C1E" w:rsidRPr="00D53747" w:rsidRDefault="00BE69D2" w:rsidP="00073FF1">
            <w:pPr>
              <w:spacing w:afterLines="0"/>
            </w:pPr>
            <w:r w:rsidRPr="00D53747">
              <w:t>17.0</w:t>
            </w:r>
          </w:p>
        </w:tc>
        <w:tc>
          <w:tcPr>
            <w:tcW w:w="1078" w:type="dxa"/>
            <w:shd w:val="clear" w:color="auto" w:fill="auto"/>
            <w:vAlign w:val="bottom"/>
          </w:tcPr>
          <w:p w14:paraId="0B603A47" w14:textId="534700FE" w:rsidR="00C91C1E" w:rsidRPr="00D53747" w:rsidRDefault="009877AD" w:rsidP="00073FF1">
            <w:pPr>
              <w:spacing w:afterLines="0"/>
            </w:pPr>
            <w:r w:rsidRPr="00D53747">
              <w:t>7</w:t>
            </w:r>
          </w:p>
        </w:tc>
        <w:tc>
          <w:tcPr>
            <w:tcW w:w="1079" w:type="dxa"/>
            <w:shd w:val="clear" w:color="auto" w:fill="auto"/>
            <w:vAlign w:val="bottom"/>
          </w:tcPr>
          <w:p w14:paraId="05A85D95" w14:textId="32CD4DBE" w:rsidR="00C91C1E" w:rsidRDefault="00BE69D2" w:rsidP="00073FF1">
            <w:pPr>
              <w:spacing w:afterLines="0"/>
            </w:pPr>
            <w:r w:rsidRPr="00D53747">
              <w:t>6.5</w:t>
            </w:r>
          </w:p>
        </w:tc>
      </w:tr>
      <w:bookmarkEnd w:id="409"/>
    </w:tbl>
    <w:p w14:paraId="2D4C963D" w14:textId="77777777" w:rsidR="00EC7879" w:rsidRDefault="00EC7879" w:rsidP="00CC45E7">
      <w:pPr>
        <w:spacing w:afterLines="0"/>
        <w:rPr>
          <w:rFonts w:eastAsia="Times New Roman" w:cs="Times New Roman"/>
          <w:b/>
          <w:bCs/>
        </w:rPr>
      </w:pPr>
    </w:p>
    <w:p w14:paraId="6E2C5FC0" w14:textId="06102AB8" w:rsidR="00B62635" w:rsidRPr="00EC7879" w:rsidRDefault="00EC7879" w:rsidP="00EC7879">
      <w:pPr>
        <w:pStyle w:val="Caption"/>
        <w:rPr>
          <w:b w:val="0"/>
          <w:sz w:val="22"/>
          <w:szCs w:val="22"/>
        </w:rPr>
      </w:pPr>
      <w:bookmarkStart w:id="410" w:name="_Toc73016042"/>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14</w:t>
      </w:r>
      <w:r w:rsidRPr="00EC7879">
        <w:rPr>
          <w:sz w:val="22"/>
          <w:szCs w:val="22"/>
        </w:rPr>
        <w:fldChar w:fldCharType="end"/>
      </w:r>
      <w:r w:rsidRPr="00EC7879">
        <w:rPr>
          <w:sz w:val="22"/>
          <w:szCs w:val="22"/>
        </w:rPr>
        <w:t xml:space="preserve"> </w:t>
      </w:r>
      <w:r w:rsidR="00B62635" w:rsidRPr="00EC7879">
        <w:rPr>
          <w:b w:val="0"/>
          <w:sz w:val="22"/>
          <w:szCs w:val="22"/>
        </w:rPr>
        <w:t>Hospital numbers and rates per10</w:t>
      </w:r>
      <w:r w:rsidR="003E283D" w:rsidRPr="00EC7879">
        <w:rPr>
          <w:b w:val="0"/>
          <w:sz w:val="22"/>
          <w:szCs w:val="22"/>
        </w:rPr>
        <w:t> </w:t>
      </w:r>
      <w:r w:rsidR="00B62635" w:rsidRPr="00EC7879">
        <w:rPr>
          <w:b w:val="0"/>
          <w:sz w:val="22"/>
          <w:szCs w:val="22"/>
        </w:rPr>
        <w:t>000 patient days of HCA-HCF CDI</w:t>
      </w:r>
      <w:bookmarkEnd w:id="410"/>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1"/>
        <w:tblDescription w:val="Hospital numbers and rates per10 000 patient days of HCA-HCF CDI"/>
      </w:tblPr>
      <w:tblGrid>
        <w:gridCol w:w="1107"/>
        <w:gridCol w:w="1081"/>
        <w:gridCol w:w="1082"/>
        <w:gridCol w:w="1081"/>
        <w:gridCol w:w="1086"/>
        <w:gridCol w:w="1080"/>
        <w:gridCol w:w="1081"/>
        <w:gridCol w:w="1080"/>
        <w:gridCol w:w="1081"/>
      </w:tblGrid>
      <w:tr w:rsidR="00C04B72" w:rsidRPr="00CC45E7" w14:paraId="4454F978" w14:textId="77777777" w:rsidTr="00073FF1">
        <w:trPr>
          <w:tblHeader/>
          <w:jc w:val="center"/>
        </w:trPr>
        <w:tc>
          <w:tcPr>
            <w:tcW w:w="1107" w:type="dxa"/>
          </w:tcPr>
          <w:p w14:paraId="37622E6E" w14:textId="77777777" w:rsidR="00073FF1" w:rsidRPr="00D2459C" w:rsidRDefault="00073FF1" w:rsidP="00073FF1">
            <w:pPr>
              <w:spacing w:afterLines="0"/>
              <w:rPr>
                <w:b/>
                <w:sz w:val="20"/>
                <w:szCs w:val="20"/>
              </w:rPr>
            </w:pPr>
            <w:r w:rsidRPr="00D2459C">
              <w:rPr>
                <w:b/>
                <w:sz w:val="20"/>
                <w:szCs w:val="20"/>
              </w:rPr>
              <w:t>Quarter</w:t>
            </w:r>
          </w:p>
        </w:tc>
        <w:tc>
          <w:tcPr>
            <w:tcW w:w="1081" w:type="dxa"/>
            <w:shd w:val="clear" w:color="auto" w:fill="auto"/>
          </w:tcPr>
          <w:p w14:paraId="4C9BF82B" w14:textId="77777777"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Total</w:t>
            </w:r>
          </w:p>
        </w:tc>
        <w:tc>
          <w:tcPr>
            <w:tcW w:w="1082" w:type="dxa"/>
            <w:shd w:val="clear" w:color="auto" w:fill="auto"/>
          </w:tcPr>
          <w:p w14:paraId="168C6B08" w14:textId="77777777" w:rsidR="00073FF1" w:rsidRPr="00CC45E7" w:rsidRDefault="00073FF1" w:rsidP="00073FF1">
            <w:pPr>
              <w:spacing w:afterLines="0"/>
              <w:jc w:val="center"/>
              <w:rPr>
                <w:b/>
                <w:sz w:val="20"/>
                <w:szCs w:val="20"/>
              </w:rPr>
            </w:pPr>
            <w:r>
              <w:rPr>
                <w:b/>
                <w:sz w:val="20"/>
                <w:szCs w:val="20"/>
              </w:rPr>
              <w:t xml:space="preserve">RHH </w:t>
            </w:r>
            <w:r w:rsidRPr="00CC45E7">
              <w:rPr>
                <w:b/>
                <w:sz w:val="20"/>
                <w:szCs w:val="20"/>
              </w:rPr>
              <w:t>Rate</w:t>
            </w:r>
          </w:p>
        </w:tc>
        <w:tc>
          <w:tcPr>
            <w:tcW w:w="1081" w:type="dxa"/>
            <w:shd w:val="clear" w:color="auto" w:fill="auto"/>
          </w:tcPr>
          <w:p w14:paraId="23F2CA7B" w14:textId="77777777"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Total</w:t>
            </w:r>
          </w:p>
        </w:tc>
        <w:tc>
          <w:tcPr>
            <w:tcW w:w="1086" w:type="dxa"/>
          </w:tcPr>
          <w:p w14:paraId="344E897B" w14:textId="77777777" w:rsidR="00073FF1" w:rsidRPr="00CC45E7" w:rsidRDefault="00073FF1" w:rsidP="00073FF1">
            <w:pPr>
              <w:spacing w:afterLines="0"/>
              <w:jc w:val="center"/>
              <w:rPr>
                <w:b/>
                <w:sz w:val="20"/>
                <w:szCs w:val="20"/>
              </w:rPr>
            </w:pPr>
            <w:r>
              <w:rPr>
                <w:b/>
                <w:sz w:val="20"/>
                <w:szCs w:val="20"/>
              </w:rPr>
              <w:t xml:space="preserve">LGH </w:t>
            </w:r>
            <w:r w:rsidRPr="00CC45E7">
              <w:rPr>
                <w:b/>
                <w:sz w:val="20"/>
                <w:szCs w:val="20"/>
              </w:rPr>
              <w:t>Rate</w:t>
            </w:r>
          </w:p>
        </w:tc>
        <w:tc>
          <w:tcPr>
            <w:tcW w:w="1080" w:type="dxa"/>
          </w:tcPr>
          <w:p w14:paraId="43FD0162" w14:textId="77777777"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Total</w:t>
            </w:r>
          </w:p>
        </w:tc>
        <w:tc>
          <w:tcPr>
            <w:tcW w:w="1081" w:type="dxa"/>
            <w:shd w:val="clear" w:color="auto" w:fill="auto"/>
          </w:tcPr>
          <w:p w14:paraId="5C2AF44D" w14:textId="77777777" w:rsidR="00073FF1" w:rsidRPr="00CC45E7" w:rsidRDefault="00073FF1" w:rsidP="00073FF1">
            <w:pPr>
              <w:spacing w:afterLines="0"/>
              <w:jc w:val="center"/>
              <w:rPr>
                <w:b/>
                <w:sz w:val="20"/>
                <w:szCs w:val="20"/>
              </w:rPr>
            </w:pPr>
            <w:r>
              <w:rPr>
                <w:b/>
                <w:sz w:val="20"/>
                <w:szCs w:val="20"/>
              </w:rPr>
              <w:t xml:space="preserve">MCH </w:t>
            </w:r>
            <w:r w:rsidRPr="00CC45E7">
              <w:rPr>
                <w:b/>
                <w:sz w:val="20"/>
                <w:szCs w:val="20"/>
              </w:rPr>
              <w:t>Rate</w:t>
            </w:r>
          </w:p>
        </w:tc>
        <w:tc>
          <w:tcPr>
            <w:tcW w:w="1080" w:type="dxa"/>
            <w:shd w:val="clear" w:color="auto" w:fill="auto"/>
          </w:tcPr>
          <w:p w14:paraId="76EB16CB" w14:textId="77777777"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Total</w:t>
            </w:r>
          </w:p>
        </w:tc>
        <w:tc>
          <w:tcPr>
            <w:tcW w:w="1081" w:type="dxa"/>
            <w:shd w:val="clear" w:color="auto" w:fill="auto"/>
          </w:tcPr>
          <w:p w14:paraId="33D66E5F" w14:textId="77777777" w:rsidR="00073FF1" w:rsidRPr="00CC45E7" w:rsidRDefault="00073FF1" w:rsidP="00073FF1">
            <w:pPr>
              <w:spacing w:afterLines="0"/>
              <w:jc w:val="center"/>
              <w:rPr>
                <w:b/>
                <w:sz w:val="20"/>
                <w:szCs w:val="20"/>
              </w:rPr>
            </w:pPr>
            <w:r>
              <w:rPr>
                <w:b/>
                <w:sz w:val="20"/>
                <w:szCs w:val="20"/>
              </w:rPr>
              <w:t xml:space="preserve">NWRH </w:t>
            </w:r>
            <w:r w:rsidRPr="00CC45E7">
              <w:rPr>
                <w:b/>
                <w:sz w:val="20"/>
                <w:szCs w:val="20"/>
              </w:rPr>
              <w:t>Rate</w:t>
            </w:r>
          </w:p>
        </w:tc>
      </w:tr>
      <w:tr w:rsidR="009D568F" w:rsidRPr="00ED1F5B" w14:paraId="488FF45B" w14:textId="77777777" w:rsidTr="00073FF1">
        <w:trPr>
          <w:jc w:val="center"/>
        </w:trPr>
        <w:tc>
          <w:tcPr>
            <w:tcW w:w="1107" w:type="dxa"/>
          </w:tcPr>
          <w:p w14:paraId="1262C0AB" w14:textId="77777777" w:rsidR="00073FF1" w:rsidRDefault="00073FF1" w:rsidP="00073FF1">
            <w:pPr>
              <w:spacing w:afterLines="0"/>
            </w:pPr>
            <w:r>
              <w:t>Q1 2018</w:t>
            </w:r>
          </w:p>
        </w:tc>
        <w:tc>
          <w:tcPr>
            <w:tcW w:w="1081" w:type="dxa"/>
            <w:shd w:val="clear" w:color="auto" w:fill="auto"/>
          </w:tcPr>
          <w:p w14:paraId="718622F4" w14:textId="77777777" w:rsidR="00073FF1" w:rsidRDefault="00A244A5" w:rsidP="00073FF1">
            <w:pPr>
              <w:spacing w:afterLines="0"/>
            </w:pPr>
            <w:r>
              <w:t>7</w:t>
            </w:r>
          </w:p>
        </w:tc>
        <w:tc>
          <w:tcPr>
            <w:tcW w:w="1082" w:type="dxa"/>
            <w:shd w:val="clear" w:color="auto" w:fill="auto"/>
          </w:tcPr>
          <w:p w14:paraId="41F7EBBE" w14:textId="77777777" w:rsidR="00073FF1" w:rsidRDefault="00A244A5" w:rsidP="00073FF1">
            <w:pPr>
              <w:spacing w:afterLines="0"/>
            </w:pPr>
            <w:r>
              <w:t>1.9</w:t>
            </w:r>
          </w:p>
        </w:tc>
        <w:tc>
          <w:tcPr>
            <w:tcW w:w="1081" w:type="dxa"/>
            <w:shd w:val="clear" w:color="auto" w:fill="auto"/>
          </w:tcPr>
          <w:p w14:paraId="5F1BB0A9" w14:textId="77777777" w:rsidR="00073FF1" w:rsidRDefault="00A244A5" w:rsidP="00073FF1">
            <w:pPr>
              <w:spacing w:afterLines="0"/>
            </w:pPr>
            <w:r>
              <w:t>7</w:t>
            </w:r>
          </w:p>
        </w:tc>
        <w:tc>
          <w:tcPr>
            <w:tcW w:w="1086" w:type="dxa"/>
            <w:shd w:val="clear" w:color="auto" w:fill="auto"/>
          </w:tcPr>
          <w:p w14:paraId="44553F07" w14:textId="77777777" w:rsidR="00073FF1" w:rsidRDefault="00A244A5" w:rsidP="00073FF1">
            <w:pPr>
              <w:spacing w:afterLines="0"/>
            </w:pPr>
            <w:r>
              <w:t>2.2</w:t>
            </w:r>
          </w:p>
        </w:tc>
        <w:tc>
          <w:tcPr>
            <w:tcW w:w="1080" w:type="dxa"/>
            <w:shd w:val="clear" w:color="auto" w:fill="auto"/>
          </w:tcPr>
          <w:p w14:paraId="155FBE25" w14:textId="77777777" w:rsidR="00073FF1" w:rsidRDefault="00A244A5" w:rsidP="00073FF1">
            <w:pPr>
              <w:spacing w:afterLines="0"/>
            </w:pPr>
            <w:r>
              <w:t>0</w:t>
            </w:r>
          </w:p>
        </w:tc>
        <w:tc>
          <w:tcPr>
            <w:tcW w:w="1081" w:type="dxa"/>
            <w:shd w:val="clear" w:color="auto" w:fill="auto"/>
          </w:tcPr>
          <w:p w14:paraId="150E59AD" w14:textId="77777777" w:rsidR="00073FF1" w:rsidRDefault="00A244A5" w:rsidP="00073FF1">
            <w:pPr>
              <w:spacing w:afterLines="0"/>
            </w:pPr>
            <w:r>
              <w:t>0.0</w:t>
            </w:r>
          </w:p>
        </w:tc>
        <w:tc>
          <w:tcPr>
            <w:tcW w:w="1080" w:type="dxa"/>
            <w:shd w:val="clear" w:color="auto" w:fill="auto"/>
          </w:tcPr>
          <w:p w14:paraId="6292F938" w14:textId="77777777" w:rsidR="00073FF1" w:rsidRDefault="00A244A5" w:rsidP="00073FF1">
            <w:pPr>
              <w:spacing w:afterLines="0"/>
            </w:pPr>
            <w:r>
              <w:t>4</w:t>
            </w:r>
          </w:p>
        </w:tc>
        <w:tc>
          <w:tcPr>
            <w:tcW w:w="1081" w:type="dxa"/>
            <w:shd w:val="clear" w:color="auto" w:fill="auto"/>
          </w:tcPr>
          <w:p w14:paraId="3B6FBC1A" w14:textId="77777777" w:rsidR="00073FF1" w:rsidRDefault="00A244A5" w:rsidP="00073FF1">
            <w:pPr>
              <w:spacing w:afterLines="0"/>
            </w:pPr>
            <w:r>
              <w:t>3.9</w:t>
            </w:r>
          </w:p>
        </w:tc>
      </w:tr>
      <w:tr w:rsidR="00C04B72" w:rsidRPr="00ED1F5B" w14:paraId="64B22319" w14:textId="77777777" w:rsidTr="00073FF1">
        <w:trPr>
          <w:jc w:val="center"/>
        </w:trPr>
        <w:tc>
          <w:tcPr>
            <w:tcW w:w="1107" w:type="dxa"/>
          </w:tcPr>
          <w:p w14:paraId="559E28C4" w14:textId="77777777" w:rsidR="00EA4532" w:rsidRDefault="000331C3" w:rsidP="00073FF1">
            <w:pPr>
              <w:spacing w:afterLines="0"/>
            </w:pPr>
            <w:r>
              <w:t>Q2 2018</w:t>
            </w:r>
          </w:p>
        </w:tc>
        <w:tc>
          <w:tcPr>
            <w:tcW w:w="1081" w:type="dxa"/>
            <w:shd w:val="clear" w:color="auto" w:fill="auto"/>
          </w:tcPr>
          <w:p w14:paraId="2F8EBBA6" w14:textId="77777777" w:rsidR="00EA4532" w:rsidRDefault="00E66067" w:rsidP="00073FF1">
            <w:pPr>
              <w:spacing w:afterLines="0"/>
            </w:pPr>
            <w:r>
              <w:t>13</w:t>
            </w:r>
          </w:p>
        </w:tc>
        <w:tc>
          <w:tcPr>
            <w:tcW w:w="1082" w:type="dxa"/>
            <w:shd w:val="clear" w:color="auto" w:fill="auto"/>
          </w:tcPr>
          <w:p w14:paraId="11C19DFC" w14:textId="77777777" w:rsidR="00EA4532" w:rsidRDefault="00E66067" w:rsidP="00073FF1">
            <w:pPr>
              <w:spacing w:afterLines="0"/>
            </w:pPr>
            <w:r>
              <w:t>3.3</w:t>
            </w:r>
          </w:p>
        </w:tc>
        <w:tc>
          <w:tcPr>
            <w:tcW w:w="1081" w:type="dxa"/>
            <w:shd w:val="clear" w:color="auto" w:fill="auto"/>
          </w:tcPr>
          <w:p w14:paraId="4BD67562" w14:textId="77777777" w:rsidR="00EA4532" w:rsidRDefault="00E66067" w:rsidP="00073FF1">
            <w:pPr>
              <w:spacing w:afterLines="0"/>
            </w:pPr>
            <w:r>
              <w:t>5</w:t>
            </w:r>
          </w:p>
        </w:tc>
        <w:tc>
          <w:tcPr>
            <w:tcW w:w="1086" w:type="dxa"/>
            <w:shd w:val="clear" w:color="auto" w:fill="auto"/>
          </w:tcPr>
          <w:p w14:paraId="7D620A36" w14:textId="77777777" w:rsidR="00EA4532" w:rsidRDefault="00E66067" w:rsidP="00073FF1">
            <w:pPr>
              <w:spacing w:afterLines="0"/>
            </w:pPr>
            <w:r>
              <w:t>1.5</w:t>
            </w:r>
          </w:p>
        </w:tc>
        <w:tc>
          <w:tcPr>
            <w:tcW w:w="1080" w:type="dxa"/>
            <w:shd w:val="clear" w:color="auto" w:fill="auto"/>
          </w:tcPr>
          <w:p w14:paraId="352EC31D" w14:textId="77777777" w:rsidR="00EA4532" w:rsidRDefault="00E66067" w:rsidP="00073FF1">
            <w:pPr>
              <w:spacing w:afterLines="0"/>
            </w:pPr>
            <w:r>
              <w:t>1</w:t>
            </w:r>
          </w:p>
        </w:tc>
        <w:tc>
          <w:tcPr>
            <w:tcW w:w="1081" w:type="dxa"/>
            <w:shd w:val="clear" w:color="auto" w:fill="auto"/>
          </w:tcPr>
          <w:p w14:paraId="5DFFEEFF" w14:textId="77777777" w:rsidR="00EA4532" w:rsidRDefault="00E66067" w:rsidP="00073FF1">
            <w:pPr>
              <w:spacing w:afterLines="0"/>
            </w:pPr>
            <w:r>
              <w:t>2.3</w:t>
            </w:r>
          </w:p>
        </w:tc>
        <w:tc>
          <w:tcPr>
            <w:tcW w:w="1080" w:type="dxa"/>
            <w:shd w:val="clear" w:color="auto" w:fill="auto"/>
          </w:tcPr>
          <w:p w14:paraId="3E80A712" w14:textId="77777777" w:rsidR="00EA4532" w:rsidRDefault="00E66067" w:rsidP="00073FF1">
            <w:pPr>
              <w:spacing w:afterLines="0"/>
            </w:pPr>
            <w:r>
              <w:t>1</w:t>
            </w:r>
          </w:p>
        </w:tc>
        <w:tc>
          <w:tcPr>
            <w:tcW w:w="1081" w:type="dxa"/>
            <w:shd w:val="clear" w:color="auto" w:fill="auto"/>
          </w:tcPr>
          <w:p w14:paraId="68962FBC" w14:textId="77777777" w:rsidR="00EA4532" w:rsidRDefault="00E66067" w:rsidP="00073FF1">
            <w:pPr>
              <w:spacing w:afterLines="0"/>
            </w:pPr>
            <w:r>
              <w:t>1.0</w:t>
            </w:r>
          </w:p>
        </w:tc>
      </w:tr>
      <w:tr w:rsidR="0029636C" w:rsidRPr="00ED1F5B" w14:paraId="10EE3895" w14:textId="77777777" w:rsidTr="0029636C">
        <w:trPr>
          <w:jc w:val="center"/>
        </w:trPr>
        <w:tc>
          <w:tcPr>
            <w:tcW w:w="1107" w:type="dxa"/>
            <w:tcBorders>
              <w:top w:val="single" w:sz="4" w:space="0" w:color="auto"/>
              <w:left w:val="single" w:sz="4" w:space="0" w:color="auto"/>
              <w:bottom w:val="single" w:sz="4" w:space="0" w:color="auto"/>
              <w:right w:val="single" w:sz="4" w:space="0" w:color="auto"/>
            </w:tcBorders>
          </w:tcPr>
          <w:p w14:paraId="20F97430" w14:textId="77777777" w:rsidR="0029636C" w:rsidRDefault="0029636C" w:rsidP="007437B9">
            <w:pPr>
              <w:spacing w:afterLines="0"/>
            </w:pPr>
            <w:r>
              <w:t>Q3 3018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CEB23D1" w14:textId="77777777" w:rsidR="0029636C" w:rsidRDefault="00F841B2" w:rsidP="007437B9">
            <w:pPr>
              <w:spacing w:afterLines="0"/>
            </w:pPr>
            <w:r>
              <w:t>12</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03C9BC41" w14:textId="77777777" w:rsidR="0029636C" w:rsidRDefault="00F841B2" w:rsidP="007437B9">
            <w:pPr>
              <w:spacing w:afterLines="0"/>
            </w:pPr>
            <w:r>
              <w:t>2.8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D47CD59" w14:textId="77777777" w:rsidR="0029636C" w:rsidRDefault="00F841B2" w:rsidP="007437B9">
            <w:pPr>
              <w:spacing w:afterLines="0"/>
            </w:pPr>
            <w:r>
              <w:t>10</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769DB0F6" w14:textId="77777777" w:rsidR="0029636C" w:rsidRDefault="00F841B2" w:rsidP="007437B9">
            <w:pPr>
              <w:spacing w:afterLines="0"/>
            </w:pPr>
            <w:r>
              <w:t>2.9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9AC149" w14:textId="77777777" w:rsidR="0029636C" w:rsidRDefault="00F841B2" w:rsidP="007437B9">
            <w:pPr>
              <w:spacing w:afterLines="0"/>
            </w:pPr>
            <w:r>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DF5C0FF" w14:textId="77777777" w:rsidR="0029636C" w:rsidRDefault="00F841B2" w:rsidP="007437B9">
            <w:pPr>
              <w:spacing w:afterLines="0"/>
            </w:pPr>
            <w:r>
              <w:t>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F9C850" w14:textId="77777777" w:rsidR="0029636C" w:rsidRDefault="00F841B2" w:rsidP="007437B9">
            <w:pPr>
              <w:spacing w:afterLines="0"/>
            </w:pPr>
            <w:r>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4865816" w14:textId="77777777" w:rsidR="0029636C" w:rsidRDefault="00F841B2" w:rsidP="007437B9">
            <w:pPr>
              <w:spacing w:afterLines="0"/>
            </w:pPr>
            <w:r>
              <w:t>0.9</w:t>
            </w:r>
          </w:p>
        </w:tc>
      </w:tr>
      <w:tr w:rsidR="0029636C" w:rsidRPr="00ED1F5B" w14:paraId="78B1D564" w14:textId="77777777" w:rsidTr="0029636C">
        <w:trPr>
          <w:jc w:val="center"/>
        </w:trPr>
        <w:tc>
          <w:tcPr>
            <w:tcW w:w="1107" w:type="dxa"/>
            <w:tcBorders>
              <w:top w:val="single" w:sz="4" w:space="0" w:color="auto"/>
              <w:left w:val="single" w:sz="4" w:space="0" w:color="auto"/>
              <w:bottom w:val="single" w:sz="4" w:space="0" w:color="auto"/>
              <w:right w:val="single" w:sz="4" w:space="0" w:color="auto"/>
            </w:tcBorders>
          </w:tcPr>
          <w:p w14:paraId="1DFD77E2" w14:textId="77777777" w:rsidR="0029636C" w:rsidRDefault="0029636C" w:rsidP="007437B9">
            <w:pPr>
              <w:spacing w:afterLines="0"/>
            </w:pPr>
            <w:r>
              <w:t>Q4 2018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FECE515" w14:textId="77777777" w:rsidR="0029636C" w:rsidRDefault="00F841B2" w:rsidP="007437B9">
            <w:pPr>
              <w:spacing w:afterLines="0"/>
            </w:pPr>
            <w:r>
              <w:t>9</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5E1D1125" w14:textId="77777777" w:rsidR="0029636C" w:rsidRDefault="00F841B2" w:rsidP="007437B9">
            <w:pPr>
              <w:spacing w:afterLines="0"/>
            </w:pPr>
            <w:r>
              <w:t>2.1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C27B354" w14:textId="77777777" w:rsidR="0029636C" w:rsidRDefault="00F841B2" w:rsidP="007437B9">
            <w:pPr>
              <w:spacing w:afterLines="0"/>
            </w:pPr>
            <w:r>
              <w:t>5</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3A174CCC" w14:textId="77777777" w:rsidR="0029636C" w:rsidRDefault="00F841B2" w:rsidP="007437B9">
            <w:pPr>
              <w:spacing w:afterLines="0"/>
            </w:pPr>
            <w:r>
              <w:t>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E9F930" w14:textId="77777777" w:rsidR="0029636C" w:rsidRDefault="00F841B2" w:rsidP="007437B9">
            <w:pPr>
              <w:spacing w:afterLines="0"/>
            </w:pPr>
            <w:r>
              <w:t>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D09806D" w14:textId="77777777" w:rsidR="0029636C" w:rsidRDefault="00F841B2" w:rsidP="007437B9">
            <w:pPr>
              <w:spacing w:afterLines="0"/>
            </w:pPr>
            <w:r>
              <w:t>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90B535" w14:textId="77777777" w:rsidR="0029636C" w:rsidRDefault="00F841B2" w:rsidP="007437B9">
            <w:pPr>
              <w:spacing w:afterLines="0"/>
            </w:pPr>
            <w:r>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A848366" w14:textId="77777777" w:rsidR="0029636C" w:rsidRDefault="00F841B2" w:rsidP="007437B9">
            <w:pPr>
              <w:spacing w:afterLines="0"/>
            </w:pPr>
            <w:r>
              <w:t>0.9</w:t>
            </w:r>
          </w:p>
        </w:tc>
      </w:tr>
      <w:tr w:rsidR="0031218A" w:rsidRPr="00ED1F5B" w14:paraId="723AB804" w14:textId="77777777" w:rsidTr="00073FF1">
        <w:trPr>
          <w:jc w:val="center"/>
        </w:trPr>
        <w:tc>
          <w:tcPr>
            <w:tcW w:w="1107" w:type="dxa"/>
          </w:tcPr>
          <w:p w14:paraId="59544866" w14:textId="77777777" w:rsidR="0031218A" w:rsidRDefault="0031218A" w:rsidP="00073FF1">
            <w:pPr>
              <w:spacing w:afterLines="0"/>
            </w:pPr>
            <w:r>
              <w:t>Q1 2019</w:t>
            </w:r>
          </w:p>
        </w:tc>
        <w:tc>
          <w:tcPr>
            <w:tcW w:w="1081" w:type="dxa"/>
            <w:shd w:val="clear" w:color="auto" w:fill="auto"/>
          </w:tcPr>
          <w:p w14:paraId="116A60A0" w14:textId="77777777" w:rsidR="0031218A" w:rsidRDefault="00F841B2" w:rsidP="00073FF1">
            <w:pPr>
              <w:spacing w:afterLines="0"/>
            </w:pPr>
            <w:r>
              <w:t>11</w:t>
            </w:r>
          </w:p>
        </w:tc>
        <w:tc>
          <w:tcPr>
            <w:tcW w:w="1082" w:type="dxa"/>
            <w:shd w:val="clear" w:color="auto" w:fill="auto"/>
          </w:tcPr>
          <w:p w14:paraId="39099F5C" w14:textId="77777777" w:rsidR="0031218A" w:rsidRDefault="00F841B2" w:rsidP="00073FF1">
            <w:pPr>
              <w:spacing w:afterLines="0"/>
            </w:pPr>
            <w:r>
              <w:t>2.7</w:t>
            </w:r>
          </w:p>
        </w:tc>
        <w:tc>
          <w:tcPr>
            <w:tcW w:w="1081" w:type="dxa"/>
            <w:shd w:val="clear" w:color="auto" w:fill="auto"/>
          </w:tcPr>
          <w:p w14:paraId="41335FF8" w14:textId="77777777" w:rsidR="0031218A" w:rsidRDefault="00F841B2" w:rsidP="00073FF1">
            <w:pPr>
              <w:spacing w:afterLines="0"/>
            </w:pPr>
            <w:r>
              <w:t>7</w:t>
            </w:r>
          </w:p>
        </w:tc>
        <w:tc>
          <w:tcPr>
            <w:tcW w:w="1086" w:type="dxa"/>
            <w:shd w:val="clear" w:color="auto" w:fill="auto"/>
          </w:tcPr>
          <w:p w14:paraId="6AF574DF" w14:textId="77777777" w:rsidR="0031218A" w:rsidRDefault="00F841B2" w:rsidP="00073FF1">
            <w:pPr>
              <w:spacing w:afterLines="0"/>
            </w:pPr>
            <w:r>
              <w:t>2.1</w:t>
            </w:r>
          </w:p>
        </w:tc>
        <w:tc>
          <w:tcPr>
            <w:tcW w:w="1080" w:type="dxa"/>
            <w:shd w:val="clear" w:color="auto" w:fill="auto"/>
          </w:tcPr>
          <w:p w14:paraId="65918FA9" w14:textId="77777777" w:rsidR="0031218A" w:rsidRDefault="00F841B2" w:rsidP="00073FF1">
            <w:pPr>
              <w:spacing w:afterLines="0"/>
            </w:pPr>
            <w:r>
              <w:t>2</w:t>
            </w:r>
          </w:p>
        </w:tc>
        <w:tc>
          <w:tcPr>
            <w:tcW w:w="1081" w:type="dxa"/>
            <w:shd w:val="clear" w:color="auto" w:fill="auto"/>
          </w:tcPr>
          <w:p w14:paraId="1C4141F4" w14:textId="77777777" w:rsidR="0031218A" w:rsidRDefault="00F841B2" w:rsidP="00073FF1">
            <w:pPr>
              <w:spacing w:afterLines="0"/>
            </w:pPr>
            <w:r>
              <w:t>4.1</w:t>
            </w:r>
          </w:p>
        </w:tc>
        <w:tc>
          <w:tcPr>
            <w:tcW w:w="1080" w:type="dxa"/>
            <w:shd w:val="clear" w:color="auto" w:fill="auto"/>
          </w:tcPr>
          <w:p w14:paraId="0E8BF547" w14:textId="77777777" w:rsidR="0031218A" w:rsidRDefault="00F841B2" w:rsidP="00073FF1">
            <w:pPr>
              <w:spacing w:afterLines="0"/>
            </w:pPr>
            <w:r>
              <w:t>2</w:t>
            </w:r>
          </w:p>
        </w:tc>
        <w:tc>
          <w:tcPr>
            <w:tcW w:w="1081" w:type="dxa"/>
            <w:shd w:val="clear" w:color="auto" w:fill="auto"/>
          </w:tcPr>
          <w:p w14:paraId="2A4D4AC9" w14:textId="77777777" w:rsidR="0031218A" w:rsidRDefault="00F841B2" w:rsidP="00073FF1">
            <w:pPr>
              <w:spacing w:afterLines="0"/>
            </w:pPr>
            <w:r>
              <w:t>1.8</w:t>
            </w:r>
          </w:p>
        </w:tc>
      </w:tr>
      <w:tr w:rsidR="0031218A" w:rsidRPr="00ED1F5B" w14:paraId="328A6D37" w14:textId="77777777" w:rsidTr="00073FF1">
        <w:trPr>
          <w:jc w:val="center"/>
        </w:trPr>
        <w:tc>
          <w:tcPr>
            <w:tcW w:w="1107" w:type="dxa"/>
          </w:tcPr>
          <w:p w14:paraId="51B257BB" w14:textId="77777777" w:rsidR="0031218A" w:rsidRDefault="0031218A" w:rsidP="00073FF1">
            <w:pPr>
              <w:spacing w:afterLines="0"/>
            </w:pPr>
            <w:r>
              <w:t>Q2 2019</w:t>
            </w:r>
          </w:p>
        </w:tc>
        <w:tc>
          <w:tcPr>
            <w:tcW w:w="1081" w:type="dxa"/>
            <w:shd w:val="clear" w:color="auto" w:fill="auto"/>
          </w:tcPr>
          <w:p w14:paraId="41DC7886" w14:textId="77777777" w:rsidR="0031218A" w:rsidRDefault="00F841B2" w:rsidP="00073FF1">
            <w:pPr>
              <w:spacing w:afterLines="0"/>
            </w:pPr>
            <w:r>
              <w:t>15</w:t>
            </w:r>
          </w:p>
        </w:tc>
        <w:tc>
          <w:tcPr>
            <w:tcW w:w="1082" w:type="dxa"/>
            <w:shd w:val="clear" w:color="auto" w:fill="auto"/>
          </w:tcPr>
          <w:p w14:paraId="4208937B" w14:textId="77777777" w:rsidR="0031218A" w:rsidRDefault="00F841B2" w:rsidP="00073FF1">
            <w:pPr>
              <w:spacing w:afterLines="0"/>
            </w:pPr>
            <w:r>
              <w:t>3.4</w:t>
            </w:r>
          </w:p>
        </w:tc>
        <w:tc>
          <w:tcPr>
            <w:tcW w:w="1081" w:type="dxa"/>
            <w:shd w:val="clear" w:color="auto" w:fill="auto"/>
          </w:tcPr>
          <w:p w14:paraId="5E0EB79D" w14:textId="77777777" w:rsidR="0031218A" w:rsidRDefault="00F841B2" w:rsidP="00073FF1">
            <w:pPr>
              <w:spacing w:afterLines="0"/>
            </w:pPr>
            <w:r>
              <w:t>6</w:t>
            </w:r>
          </w:p>
        </w:tc>
        <w:tc>
          <w:tcPr>
            <w:tcW w:w="1086" w:type="dxa"/>
            <w:shd w:val="clear" w:color="auto" w:fill="auto"/>
          </w:tcPr>
          <w:p w14:paraId="75A6EB62" w14:textId="77777777" w:rsidR="0031218A" w:rsidRDefault="00F841B2" w:rsidP="00073FF1">
            <w:pPr>
              <w:spacing w:afterLines="0"/>
            </w:pPr>
            <w:r>
              <w:t>1.7</w:t>
            </w:r>
          </w:p>
        </w:tc>
        <w:tc>
          <w:tcPr>
            <w:tcW w:w="1080" w:type="dxa"/>
            <w:shd w:val="clear" w:color="auto" w:fill="auto"/>
          </w:tcPr>
          <w:p w14:paraId="1FA0F747" w14:textId="77777777" w:rsidR="0031218A" w:rsidRDefault="00F841B2" w:rsidP="00073FF1">
            <w:pPr>
              <w:spacing w:afterLines="0"/>
            </w:pPr>
            <w:r>
              <w:t>1</w:t>
            </w:r>
          </w:p>
        </w:tc>
        <w:tc>
          <w:tcPr>
            <w:tcW w:w="1081" w:type="dxa"/>
            <w:shd w:val="clear" w:color="auto" w:fill="auto"/>
          </w:tcPr>
          <w:p w14:paraId="7D3B2F30" w14:textId="77777777" w:rsidR="0031218A" w:rsidRDefault="00F841B2" w:rsidP="00073FF1">
            <w:pPr>
              <w:spacing w:afterLines="0"/>
            </w:pPr>
            <w:r>
              <w:t>2.0</w:t>
            </w:r>
          </w:p>
        </w:tc>
        <w:tc>
          <w:tcPr>
            <w:tcW w:w="1080" w:type="dxa"/>
            <w:shd w:val="clear" w:color="auto" w:fill="auto"/>
          </w:tcPr>
          <w:p w14:paraId="628E40D1" w14:textId="77777777" w:rsidR="0031218A" w:rsidRDefault="00F841B2" w:rsidP="00073FF1">
            <w:pPr>
              <w:spacing w:afterLines="0"/>
            </w:pPr>
            <w:r>
              <w:t>1</w:t>
            </w:r>
          </w:p>
        </w:tc>
        <w:tc>
          <w:tcPr>
            <w:tcW w:w="1081" w:type="dxa"/>
            <w:shd w:val="clear" w:color="auto" w:fill="auto"/>
          </w:tcPr>
          <w:p w14:paraId="06597FD9" w14:textId="77777777" w:rsidR="0031218A" w:rsidRDefault="00F841B2" w:rsidP="00073FF1">
            <w:pPr>
              <w:spacing w:afterLines="0"/>
            </w:pPr>
            <w:r>
              <w:t>0.9</w:t>
            </w:r>
          </w:p>
        </w:tc>
      </w:tr>
      <w:tr w:rsidR="0031218A" w:rsidRPr="00ED1F5B" w14:paraId="4C51B9AB" w14:textId="77777777" w:rsidTr="00073FF1">
        <w:trPr>
          <w:jc w:val="center"/>
        </w:trPr>
        <w:tc>
          <w:tcPr>
            <w:tcW w:w="1107" w:type="dxa"/>
          </w:tcPr>
          <w:p w14:paraId="038CB877" w14:textId="77777777" w:rsidR="0031218A" w:rsidRDefault="0031218A" w:rsidP="00073FF1">
            <w:pPr>
              <w:spacing w:afterLines="0"/>
            </w:pPr>
            <w:r>
              <w:t>Q3 2019</w:t>
            </w:r>
          </w:p>
        </w:tc>
        <w:tc>
          <w:tcPr>
            <w:tcW w:w="1081" w:type="dxa"/>
            <w:shd w:val="clear" w:color="auto" w:fill="auto"/>
          </w:tcPr>
          <w:p w14:paraId="488D6CC5" w14:textId="77777777" w:rsidR="0031218A" w:rsidRDefault="00F841B2" w:rsidP="00073FF1">
            <w:pPr>
              <w:spacing w:afterLines="0"/>
            </w:pPr>
            <w:r>
              <w:t>12</w:t>
            </w:r>
          </w:p>
        </w:tc>
        <w:tc>
          <w:tcPr>
            <w:tcW w:w="1082" w:type="dxa"/>
            <w:shd w:val="clear" w:color="auto" w:fill="auto"/>
          </w:tcPr>
          <w:p w14:paraId="74929C9A" w14:textId="77777777" w:rsidR="0031218A" w:rsidRDefault="00F841B2" w:rsidP="00073FF1">
            <w:pPr>
              <w:spacing w:afterLines="0"/>
            </w:pPr>
            <w:r>
              <w:t>2.6</w:t>
            </w:r>
          </w:p>
        </w:tc>
        <w:tc>
          <w:tcPr>
            <w:tcW w:w="1081" w:type="dxa"/>
            <w:shd w:val="clear" w:color="auto" w:fill="auto"/>
          </w:tcPr>
          <w:p w14:paraId="378EB462" w14:textId="77777777" w:rsidR="0031218A" w:rsidRDefault="00F841B2" w:rsidP="00073FF1">
            <w:pPr>
              <w:spacing w:afterLines="0"/>
            </w:pPr>
            <w:r>
              <w:t>12</w:t>
            </w:r>
          </w:p>
        </w:tc>
        <w:tc>
          <w:tcPr>
            <w:tcW w:w="1086" w:type="dxa"/>
            <w:shd w:val="clear" w:color="auto" w:fill="auto"/>
          </w:tcPr>
          <w:p w14:paraId="78AAF7ED" w14:textId="77777777" w:rsidR="0031218A" w:rsidRDefault="00F841B2" w:rsidP="00073FF1">
            <w:pPr>
              <w:spacing w:afterLines="0"/>
            </w:pPr>
            <w:r>
              <w:t>3.5</w:t>
            </w:r>
          </w:p>
        </w:tc>
        <w:tc>
          <w:tcPr>
            <w:tcW w:w="1080" w:type="dxa"/>
            <w:shd w:val="clear" w:color="auto" w:fill="auto"/>
          </w:tcPr>
          <w:p w14:paraId="51F6479E" w14:textId="77777777" w:rsidR="0031218A" w:rsidRDefault="00F841B2" w:rsidP="00073FF1">
            <w:pPr>
              <w:spacing w:afterLines="0"/>
            </w:pPr>
            <w:r>
              <w:t>0</w:t>
            </w:r>
          </w:p>
        </w:tc>
        <w:tc>
          <w:tcPr>
            <w:tcW w:w="1081" w:type="dxa"/>
            <w:shd w:val="clear" w:color="auto" w:fill="auto"/>
          </w:tcPr>
          <w:p w14:paraId="70265070" w14:textId="77777777" w:rsidR="0031218A" w:rsidRDefault="00F841B2" w:rsidP="00073FF1">
            <w:pPr>
              <w:spacing w:afterLines="0"/>
            </w:pPr>
            <w:r>
              <w:t>0.0</w:t>
            </w:r>
          </w:p>
        </w:tc>
        <w:tc>
          <w:tcPr>
            <w:tcW w:w="1080" w:type="dxa"/>
            <w:shd w:val="clear" w:color="auto" w:fill="auto"/>
          </w:tcPr>
          <w:p w14:paraId="08E8C2F1" w14:textId="77777777" w:rsidR="0031218A" w:rsidRDefault="00F841B2" w:rsidP="00073FF1">
            <w:pPr>
              <w:spacing w:afterLines="0"/>
            </w:pPr>
            <w:r>
              <w:t>3</w:t>
            </w:r>
          </w:p>
        </w:tc>
        <w:tc>
          <w:tcPr>
            <w:tcW w:w="1081" w:type="dxa"/>
            <w:shd w:val="clear" w:color="auto" w:fill="auto"/>
          </w:tcPr>
          <w:p w14:paraId="648B3A8A" w14:textId="77777777" w:rsidR="0031218A" w:rsidRDefault="00F841B2" w:rsidP="00073FF1">
            <w:pPr>
              <w:spacing w:afterLines="0"/>
            </w:pPr>
            <w:r>
              <w:t>2.8</w:t>
            </w:r>
          </w:p>
        </w:tc>
      </w:tr>
      <w:tr w:rsidR="0031218A" w:rsidRPr="00ED1F5B" w14:paraId="4E53EEEC" w14:textId="77777777" w:rsidTr="00073FF1">
        <w:trPr>
          <w:jc w:val="center"/>
        </w:trPr>
        <w:tc>
          <w:tcPr>
            <w:tcW w:w="1107" w:type="dxa"/>
          </w:tcPr>
          <w:p w14:paraId="764CA06C" w14:textId="77777777" w:rsidR="0031218A" w:rsidRDefault="0031218A" w:rsidP="00073FF1">
            <w:pPr>
              <w:spacing w:afterLines="0"/>
            </w:pPr>
            <w:r>
              <w:t>Q4 2019</w:t>
            </w:r>
          </w:p>
        </w:tc>
        <w:tc>
          <w:tcPr>
            <w:tcW w:w="1081" w:type="dxa"/>
            <w:shd w:val="clear" w:color="auto" w:fill="auto"/>
          </w:tcPr>
          <w:p w14:paraId="74B33E20" w14:textId="77777777" w:rsidR="0031218A" w:rsidRDefault="00F841B2" w:rsidP="00073FF1">
            <w:pPr>
              <w:spacing w:afterLines="0"/>
            </w:pPr>
            <w:r>
              <w:t>11</w:t>
            </w:r>
          </w:p>
        </w:tc>
        <w:tc>
          <w:tcPr>
            <w:tcW w:w="1082" w:type="dxa"/>
            <w:shd w:val="clear" w:color="auto" w:fill="auto"/>
          </w:tcPr>
          <w:p w14:paraId="1B634B3C" w14:textId="77777777" w:rsidR="0031218A" w:rsidRDefault="00F841B2" w:rsidP="00073FF1">
            <w:pPr>
              <w:spacing w:afterLines="0"/>
            </w:pPr>
            <w:r>
              <w:t>2.4</w:t>
            </w:r>
          </w:p>
        </w:tc>
        <w:tc>
          <w:tcPr>
            <w:tcW w:w="1081" w:type="dxa"/>
            <w:shd w:val="clear" w:color="auto" w:fill="auto"/>
          </w:tcPr>
          <w:p w14:paraId="4B4A0F25" w14:textId="77777777" w:rsidR="0031218A" w:rsidRDefault="00F841B2" w:rsidP="00073FF1">
            <w:pPr>
              <w:spacing w:afterLines="0"/>
            </w:pPr>
            <w:r>
              <w:t>9</w:t>
            </w:r>
          </w:p>
        </w:tc>
        <w:tc>
          <w:tcPr>
            <w:tcW w:w="1086" w:type="dxa"/>
            <w:shd w:val="clear" w:color="auto" w:fill="auto"/>
          </w:tcPr>
          <w:p w14:paraId="7333C9D1" w14:textId="77777777" w:rsidR="0031218A" w:rsidRDefault="00F841B2" w:rsidP="00073FF1">
            <w:pPr>
              <w:spacing w:afterLines="0"/>
            </w:pPr>
            <w:r>
              <w:t>2.5</w:t>
            </w:r>
          </w:p>
        </w:tc>
        <w:tc>
          <w:tcPr>
            <w:tcW w:w="1080" w:type="dxa"/>
            <w:shd w:val="clear" w:color="auto" w:fill="auto"/>
          </w:tcPr>
          <w:p w14:paraId="24D24CCA" w14:textId="77777777" w:rsidR="0031218A" w:rsidRDefault="00F841B2" w:rsidP="00073FF1">
            <w:pPr>
              <w:spacing w:afterLines="0"/>
            </w:pPr>
            <w:r>
              <w:t>3</w:t>
            </w:r>
          </w:p>
        </w:tc>
        <w:tc>
          <w:tcPr>
            <w:tcW w:w="1081" w:type="dxa"/>
            <w:shd w:val="clear" w:color="auto" w:fill="auto"/>
          </w:tcPr>
          <w:p w14:paraId="32D8B095" w14:textId="77777777" w:rsidR="0031218A" w:rsidRDefault="00F841B2" w:rsidP="00073FF1">
            <w:pPr>
              <w:spacing w:afterLines="0"/>
            </w:pPr>
            <w:r>
              <w:t>5.3</w:t>
            </w:r>
          </w:p>
        </w:tc>
        <w:tc>
          <w:tcPr>
            <w:tcW w:w="1080" w:type="dxa"/>
            <w:shd w:val="clear" w:color="auto" w:fill="auto"/>
          </w:tcPr>
          <w:p w14:paraId="3DFB1DBE" w14:textId="77777777" w:rsidR="0031218A" w:rsidRDefault="00F841B2" w:rsidP="00073FF1">
            <w:pPr>
              <w:spacing w:afterLines="0"/>
            </w:pPr>
            <w:r>
              <w:t>3</w:t>
            </w:r>
          </w:p>
        </w:tc>
        <w:tc>
          <w:tcPr>
            <w:tcW w:w="1081" w:type="dxa"/>
            <w:shd w:val="clear" w:color="auto" w:fill="auto"/>
          </w:tcPr>
          <w:p w14:paraId="65B0E527" w14:textId="77777777" w:rsidR="0031218A" w:rsidRDefault="00F841B2" w:rsidP="00073FF1">
            <w:pPr>
              <w:spacing w:afterLines="0"/>
            </w:pPr>
            <w:r>
              <w:t>2.9</w:t>
            </w:r>
          </w:p>
        </w:tc>
      </w:tr>
      <w:tr w:rsidR="00C91C1E" w:rsidRPr="00D53747" w14:paraId="605EE9D8" w14:textId="77777777" w:rsidTr="00C91C1E">
        <w:trPr>
          <w:jc w:val="center"/>
        </w:trPr>
        <w:tc>
          <w:tcPr>
            <w:tcW w:w="1107" w:type="dxa"/>
            <w:tcBorders>
              <w:top w:val="single" w:sz="4" w:space="0" w:color="auto"/>
              <w:left w:val="single" w:sz="4" w:space="0" w:color="auto"/>
              <w:bottom w:val="single" w:sz="4" w:space="0" w:color="auto"/>
              <w:right w:val="single" w:sz="4" w:space="0" w:color="auto"/>
            </w:tcBorders>
          </w:tcPr>
          <w:p w14:paraId="6E573AFB" w14:textId="77777777" w:rsidR="00C91C1E" w:rsidRPr="00D53747" w:rsidRDefault="00C91C1E" w:rsidP="00C91C1E">
            <w:pPr>
              <w:spacing w:afterLines="0"/>
            </w:pPr>
            <w:bookmarkStart w:id="411" w:name="_Toc468796318"/>
            <w:r w:rsidRPr="00D53747">
              <w:t>Q1 2020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37EAE30" w14:textId="65FDE743" w:rsidR="00C91C1E" w:rsidRPr="00D53747" w:rsidRDefault="009877AD" w:rsidP="00C91C1E">
            <w:pPr>
              <w:spacing w:afterLines="0"/>
            </w:pPr>
            <w:r w:rsidRPr="00D53747">
              <w:t>9</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4DED3CC8" w14:textId="049450D8" w:rsidR="00C91C1E" w:rsidRPr="00D53747" w:rsidRDefault="00A02B49" w:rsidP="00C91C1E">
            <w:pPr>
              <w:spacing w:afterLines="0"/>
            </w:pPr>
            <w:r>
              <w:t>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1419A3A" w14:textId="222FA9C9" w:rsidR="00C91C1E" w:rsidRPr="00D53747" w:rsidRDefault="009877AD" w:rsidP="00C91C1E">
            <w:pPr>
              <w:spacing w:afterLines="0"/>
            </w:pPr>
            <w:r w:rsidRPr="00D53747">
              <w:t>4</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6CC6672D" w14:textId="36CDF08A" w:rsidR="00C91C1E" w:rsidRPr="00D53747" w:rsidRDefault="007E18C6" w:rsidP="00C91C1E">
            <w:pPr>
              <w:spacing w:afterLines="0"/>
            </w:pPr>
            <w: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712DD3" w14:textId="760A10AF" w:rsidR="00C91C1E" w:rsidRPr="00D53747" w:rsidRDefault="009877AD" w:rsidP="00C91C1E">
            <w:pPr>
              <w:spacing w:afterLines="0"/>
            </w:pPr>
            <w:r w:rsidRPr="00D53747">
              <w:t>4</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AF7B087" w14:textId="7CB53EF6" w:rsidR="00C91C1E" w:rsidRPr="00D53747" w:rsidRDefault="007E18C6" w:rsidP="00C91C1E">
            <w:pPr>
              <w:spacing w:afterLines="0"/>
            </w:pPr>
            <w:r>
              <w:t>6.8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3BD95A" w14:textId="7EC90781" w:rsidR="00C91C1E" w:rsidRPr="00D53747" w:rsidRDefault="009877AD" w:rsidP="00C91C1E">
            <w:pPr>
              <w:spacing w:afterLines="0"/>
            </w:pPr>
            <w:r w:rsidRPr="00D53747">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20E0EEA" w14:textId="7A0D2198" w:rsidR="00C91C1E" w:rsidRPr="00D53747" w:rsidRDefault="007E18C6" w:rsidP="00C91C1E">
            <w:pPr>
              <w:spacing w:afterLines="0"/>
            </w:pPr>
            <w:r>
              <w:t>0.9</w:t>
            </w:r>
          </w:p>
        </w:tc>
      </w:tr>
      <w:tr w:rsidR="00C91C1E" w:rsidRPr="00D53747" w14:paraId="354DB953" w14:textId="77777777" w:rsidTr="00C91C1E">
        <w:trPr>
          <w:jc w:val="center"/>
        </w:trPr>
        <w:tc>
          <w:tcPr>
            <w:tcW w:w="1107" w:type="dxa"/>
            <w:tcBorders>
              <w:top w:val="single" w:sz="4" w:space="0" w:color="auto"/>
              <w:left w:val="single" w:sz="4" w:space="0" w:color="auto"/>
              <w:bottom w:val="single" w:sz="4" w:space="0" w:color="auto"/>
              <w:right w:val="single" w:sz="4" w:space="0" w:color="auto"/>
            </w:tcBorders>
          </w:tcPr>
          <w:p w14:paraId="343DDE35" w14:textId="77777777" w:rsidR="00C91C1E" w:rsidRPr="00D53747" w:rsidRDefault="00C91C1E" w:rsidP="00C91C1E">
            <w:pPr>
              <w:spacing w:afterLines="0"/>
            </w:pPr>
            <w:r w:rsidRPr="00D53747">
              <w:t>Q2 2020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4826FD2" w14:textId="3E380ECC" w:rsidR="00C91C1E" w:rsidRPr="00D53747" w:rsidRDefault="009877AD" w:rsidP="00C91C1E">
            <w:pPr>
              <w:spacing w:afterLines="0"/>
            </w:pPr>
            <w:r w:rsidRPr="00D53747">
              <w:t>12</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5B089996" w14:textId="73C23407" w:rsidR="00C91C1E" w:rsidRPr="00D53747" w:rsidRDefault="00A02B49" w:rsidP="00C91C1E">
            <w:pPr>
              <w:spacing w:afterLines="0"/>
            </w:pPr>
            <w:r>
              <w:t>3.1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3F90893" w14:textId="33D6E6AB" w:rsidR="00C91C1E" w:rsidRPr="00D53747" w:rsidRDefault="00F15A43" w:rsidP="00C91C1E">
            <w:pPr>
              <w:spacing w:afterLines="0"/>
            </w:pPr>
            <w:r w:rsidRPr="00D53747">
              <w:t>4</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33CADD9F" w14:textId="409F0FB5" w:rsidR="00C91C1E" w:rsidRPr="00D53747" w:rsidRDefault="007E18C6" w:rsidP="00C91C1E">
            <w:pPr>
              <w:spacing w:afterLines="0"/>
            </w:pPr>
            <w:r>
              <w:t>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A4FE19" w14:textId="7B2EED60" w:rsidR="00C91C1E" w:rsidRPr="00D53747" w:rsidRDefault="009877AD" w:rsidP="00C91C1E">
            <w:pPr>
              <w:spacing w:afterLines="0"/>
            </w:pPr>
            <w:r w:rsidRPr="00D53747">
              <w:t>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CB4B6AF" w14:textId="6E8A3CC5" w:rsidR="00C91C1E" w:rsidRPr="00D53747" w:rsidRDefault="00F15A43" w:rsidP="00C91C1E">
            <w:pPr>
              <w:spacing w:afterLines="0"/>
            </w:pPr>
            <w:r w:rsidRPr="00D53747">
              <w:t>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BD13ADA" w14:textId="0131EC35" w:rsidR="00C91C1E" w:rsidRPr="00D53747" w:rsidRDefault="009877AD" w:rsidP="00C91C1E">
            <w:pPr>
              <w:spacing w:afterLines="0"/>
            </w:pPr>
            <w:r w:rsidRPr="00D53747">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4CBB0E3" w14:textId="2C05C037" w:rsidR="00C91C1E" w:rsidRPr="00D53747" w:rsidRDefault="007E18C6" w:rsidP="00C91C1E">
            <w:pPr>
              <w:spacing w:afterLines="0"/>
            </w:pPr>
            <w:r>
              <w:t>1.5</w:t>
            </w:r>
          </w:p>
        </w:tc>
      </w:tr>
      <w:tr w:rsidR="00C91C1E" w:rsidRPr="00D53747" w14:paraId="734D4B59" w14:textId="77777777" w:rsidTr="00C91C1E">
        <w:trPr>
          <w:jc w:val="center"/>
        </w:trPr>
        <w:tc>
          <w:tcPr>
            <w:tcW w:w="1107" w:type="dxa"/>
            <w:tcBorders>
              <w:top w:val="single" w:sz="4" w:space="0" w:color="auto"/>
              <w:left w:val="single" w:sz="4" w:space="0" w:color="auto"/>
              <w:bottom w:val="single" w:sz="4" w:space="0" w:color="auto"/>
              <w:right w:val="single" w:sz="4" w:space="0" w:color="auto"/>
            </w:tcBorders>
          </w:tcPr>
          <w:p w14:paraId="01CB7C39" w14:textId="77777777" w:rsidR="00C91C1E" w:rsidRPr="00D53747" w:rsidRDefault="00C91C1E" w:rsidP="00C91C1E">
            <w:pPr>
              <w:spacing w:afterLines="0"/>
            </w:pPr>
            <w:r w:rsidRPr="00D53747">
              <w:t>Q3 2020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6694CBA" w14:textId="1C12235B" w:rsidR="00C91C1E" w:rsidRPr="00D53747" w:rsidRDefault="009877AD" w:rsidP="00C91C1E">
            <w:pPr>
              <w:spacing w:afterLines="0"/>
            </w:pPr>
            <w:r w:rsidRPr="00D53747">
              <w:t>17</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40B17A5A" w14:textId="43350169" w:rsidR="00C91C1E" w:rsidRPr="00D53747" w:rsidRDefault="00A02B49" w:rsidP="00C91C1E">
            <w:pPr>
              <w:spacing w:afterLines="0"/>
            </w:pPr>
            <w:r>
              <w:t>3.5</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3AFA622" w14:textId="24E6F1B4" w:rsidR="00C91C1E" w:rsidRPr="00D53747" w:rsidRDefault="009877AD" w:rsidP="00C91C1E">
            <w:pPr>
              <w:spacing w:afterLines="0"/>
            </w:pPr>
            <w:r w:rsidRPr="00D53747">
              <w:t>14</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34856595" w14:textId="5CFA13D1" w:rsidR="00C91C1E" w:rsidRPr="00D53747" w:rsidRDefault="007E18C6" w:rsidP="00C91C1E">
            <w:pPr>
              <w:spacing w:afterLines="0"/>
            </w:pPr>
            <w:r>
              <w:t>4.0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C96C916" w14:textId="525579FB" w:rsidR="00C91C1E" w:rsidRPr="00D53747" w:rsidRDefault="009877AD" w:rsidP="00C91C1E">
            <w:pPr>
              <w:spacing w:afterLines="0"/>
            </w:pPr>
            <w:r w:rsidRPr="00D53747">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FAD4787" w14:textId="5A864F77" w:rsidR="00C91C1E" w:rsidRPr="00D53747" w:rsidRDefault="007E18C6" w:rsidP="00C91C1E">
            <w:pPr>
              <w:spacing w:afterLines="0"/>
            </w:pPr>
            <w: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9DEDAA" w14:textId="733F68F8" w:rsidR="00C91C1E" w:rsidRPr="00D53747" w:rsidRDefault="009877AD" w:rsidP="00C91C1E">
            <w:pPr>
              <w:spacing w:afterLines="0"/>
            </w:pPr>
            <w:r w:rsidRPr="00D53747">
              <w:t>2</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6B39AFA" w14:textId="2FC3F3A8" w:rsidR="00C91C1E" w:rsidRPr="00D53747" w:rsidRDefault="007E18C6" w:rsidP="00C91C1E">
            <w:pPr>
              <w:spacing w:afterLines="0"/>
            </w:pPr>
            <w:r>
              <w:t>1.9</w:t>
            </w:r>
          </w:p>
        </w:tc>
      </w:tr>
      <w:tr w:rsidR="00C91C1E" w:rsidRPr="00ED1F5B" w14:paraId="1FFFDA63" w14:textId="77777777" w:rsidTr="00C91C1E">
        <w:trPr>
          <w:jc w:val="center"/>
        </w:trPr>
        <w:tc>
          <w:tcPr>
            <w:tcW w:w="1107" w:type="dxa"/>
            <w:tcBorders>
              <w:top w:val="single" w:sz="4" w:space="0" w:color="auto"/>
              <w:left w:val="single" w:sz="4" w:space="0" w:color="auto"/>
              <w:bottom w:val="single" w:sz="4" w:space="0" w:color="auto"/>
              <w:right w:val="single" w:sz="4" w:space="0" w:color="auto"/>
            </w:tcBorders>
          </w:tcPr>
          <w:p w14:paraId="77509010" w14:textId="77777777" w:rsidR="00C91C1E" w:rsidRPr="00D53747" w:rsidRDefault="00C91C1E" w:rsidP="00C91C1E">
            <w:pPr>
              <w:spacing w:afterLines="0"/>
            </w:pPr>
            <w:r w:rsidRPr="00D53747">
              <w:t>Q4 2020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8B3A408" w14:textId="67D2EF35" w:rsidR="00C91C1E" w:rsidRPr="00D53747" w:rsidRDefault="009877AD" w:rsidP="00C91C1E">
            <w:pPr>
              <w:spacing w:afterLines="0"/>
            </w:pPr>
            <w:r w:rsidRPr="00D53747">
              <w:t>13</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4EA8A83D" w14:textId="59AAB5A8" w:rsidR="00C91C1E" w:rsidRPr="00D53747" w:rsidRDefault="00A02B49" w:rsidP="00C91C1E">
            <w:pPr>
              <w:spacing w:afterLines="0"/>
            </w:pPr>
            <w:r>
              <w:t>2.8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74B0420" w14:textId="262BB6A1" w:rsidR="00C91C1E" w:rsidRPr="00D53747" w:rsidRDefault="009877AD" w:rsidP="00C91C1E">
            <w:pPr>
              <w:spacing w:afterLines="0"/>
            </w:pPr>
            <w:r w:rsidRPr="00D53747">
              <w:t>12</w:t>
            </w:r>
          </w:p>
        </w:tc>
        <w:tc>
          <w:tcPr>
            <w:tcW w:w="1086" w:type="dxa"/>
            <w:tcBorders>
              <w:top w:val="single" w:sz="4" w:space="0" w:color="auto"/>
              <w:left w:val="single" w:sz="4" w:space="0" w:color="auto"/>
              <w:bottom w:val="single" w:sz="4" w:space="0" w:color="auto"/>
              <w:right w:val="single" w:sz="4" w:space="0" w:color="auto"/>
            </w:tcBorders>
            <w:shd w:val="clear" w:color="auto" w:fill="auto"/>
          </w:tcPr>
          <w:p w14:paraId="53EA22E7" w14:textId="5C9D51B0" w:rsidR="00C91C1E" w:rsidRPr="00D53747" w:rsidRDefault="007E18C6" w:rsidP="00C91C1E">
            <w:pPr>
              <w:spacing w:afterLines="0"/>
            </w:pPr>
            <w:r>
              <w:t>3.5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49EB9B" w14:textId="343560A2" w:rsidR="00C91C1E" w:rsidRPr="00D53747" w:rsidRDefault="009877AD" w:rsidP="00C91C1E">
            <w:pPr>
              <w:spacing w:afterLines="0"/>
            </w:pPr>
            <w:r w:rsidRPr="00D53747">
              <w:t>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6E08488" w14:textId="38934260" w:rsidR="00C91C1E" w:rsidRPr="00D53747" w:rsidRDefault="00F15A43" w:rsidP="00C91C1E">
            <w:pPr>
              <w:spacing w:afterLines="0"/>
            </w:pPr>
            <w:r w:rsidRPr="00D53747">
              <w:t>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E492C7A" w14:textId="62AAE961" w:rsidR="00C91C1E" w:rsidRPr="00D53747" w:rsidRDefault="009877AD" w:rsidP="00C91C1E">
            <w:pPr>
              <w:spacing w:afterLines="0"/>
            </w:pPr>
            <w:r w:rsidRPr="00D53747">
              <w:t>2</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83BFA58" w14:textId="0F50B250" w:rsidR="00C91C1E" w:rsidRDefault="007E18C6" w:rsidP="00C91C1E">
            <w:pPr>
              <w:spacing w:afterLines="0"/>
            </w:pPr>
            <w:r>
              <w:t>1.9</w:t>
            </w:r>
          </w:p>
        </w:tc>
      </w:tr>
    </w:tbl>
    <w:p w14:paraId="0501A0D7" w14:textId="77777777" w:rsidR="009E585B" w:rsidRDefault="009E585B" w:rsidP="00EE0F14">
      <w:pPr>
        <w:pStyle w:val="Heading2"/>
        <w:spacing w:after="336"/>
        <w:rPr>
          <w:rFonts w:ascii="Gill Sans MT" w:hAnsi="Gill Sans MT"/>
          <w:color w:val="auto"/>
          <w:sz w:val="32"/>
          <w:szCs w:val="32"/>
        </w:rPr>
      </w:pPr>
    </w:p>
    <w:p w14:paraId="2A840810" w14:textId="77777777" w:rsidR="009E585B" w:rsidRPr="009E585B" w:rsidRDefault="009E585B" w:rsidP="009E585B">
      <w:pPr>
        <w:spacing w:after="336"/>
        <w:rPr>
          <w:rFonts w:eastAsiaTheme="majorEastAsia" w:cstheme="majorBidi"/>
        </w:rPr>
      </w:pPr>
      <w:r>
        <w:br w:type="page"/>
      </w:r>
    </w:p>
    <w:p w14:paraId="26360AE2" w14:textId="77777777" w:rsidR="00B62635" w:rsidRPr="00EE0F14" w:rsidRDefault="00B62635" w:rsidP="00EE0F14">
      <w:pPr>
        <w:pStyle w:val="Heading2"/>
        <w:spacing w:after="336"/>
        <w:rPr>
          <w:rFonts w:ascii="Gill Sans MT" w:hAnsi="Gill Sans MT"/>
          <w:color w:val="auto"/>
          <w:sz w:val="32"/>
          <w:szCs w:val="32"/>
        </w:rPr>
      </w:pPr>
      <w:bookmarkStart w:id="412" w:name="_Toc51137147"/>
      <w:bookmarkStart w:id="413" w:name="_Toc73015833"/>
      <w:r w:rsidRPr="009110CB">
        <w:rPr>
          <w:rFonts w:ascii="Gill Sans MT" w:hAnsi="Gill Sans MT"/>
          <w:color w:val="auto"/>
          <w:sz w:val="32"/>
          <w:szCs w:val="32"/>
        </w:rPr>
        <w:lastRenderedPageBreak/>
        <w:t>V</w:t>
      </w:r>
      <w:r w:rsidR="004A4DF5" w:rsidRPr="009110CB">
        <w:rPr>
          <w:rFonts w:ascii="Gill Sans MT" w:hAnsi="Gill Sans MT"/>
          <w:color w:val="auto"/>
          <w:sz w:val="32"/>
          <w:szCs w:val="32"/>
        </w:rPr>
        <w:t>ancomycin resistant enterococci</w:t>
      </w:r>
      <w:r w:rsidRPr="009110CB">
        <w:rPr>
          <w:rFonts w:ascii="Gill Sans MT" w:hAnsi="Gill Sans MT"/>
          <w:color w:val="auto"/>
          <w:sz w:val="32"/>
          <w:szCs w:val="32"/>
        </w:rPr>
        <w:t xml:space="preserve"> (VRE)</w:t>
      </w:r>
      <w:bookmarkEnd w:id="411"/>
      <w:bookmarkEnd w:id="412"/>
      <w:bookmarkEnd w:id="413"/>
      <w:r w:rsidRPr="00EE0F14">
        <w:rPr>
          <w:rFonts w:ascii="Gill Sans MT" w:hAnsi="Gill Sans MT"/>
          <w:color w:val="auto"/>
          <w:sz w:val="32"/>
          <w:szCs w:val="32"/>
        </w:rPr>
        <w:t xml:space="preserve"> </w:t>
      </w:r>
    </w:p>
    <w:p w14:paraId="024C3501" w14:textId="0F0CF532" w:rsidR="00B62635" w:rsidRPr="00EC7879" w:rsidRDefault="00EC7879" w:rsidP="00EC7879">
      <w:pPr>
        <w:pStyle w:val="Caption"/>
        <w:rPr>
          <w:b w:val="0"/>
          <w:bCs w:val="0"/>
          <w:sz w:val="22"/>
          <w:szCs w:val="22"/>
        </w:rPr>
      </w:pPr>
      <w:bookmarkStart w:id="414" w:name="_Toc73016043"/>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15</w:t>
      </w:r>
      <w:r w:rsidRPr="00EC7879">
        <w:rPr>
          <w:sz w:val="22"/>
          <w:szCs w:val="22"/>
        </w:rPr>
        <w:fldChar w:fldCharType="end"/>
      </w:r>
      <w:r w:rsidRPr="00EC7879">
        <w:rPr>
          <w:b w:val="0"/>
          <w:bCs w:val="0"/>
          <w:sz w:val="22"/>
          <w:szCs w:val="22"/>
        </w:rPr>
        <w:t xml:space="preserve"> </w:t>
      </w:r>
      <w:r w:rsidR="003F5DC5" w:rsidRPr="00EC7879">
        <w:rPr>
          <w:b w:val="0"/>
          <w:bCs w:val="0"/>
          <w:sz w:val="22"/>
          <w:szCs w:val="22"/>
        </w:rPr>
        <w:t xml:space="preserve">First </w:t>
      </w:r>
      <w:r w:rsidR="00B62635" w:rsidRPr="00EC7879">
        <w:rPr>
          <w:b w:val="0"/>
          <w:bCs w:val="0"/>
          <w:sz w:val="22"/>
          <w:szCs w:val="22"/>
        </w:rPr>
        <w:t>VRE isolates identified per quarter within</w:t>
      </w:r>
      <w:r w:rsidR="0013176B" w:rsidRPr="00EC7879">
        <w:rPr>
          <w:b w:val="0"/>
          <w:bCs w:val="0"/>
          <w:sz w:val="22"/>
          <w:szCs w:val="22"/>
        </w:rPr>
        <w:t xml:space="preserve"> </w:t>
      </w:r>
      <w:r w:rsidR="00B862B0" w:rsidRPr="00EC7879">
        <w:rPr>
          <w:b w:val="0"/>
          <w:bCs w:val="0"/>
          <w:sz w:val="22"/>
          <w:szCs w:val="22"/>
        </w:rPr>
        <w:t xml:space="preserve">larger </w:t>
      </w:r>
      <w:r w:rsidR="0013176B" w:rsidRPr="00EC7879">
        <w:rPr>
          <w:b w:val="0"/>
          <w:bCs w:val="0"/>
          <w:sz w:val="22"/>
          <w:szCs w:val="22"/>
        </w:rPr>
        <w:t xml:space="preserve">acute public hospitals, and </w:t>
      </w:r>
      <w:r w:rsidR="00B62635" w:rsidRPr="00EC7879">
        <w:rPr>
          <w:b w:val="0"/>
          <w:bCs w:val="0"/>
          <w:sz w:val="22"/>
          <w:szCs w:val="22"/>
        </w:rPr>
        <w:t>other healthcare settings (</w:t>
      </w:r>
      <w:r w:rsidR="00B62635" w:rsidRPr="00EC7879">
        <w:rPr>
          <w:b w:val="0"/>
          <w:bCs w:val="0"/>
          <w:sz w:val="22"/>
          <w:szCs w:val="22"/>
          <w:lang w:eastAsia="en-AU"/>
        </w:rPr>
        <w:t xml:space="preserve">private hospitals, </w:t>
      </w:r>
      <w:r w:rsidR="0084587B">
        <w:rPr>
          <w:b w:val="0"/>
          <w:bCs w:val="0"/>
          <w:sz w:val="22"/>
          <w:szCs w:val="22"/>
          <w:lang w:eastAsia="en-AU"/>
        </w:rPr>
        <w:t xml:space="preserve">District and </w:t>
      </w:r>
      <w:r w:rsidR="00B62635" w:rsidRPr="00EC7879">
        <w:rPr>
          <w:b w:val="0"/>
          <w:bCs w:val="0"/>
          <w:sz w:val="22"/>
          <w:szCs w:val="22"/>
          <w:lang w:eastAsia="en-AU"/>
        </w:rPr>
        <w:t>rural hospitals, GP clinics and long term and residential care facilities</w:t>
      </w:r>
      <w:r w:rsidR="0013176B" w:rsidRPr="00EC7879">
        <w:rPr>
          <w:b w:val="0"/>
          <w:bCs w:val="0"/>
          <w:sz w:val="22"/>
          <w:szCs w:val="22"/>
        </w:rPr>
        <w:t>)</w:t>
      </w:r>
      <w:bookmarkEnd w:id="414"/>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First VRE isolates identified per quarter within acute public hospitals and other healthcare settings (private hospitals, rural hospitals, GP clinics and long term and residential care facilities)."/>
      </w:tblPr>
      <w:tblGrid>
        <w:gridCol w:w="1129"/>
        <w:gridCol w:w="1256"/>
        <w:gridCol w:w="1326"/>
        <w:gridCol w:w="1326"/>
        <w:gridCol w:w="1326"/>
        <w:gridCol w:w="1326"/>
        <w:gridCol w:w="1525"/>
      </w:tblGrid>
      <w:tr w:rsidR="00C04B72" w:rsidRPr="00F96028" w14:paraId="34B90DAD" w14:textId="77777777" w:rsidTr="00EC7879">
        <w:trPr>
          <w:tblHeader/>
          <w:jc w:val="center"/>
        </w:trPr>
        <w:tc>
          <w:tcPr>
            <w:tcW w:w="1129" w:type="dxa"/>
          </w:tcPr>
          <w:p w14:paraId="409A23FB" w14:textId="77777777" w:rsidR="00073FF1" w:rsidRPr="00F96028" w:rsidRDefault="00073FF1" w:rsidP="00073FF1">
            <w:pPr>
              <w:spacing w:afterLines="0" w:line="140" w:lineRule="atLeast"/>
              <w:rPr>
                <w:b/>
              </w:rPr>
            </w:pPr>
            <w:r w:rsidRPr="00F96028">
              <w:rPr>
                <w:b/>
              </w:rPr>
              <w:t>Quarter</w:t>
            </w:r>
          </w:p>
        </w:tc>
        <w:tc>
          <w:tcPr>
            <w:tcW w:w="1256" w:type="dxa"/>
            <w:shd w:val="clear" w:color="auto" w:fill="auto"/>
          </w:tcPr>
          <w:p w14:paraId="74632C00" w14:textId="77777777" w:rsidR="00073FF1" w:rsidRPr="00F96028" w:rsidRDefault="00073FF1" w:rsidP="00073FF1">
            <w:pPr>
              <w:spacing w:afterLines="0" w:line="140" w:lineRule="atLeast"/>
              <w:rPr>
                <w:b/>
              </w:rPr>
            </w:pPr>
            <w:r w:rsidRPr="00F96028">
              <w:rPr>
                <w:b/>
              </w:rPr>
              <w:t>RHH</w:t>
            </w:r>
          </w:p>
        </w:tc>
        <w:tc>
          <w:tcPr>
            <w:tcW w:w="1326" w:type="dxa"/>
            <w:shd w:val="clear" w:color="auto" w:fill="auto"/>
          </w:tcPr>
          <w:p w14:paraId="1B9BE859" w14:textId="77777777" w:rsidR="00073FF1" w:rsidRPr="00F96028" w:rsidRDefault="00073FF1" w:rsidP="00073FF1">
            <w:pPr>
              <w:spacing w:afterLines="0" w:line="140" w:lineRule="atLeast"/>
              <w:rPr>
                <w:b/>
              </w:rPr>
            </w:pPr>
            <w:r w:rsidRPr="00F96028">
              <w:rPr>
                <w:b/>
              </w:rPr>
              <w:t>LGH</w:t>
            </w:r>
          </w:p>
        </w:tc>
        <w:tc>
          <w:tcPr>
            <w:tcW w:w="1326" w:type="dxa"/>
            <w:shd w:val="clear" w:color="auto" w:fill="auto"/>
          </w:tcPr>
          <w:p w14:paraId="472D6AFC" w14:textId="77777777" w:rsidR="00073FF1" w:rsidRPr="00F96028" w:rsidRDefault="00073FF1" w:rsidP="00073FF1">
            <w:pPr>
              <w:spacing w:afterLines="0" w:line="140" w:lineRule="atLeast"/>
              <w:rPr>
                <w:b/>
              </w:rPr>
            </w:pPr>
            <w:r w:rsidRPr="00F96028">
              <w:rPr>
                <w:b/>
              </w:rPr>
              <w:t>MCH</w:t>
            </w:r>
          </w:p>
        </w:tc>
        <w:tc>
          <w:tcPr>
            <w:tcW w:w="1326" w:type="dxa"/>
            <w:shd w:val="clear" w:color="auto" w:fill="auto"/>
          </w:tcPr>
          <w:p w14:paraId="346E186B" w14:textId="77777777" w:rsidR="00073FF1" w:rsidRPr="00F96028" w:rsidRDefault="00073FF1" w:rsidP="00073FF1">
            <w:pPr>
              <w:spacing w:afterLines="0" w:line="140" w:lineRule="atLeast"/>
              <w:rPr>
                <w:b/>
              </w:rPr>
            </w:pPr>
            <w:r w:rsidRPr="00F96028">
              <w:rPr>
                <w:b/>
              </w:rPr>
              <w:t>NWRH</w:t>
            </w:r>
          </w:p>
        </w:tc>
        <w:tc>
          <w:tcPr>
            <w:tcW w:w="1326" w:type="dxa"/>
            <w:shd w:val="clear" w:color="auto" w:fill="auto"/>
          </w:tcPr>
          <w:p w14:paraId="7EAB96A9" w14:textId="77777777" w:rsidR="00073FF1" w:rsidRPr="00F96028" w:rsidRDefault="00073FF1" w:rsidP="00073FF1">
            <w:pPr>
              <w:spacing w:afterLines="0" w:line="140" w:lineRule="atLeast"/>
              <w:rPr>
                <w:b/>
              </w:rPr>
            </w:pPr>
            <w:r w:rsidRPr="00F96028">
              <w:rPr>
                <w:b/>
              </w:rPr>
              <w:t>Other healthcare settings</w:t>
            </w:r>
          </w:p>
        </w:tc>
        <w:tc>
          <w:tcPr>
            <w:tcW w:w="1525" w:type="dxa"/>
            <w:shd w:val="clear" w:color="auto" w:fill="auto"/>
          </w:tcPr>
          <w:p w14:paraId="17BFD0C7" w14:textId="77777777" w:rsidR="00073FF1" w:rsidRPr="00F96028" w:rsidRDefault="00073FF1" w:rsidP="00073FF1">
            <w:pPr>
              <w:spacing w:afterLines="0" w:line="140" w:lineRule="atLeast"/>
              <w:rPr>
                <w:b/>
              </w:rPr>
            </w:pPr>
            <w:r w:rsidRPr="00F96028">
              <w:rPr>
                <w:b/>
              </w:rPr>
              <w:t>TOTAL</w:t>
            </w:r>
          </w:p>
        </w:tc>
      </w:tr>
      <w:tr w:rsidR="00C04B72" w:rsidRPr="00F96028" w14:paraId="11AB6278" w14:textId="77777777" w:rsidTr="00EC7879">
        <w:trPr>
          <w:jc w:val="center"/>
        </w:trPr>
        <w:tc>
          <w:tcPr>
            <w:tcW w:w="1129" w:type="dxa"/>
          </w:tcPr>
          <w:p w14:paraId="5CCEE2E0" w14:textId="77777777" w:rsidR="00073FF1" w:rsidRPr="00F96028" w:rsidRDefault="00073FF1" w:rsidP="00073FF1">
            <w:pPr>
              <w:spacing w:afterLines="0"/>
            </w:pPr>
            <w:r>
              <w:t>Q1 2018</w:t>
            </w:r>
          </w:p>
        </w:tc>
        <w:tc>
          <w:tcPr>
            <w:tcW w:w="1256" w:type="dxa"/>
            <w:shd w:val="clear" w:color="auto" w:fill="auto"/>
          </w:tcPr>
          <w:p w14:paraId="07E2988D" w14:textId="77777777" w:rsidR="00073FF1" w:rsidRDefault="00A244A5" w:rsidP="00073FF1">
            <w:pPr>
              <w:spacing w:afterLines="0"/>
            </w:pPr>
            <w:r>
              <w:t>78</w:t>
            </w:r>
          </w:p>
        </w:tc>
        <w:tc>
          <w:tcPr>
            <w:tcW w:w="1326" w:type="dxa"/>
            <w:shd w:val="clear" w:color="auto" w:fill="auto"/>
          </w:tcPr>
          <w:p w14:paraId="1B02FF4A" w14:textId="77777777" w:rsidR="00073FF1" w:rsidRDefault="006E7351" w:rsidP="00073FF1">
            <w:pPr>
              <w:spacing w:afterLines="0"/>
            </w:pPr>
            <w:r>
              <w:t>89</w:t>
            </w:r>
          </w:p>
        </w:tc>
        <w:tc>
          <w:tcPr>
            <w:tcW w:w="1326" w:type="dxa"/>
            <w:shd w:val="clear" w:color="auto" w:fill="auto"/>
          </w:tcPr>
          <w:p w14:paraId="5D0877D9" w14:textId="77777777" w:rsidR="00073FF1" w:rsidRDefault="00A244A5" w:rsidP="00073FF1">
            <w:pPr>
              <w:spacing w:afterLines="0"/>
            </w:pPr>
            <w:r>
              <w:t>6</w:t>
            </w:r>
          </w:p>
        </w:tc>
        <w:tc>
          <w:tcPr>
            <w:tcW w:w="1326" w:type="dxa"/>
            <w:shd w:val="clear" w:color="auto" w:fill="auto"/>
          </w:tcPr>
          <w:p w14:paraId="28EAA1FD" w14:textId="77777777" w:rsidR="00073FF1" w:rsidRDefault="00A244A5" w:rsidP="00073FF1">
            <w:pPr>
              <w:spacing w:afterLines="0"/>
            </w:pPr>
            <w:r>
              <w:t>27</w:t>
            </w:r>
          </w:p>
        </w:tc>
        <w:tc>
          <w:tcPr>
            <w:tcW w:w="1326" w:type="dxa"/>
            <w:shd w:val="clear" w:color="auto" w:fill="auto"/>
          </w:tcPr>
          <w:p w14:paraId="4C553ECD" w14:textId="77777777" w:rsidR="00073FF1" w:rsidRDefault="006E7351" w:rsidP="00073FF1">
            <w:pPr>
              <w:spacing w:afterLines="0"/>
            </w:pPr>
            <w:r>
              <w:t>33</w:t>
            </w:r>
          </w:p>
        </w:tc>
        <w:tc>
          <w:tcPr>
            <w:tcW w:w="1525" w:type="dxa"/>
            <w:shd w:val="clear" w:color="auto" w:fill="auto"/>
          </w:tcPr>
          <w:p w14:paraId="7D571AC8" w14:textId="77777777" w:rsidR="00073FF1" w:rsidRDefault="00A244A5" w:rsidP="00073FF1">
            <w:pPr>
              <w:spacing w:afterLines="0"/>
            </w:pPr>
            <w:r>
              <w:t>233</w:t>
            </w:r>
          </w:p>
        </w:tc>
      </w:tr>
      <w:tr w:rsidR="00C04B72" w:rsidRPr="00F96028" w14:paraId="314EE2A5" w14:textId="77777777" w:rsidTr="00EC7879">
        <w:trPr>
          <w:jc w:val="center"/>
        </w:trPr>
        <w:tc>
          <w:tcPr>
            <w:tcW w:w="1129" w:type="dxa"/>
          </w:tcPr>
          <w:p w14:paraId="76ED5A26" w14:textId="77777777" w:rsidR="00EA4532" w:rsidRDefault="000331C3" w:rsidP="00073FF1">
            <w:pPr>
              <w:spacing w:afterLines="0"/>
            </w:pPr>
            <w:r>
              <w:t>Q2 2018</w:t>
            </w:r>
          </w:p>
        </w:tc>
        <w:tc>
          <w:tcPr>
            <w:tcW w:w="1256" w:type="dxa"/>
            <w:shd w:val="clear" w:color="auto" w:fill="auto"/>
          </w:tcPr>
          <w:p w14:paraId="0AA86BBA" w14:textId="77777777" w:rsidR="00EA4532" w:rsidRDefault="006704BF" w:rsidP="00073FF1">
            <w:pPr>
              <w:spacing w:afterLines="0"/>
            </w:pPr>
            <w:r>
              <w:t>113</w:t>
            </w:r>
          </w:p>
        </w:tc>
        <w:tc>
          <w:tcPr>
            <w:tcW w:w="1326" w:type="dxa"/>
            <w:shd w:val="clear" w:color="auto" w:fill="auto"/>
          </w:tcPr>
          <w:p w14:paraId="7A398539" w14:textId="77777777" w:rsidR="00EA4532" w:rsidRDefault="006704BF" w:rsidP="00073FF1">
            <w:pPr>
              <w:spacing w:afterLines="0"/>
            </w:pPr>
            <w:r>
              <w:t>137</w:t>
            </w:r>
          </w:p>
        </w:tc>
        <w:tc>
          <w:tcPr>
            <w:tcW w:w="1326" w:type="dxa"/>
            <w:shd w:val="clear" w:color="auto" w:fill="auto"/>
          </w:tcPr>
          <w:p w14:paraId="0BB8E6ED" w14:textId="77777777" w:rsidR="00EA4532" w:rsidRDefault="006704BF" w:rsidP="00073FF1">
            <w:pPr>
              <w:spacing w:afterLines="0"/>
            </w:pPr>
            <w:r>
              <w:t>12</w:t>
            </w:r>
          </w:p>
        </w:tc>
        <w:tc>
          <w:tcPr>
            <w:tcW w:w="1326" w:type="dxa"/>
            <w:shd w:val="clear" w:color="auto" w:fill="auto"/>
          </w:tcPr>
          <w:p w14:paraId="4F7FD874" w14:textId="77777777" w:rsidR="00EA4532" w:rsidRDefault="006704BF" w:rsidP="00073FF1">
            <w:pPr>
              <w:spacing w:afterLines="0"/>
            </w:pPr>
            <w:r>
              <w:t>22</w:t>
            </w:r>
          </w:p>
        </w:tc>
        <w:tc>
          <w:tcPr>
            <w:tcW w:w="1326" w:type="dxa"/>
            <w:shd w:val="clear" w:color="auto" w:fill="auto"/>
          </w:tcPr>
          <w:p w14:paraId="769FC97B" w14:textId="77777777" w:rsidR="00EA4532" w:rsidRDefault="006704BF" w:rsidP="00073FF1">
            <w:pPr>
              <w:spacing w:afterLines="0"/>
            </w:pPr>
            <w:r>
              <w:t>36</w:t>
            </w:r>
          </w:p>
        </w:tc>
        <w:tc>
          <w:tcPr>
            <w:tcW w:w="1525" w:type="dxa"/>
            <w:shd w:val="clear" w:color="auto" w:fill="auto"/>
          </w:tcPr>
          <w:p w14:paraId="6B0170BD" w14:textId="77777777" w:rsidR="00EA4532" w:rsidRDefault="006704BF" w:rsidP="00073FF1">
            <w:pPr>
              <w:spacing w:afterLines="0"/>
            </w:pPr>
            <w:r>
              <w:t>320</w:t>
            </w:r>
          </w:p>
        </w:tc>
      </w:tr>
      <w:tr w:rsidR="0029636C" w:rsidRPr="00F96028" w14:paraId="3C00B945" w14:textId="77777777" w:rsidTr="00EC7879">
        <w:trPr>
          <w:jc w:val="center"/>
        </w:trPr>
        <w:tc>
          <w:tcPr>
            <w:tcW w:w="1129" w:type="dxa"/>
          </w:tcPr>
          <w:p w14:paraId="3A59A1A5" w14:textId="77777777" w:rsidR="0029636C" w:rsidRDefault="0029636C" w:rsidP="00073FF1">
            <w:pPr>
              <w:spacing w:afterLines="0"/>
            </w:pPr>
            <w:r>
              <w:t>Q3 2018</w:t>
            </w:r>
          </w:p>
        </w:tc>
        <w:tc>
          <w:tcPr>
            <w:tcW w:w="1256" w:type="dxa"/>
            <w:shd w:val="clear" w:color="auto" w:fill="auto"/>
          </w:tcPr>
          <w:p w14:paraId="1B9AF848" w14:textId="77777777" w:rsidR="0029636C" w:rsidRDefault="009110CB" w:rsidP="00073FF1">
            <w:pPr>
              <w:spacing w:afterLines="0"/>
            </w:pPr>
            <w:r>
              <w:t>141</w:t>
            </w:r>
          </w:p>
        </w:tc>
        <w:tc>
          <w:tcPr>
            <w:tcW w:w="1326" w:type="dxa"/>
            <w:shd w:val="clear" w:color="auto" w:fill="auto"/>
          </w:tcPr>
          <w:p w14:paraId="2333A49F" w14:textId="77777777" w:rsidR="0029636C" w:rsidRDefault="009110CB" w:rsidP="00073FF1">
            <w:pPr>
              <w:spacing w:afterLines="0"/>
            </w:pPr>
            <w:r>
              <w:t>151</w:t>
            </w:r>
          </w:p>
        </w:tc>
        <w:tc>
          <w:tcPr>
            <w:tcW w:w="1326" w:type="dxa"/>
            <w:shd w:val="clear" w:color="auto" w:fill="auto"/>
          </w:tcPr>
          <w:p w14:paraId="0F3F1FA9" w14:textId="77777777" w:rsidR="0029636C" w:rsidRDefault="009110CB" w:rsidP="00073FF1">
            <w:pPr>
              <w:spacing w:afterLines="0"/>
            </w:pPr>
            <w:r>
              <w:t>21</w:t>
            </w:r>
          </w:p>
        </w:tc>
        <w:tc>
          <w:tcPr>
            <w:tcW w:w="1326" w:type="dxa"/>
            <w:shd w:val="clear" w:color="auto" w:fill="auto"/>
          </w:tcPr>
          <w:p w14:paraId="03AE5D35" w14:textId="77777777" w:rsidR="0029636C" w:rsidRDefault="009110CB" w:rsidP="00073FF1">
            <w:pPr>
              <w:spacing w:afterLines="0"/>
            </w:pPr>
            <w:r>
              <w:t>18</w:t>
            </w:r>
          </w:p>
        </w:tc>
        <w:tc>
          <w:tcPr>
            <w:tcW w:w="1326" w:type="dxa"/>
            <w:shd w:val="clear" w:color="auto" w:fill="auto"/>
          </w:tcPr>
          <w:p w14:paraId="533A6051" w14:textId="77777777" w:rsidR="0029636C" w:rsidRDefault="009110CB" w:rsidP="00073FF1">
            <w:pPr>
              <w:spacing w:afterLines="0"/>
            </w:pPr>
            <w:r>
              <w:t>62</w:t>
            </w:r>
          </w:p>
        </w:tc>
        <w:tc>
          <w:tcPr>
            <w:tcW w:w="1525" w:type="dxa"/>
            <w:shd w:val="clear" w:color="auto" w:fill="auto"/>
          </w:tcPr>
          <w:p w14:paraId="018DE7C2" w14:textId="77777777" w:rsidR="0029636C" w:rsidRDefault="009110CB" w:rsidP="00073FF1">
            <w:pPr>
              <w:spacing w:afterLines="0"/>
            </w:pPr>
            <w:r>
              <w:t>393</w:t>
            </w:r>
          </w:p>
        </w:tc>
      </w:tr>
      <w:tr w:rsidR="0029636C" w:rsidRPr="00F96028" w14:paraId="632CAF59" w14:textId="77777777" w:rsidTr="00EC7879">
        <w:trPr>
          <w:jc w:val="center"/>
        </w:trPr>
        <w:tc>
          <w:tcPr>
            <w:tcW w:w="1129" w:type="dxa"/>
          </w:tcPr>
          <w:p w14:paraId="02D063F6" w14:textId="77777777" w:rsidR="0029636C" w:rsidRDefault="0029636C" w:rsidP="00073FF1">
            <w:pPr>
              <w:spacing w:afterLines="0"/>
            </w:pPr>
            <w:r>
              <w:t>Q4 2018</w:t>
            </w:r>
          </w:p>
        </w:tc>
        <w:tc>
          <w:tcPr>
            <w:tcW w:w="1256" w:type="dxa"/>
            <w:shd w:val="clear" w:color="auto" w:fill="auto"/>
          </w:tcPr>
          <w:p w14:paraId="0F9795C8" w14:textId="77777777" w:rsidR="0029636C" w:rsidRDefault="009110CB" w:rsidP="00073FF1">
            <w:pPr>
              <w:spacing w:afterLines="0"/>
            </w:pPr>
            <w:r>
              <w:t>78</w:t>
            </w:r>
          </w:p>
        </w:tc>
        <w:tc>
          <w:tcPr>
            <w:tcW w:w="1326" w:type="dxa"/>
            <w:shd w:val="clear" w:color="auto" w:fill="auto"/>
          </w:tcPr>
          <w:p w14:paraId="4559E317" w14:textId="77777777" w:rsidR="0029636C" w:rsidRDefault="009110CB" w:rsidP="00073FF1">
            <w:pPr>
              <w:spacing w:afterLines="0"/>
            </w:pPr>
            <w:r>
              <w:t>130</w:t>
            </w:r>
          </w:p>
        </w:tc>
        <w:tc>
          <w:tcPr>
            <w:tcW w:w="1326" w:type="dxa"/>
            <w:shd w:val="clear" w:color="auto" w:fill="auto"/>
          </w:tcPr>
          <w:p w14:paraId="2469B423" w14:textId="77777777" w:rsidR="0029636C" w:rsidRDefault="009110CB" w:rsidP="00073FF1">
            <w:pPr>
              <w:spacing w:afterLines="0"/>
            </w:pPr>
            <w:r>
              <w:t>14</w:t>
            </w:r>
          </w:p>
        </w:tc>
        <w:tc>
          <w:tcPr>
            <w:tcW w:w="1326" w:type="dxa"/>
            <w:shd w:val="clear" w:color="auto" w:fill="auto"/>
          </w:tcPr>
          <w:p w14:paraId="063060D6" w14:textId="77777777" w:rsidR="0029636C" w:rsidRDefault="009110CB" w:rsidP="00073FF1">
            <w:pPr>
              <w:spacing w:afterLines="0"/>
            </w:pPr>
            <w:r>
              <w:t>23</w:t>
            </w:r>
          </w:p>
        </w:tc>
        <w:tc>
          <w:tcPr>
            <w:tcW w:w="1326" w:type="dxa"/>
            <w:shd w:val="clear" w:color="auto" w:fill="auto"/>
          </w:tcPr>
          <w:p w14:paraId="08FF951D" w14:textId="77777777" w:rsidR="0029636C" w:rsidRDefault="009110CB" w:rsidP="00073FF1">
            <w:pPr>
              <w:spacing w:afterLines="0"/>
            </w:pPr>
            <w:r>
              <w:t>37</w:t>
            </w:r>
          </w:p>
        </w:tc>
        <w:tc>
          <w:tcPr>
            <w:tcW w:w="1525" w:type="dxa"/>
            <w:shd w:val="clear" w:color="auto" w:fill="auto"/>
          </w:tcPr>
          <w:p w14:paraId="500822D2" w14:textId="77777777" w:rsidR="0029636C" w:rsidRDefault="009110CB" w:rsidP="00073FF1">
            <w:pPr>
              <w:spacing w:afterLines="0"/>
            </w:pPr>
            <w:r>
              <w:t>282</w:t>
            </w:r>
          </w:p>
        </w:tc>
      </w:tr>
      <w:tr w:rsidR="0031218A" w:rsidRPr="00F96028" w14:paraId="6C72767C" w14:textId="77777777" w:rsidTr="00EC7879">
        <w:trPr>
          <w:jc w:val="center"/>
        </w:trPr>
        <w:tc>
          <w:tcPr>
            <w:tcW w:w="1129" w:type="dxa"/>
          </w:tcPr>
          <w:p w14:paraId="444FDA19" w14:textId="77777777" w:rsidR="0031218A" w:rsidRDefault="0031218A" w:rsidP="00073FF1">
            <w:pPr>
              <w:spacing w:afterLines="0"/>
            </w:pPr>
            <w:r>
              <w:t>Q1 2019</w:t>
            </w:r>
          </w:p>
        </w:tc>
        <w:tc>
          <w:tcPr>
            <w:tcW w:w="1256" w:type="dxa"/>
            <w:shd w:val="clear" w:color="auto" w:fill="auto"/>
          </w:tcPr>
          <w:p w14:paraId="466ED915" w14:textId="77777777" w:rsidR="0031218A" w:rsidRDefault="009110CB" w:rsidP="00073FF1">
            <w:pPr>
              <w:spacing w:afterLines="0"/>
            </w:pPr>
            <w:r>
              <w:t>47</w:t>
            </w:r>
          </w:p>
        </w:tc>
        <w:tc>
          <w:tcPr>
            <w:tcW w:w="1326" w:type="dxa"/>
            <w:shd w:val="clear" w:color="auto" w:fill="auto"/>
          </w:tcPr>
          <w:p w14:paraId="258AD8F7" w14:textId="77777777" w:rsidR="0031218A" w:rsidRDefault="009110CB" w:rsidP="00073FF1">
            <w:pPr>
              <w:spacing w:afterLines="0"/>
            </w:pPr>
            <w:r>
              <w:t>81</w:t>
            </w:r>
          </w:p>
        </w:tc>
        <w:tc>
          <w:tcPr>
            <w:tcW w:w="1326" w:type="dxa"/>
            <w:shd w:val="clear" w:color="auto" w:fill="auto"/>
          </w:tcPr>
          <w:p w14:paraId="5AB24981" w14:textId="77777777" w:rsidR="0031218A" w:rsidRDefault="009110CB" w:rsidP="00073FF1">
            <w:pPr>
              <w:spacing w:afterLines="0"/>
            </w:pPr>
            <w:r>
              <w:t>9</w:t>
            </w:r>
          </w:p>
        </w:tc>
        <w:tc>
          <w:tcPr>
            <w:tcW w:w="1326" w:type="dxa"/>
            <w:shd w:val="clear" w:color="auto" w:fill="auto"/>
          </w:tcPr>
          <w:p w14:paraId="04BAC889" w14:textId="77777777" w:rsidR="0031218A" w:rsidRDefault="009110CB" w:rsidP="00073FF1">
            <w:pPr>
              <w:spacing w:afterLines="0"/>
            </w:pPr>
            <w:r>
              <w:t>19</w:t>
            </w:r>
          </w:p>
        </w:tc>
        <w:tc>
          <w:tcPr>
            <w:tcW w:w="1326" w:type="dxa"/>
            <w:shd w:val="clear" w:color="auto" w:fill="auto"/>
          </w:tcPr>
          <w:p w14:paraId="0CABEE1D" w14:textId="77777777" w:rsidR="0031218A" w:rsidRDefault="009110CB" w:rsidP="00073FF1">
            <w:pPr>
              <w:spacing w:afterLines="0"/>
            </w:pPr>
            <w:r>
              <w:t>18</w:t>
            </w:r>
          </w:p>
        </w:tc>
        <w:tc>
          <w:tcPr>
            <w:tcW w:w="1525" w:type="dxa"/>
            <w:shd w:val="clear" w:color="auto" w:fill="auto"/>
          </w:tcPr>
          <w:p w14:paraId="3ADA86CF" w14:textId="77777777" w:rsidR="0031218A" w:rsidRDefault="009110CB" w:rsidP="00073FF1">
            <w:pPr>
              <w:spacing w:afterLines="0"/>
            </w:pPr>
            <w:r>
              <w:t>174</w:t>
            </w:r>
          </w:p>
        </w:tc>
      </w:tr>
      <w:tr w:rsidR="0031218A" w:rsidRPr="00F96028" w14:paraId="14172386" w14:textId="77777777" w:rsidTr="00EC7879">
        <w:trPr>
          <w:jc w:val="center"/>
        </w:trPr>
        <w:tc>
          <w:tcPr>
            <w:tcW w:w="1129" w:type="dxa"/>
          </w:tcPr>
          <w:p w14:paraId="7E38513A" w14:textId="77777777" w:rsidR="0031218A" w:rsidRDefault="0031218A" w:rsidP="00073FF1">
            <w:pPr>
              <w:spacing w:afterLines="0"/>
            </w:pPr>
            <w:r>
              <w:t>Q2 2019</w:t>
            </w:r>
          </w:p>
        </w:tc>
        <w:tc>
          <w:tcPr>
            <w:tcW w:w="1256" w:type="dxa"/>
            <w:shd w:val="clear" w:color="auto" w:fill="auto"/>
          </w:tcPr>
          <w:p w14:paraId="51912AB6" w14:textId="77777777" w:rsidR="0031218A" w:rsidRDefault="009110CB" w:rsidP="00073FF1">
            <w:pPr>
              <w:spacing w:afterLines="0"/>
            </w:pPr>
            <w:r>
              <w:t>38</w:t>
            </w:r>
          </w:p>
        </w:tc>
        <w:tc>
          <w:tcPr>
            <w:tcW w:w="1326" w:type="dxa"/>
            <w:shd w:val="clear" w:color="auto" w:fill="auto"/>
          </w:tcPr>
          <w:p w14:paraId="49205FB5" w14:textId="77777777" w:rsidR="0031218A" w:rsidRDefault="009110CB" w:rsidP="00073FF1">
            <w:pPr>
              <w:spacing w:afterLines="0"/>
            </w:pPr>
            <w:r>
              <w:t>85</w:t>
            </w:r>
          </w:p>
        </w:tc>
        <w:tc>
          <w:tcPr>
            <w:tcW w:w="1326" w:type="dxa"/>
            <w:shd w:val="clear" w:color="auto" w:fill="auto"/>
          </w:tcPr>
          <w:p w14:paraId="7A04898D" w14:textId="77777777" w:rsidR="0031218A" w:rsidRDefault="009110CB" w:rsidP="00073FF1">
            <w:pPr>
              <w:spacing w:afterLines="0"/>
            </w:pPr>
            <w:r>
              <w:t>7</w:t>
            </w:r>
          </w:p>
        </w:tc>
        <w:tc>
          <w:tcPr>
            <w:tcW w:w="1326" w:type="dxa"/>
            <w:shd w:val="clear" w:color="auto" w:fill="auto"/>
          </w:tcPr>
          <w:p w14:paraId="1B1DEE85" w14:textId="77777777" w:rsidR="0031218A" w:rsidRDefault="009110CB" w:rsidP="00073FF1">
            <w:pPr>
              <w:spacing w:afterLines="0"/>
            </w:pPr>
            <w:r>
              <w:t>10</w:t>
            </w:r>
          </w:p>
        </w:tc>
        <w:tc>
          <w:tcPr>
            <w:tcW w:w="1326" w:type="dxa"/>
            <w:shd w:val="clear" w:color="auto" w:fill="auto"/>
          </w:tcPr>
          <w:p w14:paraId="66542760" w14:textId="77777777" w:rsidR="0031218A" w:rsidRDefault="009110CB" w:rsidP="00073FF1">
            <w:pPr>
              <w:spacing w:afterLines="0"/>
            </w:pPr>
            <w:r>
              <w:t>23</w:t>
            </w:r>
          </w:p>
        </w:tc>
        <w:tc>
          <w:tcPr>
            <w:tcW w:w="1525" w:type="dxa"/>
            <w:shd w:val="clear" w:color="auto" w:fill="auto"/>
          </w:tcPr>
          <w:p w14:paraId="45777D85" w14:textId="77777777" w:rsidR="0031218A" w:rsidRDefault="009110CB" w:rsidP="00073FF1">
            <w:pPr>
              <w:spacing w:afterLines="0"/>
            </w:pPr>
            <w:r>
              <w:t>163</w:t>
            </w:r>
          </w:p>
        </w:tc>
      </w:tr>
      <w:tr w:rsidR="0031218A" w:rsidRPr="00F96028" w14:paraId="3EF70F60" w14:textId="77777777" w:rsidTr="00EC7879">
        <w:trPr>
          <w:jc w:val="center"/>
        </w:trPr>
        <w:tc>
          <w:tcPr>
            <w:tcW w:w="1129" w:type="dxa"/>
          </w:tcPr>
          <w:p w14:paraId="56BA74BD" w14:textId="77777777" w:rsidR="0031218A" w:rsidRDefault="0031218A" w:rsidP="00073FF1">
            <w:pPr>
              <w:spacing w:afterLines="0"/>
            </w:pPr>
            <w:r>
              <w:t>Q3 2019</w:t>
            </w:r>
          </w:p>
        </w:tc>
        <w:tc>
          <w:tcPr>
            <w:tcW w:w="1256" w:type="dxa"/>
            <w:shd w:val="clear" w:color="auto" w:fill="auto"/>
          </w:tcPr>
          <w:p w14:paraId="4A1D652E" w14:textId="77777777" w:rsidR="0031218A" w:rsidRDefault="009110CB" w:rsidP="00073FF1">
            <w:pPr>
              <w:spacing w:afterLines="0"/>
            </w:pPr>
            <w:r>
              <w:t>71</w:t>
            </w:r>
          </w:p>
        </w:tc>
        <w:tc>
          <w:tcPr>
            <w:tcW w:w="1326" w:type="dxa"/>
            <w:shd w:val="clear" w:color="auto" w:fill="auto"/>
          </w:tcPr>
          <w:p w14:paraId="64BF6C7A" w14:textId="77777777" w:rsidR="0031218A" w:rsidRDefault="009110CB" w:rsidP="00073FF1">
            <w:pPr>
              <w:spacing w:afterLines="0"/>
            </w:pPr>
            <w:r>
              <w:t>87</w:t>
            </w:r>
          </w:p>
        </w:tc>
        <w:tc>
          <w:tcPr>
            <w:tcW w:w="1326" w:type="dxa"/>
            <w:shd w:val="clear" w:color="auto" w:fill="auto"/>
          </w:tcPr>
          <w:p w14:paraId="1EB16B33" w14:textId="77777777" w:rsidR="0031218A" w:rsidRDefault="009110CB" w:rsidP="00073FF1">
            <w:pPr>
              <w:spacing w:afterLines="0"/>
            </w:pPr>
            <w:r>
              <w:t>6</w:t>
            </w:r>
          </w:p>
        </w:tc>
        <w:tc>
          <w:tcPr>
            <w:tcW w:w="1326" w:type="dxa"/>
            <w:shd w:val="clear" w:color="auto" w:fill="auto"/>
          </w:tcPr>
          <w:p w14:paraId="176A4611" w14:textId="77777777" w:rsidR="0031218A" w:rsidRDefault="009110CB" w:rsidP="00073FF1">
            <w:pPr>
              <w:spacing w:afterLines="0"/>
            </w:pPr>
            <w:r>
              <w:t>17</w:t>
            </w:r>
          </w:p>
        </w:tc>
        <w:tc>
          <w:tcPr>
            <w:tcW w:w="1326" w:type="dxa"/>
            <w:shd w:val="clear" w:color="auto" w:fill="auto"/>
          </w:tcPr>
          <w:p w14:paraId="630EB90A" w14:textId="77777777" w:rsidR="0031218A" w:rsidRDefault="009110CB" w:rsidP="00073FF1">
            <w:pPr>
              <w:spacing w:afterLines="0"/>
            </w:pPr>
            <w:r>
              <w:t>27</w:t>
            </w:r>
          </w:p>
        </w:tc>
        <w:tc>
          <w:tcPr>
            <w:tcW w:w="1525" w:type="dxa"/>
            <w:shd w:val="clear" w:color="auto" w:fill="auto"/>
          </w:tcPr>
          <w:p w14:paraId="46DD9DAF" w14:textId="77777777" w:rsidR="0031218A" w:rsidRDefault="009110CB" w:rsidP="00073FF1">
            <w:pPr>
              <w:spacing w:afterLines="0"/>
            </w:pPr>
            <w:r>
              <w:t>208</w:t>
            </w:r>
          </w:p>
        </w:tc>
      </w:tr>
      <w:tr w:rsidR="0031218A" w:rsidRPr="00F96028" w14:paraId="2F22E244" w14:textId="77777777" w:rsidTr="00EC7879">
        <w:trPr>
          <w:jc w:val="center"/>
        </w:trPr>
        <w:tc>
          <w:tcPr>
            <w:tcW w:w="1129" w:type="dxa"/>
          </w:tcPr>
          <w:p w14:paraId="2715B6AF" w14:textId="77777777" w:rsidR="0031218A" w:rsidRDefault="0031218A" w:rsidP="00073FF1">
            <w:pPr>
              <w:spacing w:afterLines="0"/>
            </w:pPr>
            <w:r>
              <w:t>Q4 2019</w:t>
            </w:r>
          </w:p>
        </w:tc>
        <w:tc>
          <w:tcPr>
            <w:tcW w:w="1256" w:type="dxa"/>
            <w:shd w:val="clear" w:color="auto" w:fill="auto"/>
          </w:tcPr>
          <w:p w14:paraId="070E2521" w14:textId="77777777" w:rsidR="0031218A" w:rsidRDefault="009110CB" w:rsidP="00073FF1">
            <w:pPr>
              <w:spacing w:afterLines="0"/>
            </w:pPr>
            <w:r>
              <w:t>45</w:t>
            </w:r>
          </w:p>
        </w:tc>
        <w:tc>
          <w:tcPr>
            <w:tcW w:w="1326" w:type="dxa"/>
            <w:shd w:val="clear" w:color="auto" w:fill="auto"/>
          </w:tcPr>
          <w:p w14:paraId="44B31664" w14:textId="77777777" w:rsidR="0031218A" w:rsidRDefault="009110CB" w:rsidP="00073FF1">
            <w:pPr>
              <w:spacing w:afterLines="0"/>
            </w:pPr>
            <w:r>
              <w:t>75</w:t>
            </w:r>
          </w:p>
        </w:tc>
        <w:tc>
          <w:tcPr>
            <w:tcW w:w="1326" w:type="dxa"/>
            <w:shd w:val="clear" w:color="auto" w:fill="auto"/>
          </w:tcPr>
          <w:p w14:paraId="256EC509" w14:textId="77777777" w:rsidR="0031218A" w:rsidRDefault="009110CB" w:rsidP="00073FF1">
            <w:pPr>
              <w:spacing w:afterLines="0"/>
            </w:pPr>
            <w:r>
              <w:t>9</w:t>
            </w:r>
          </w:p>
        </w:tc>
        <w:tc>
          <w:tcPr>
            <w:tcW w:w="1326" w:type="dxa"/>
            <w:shd w:val="clear" w:color="auto" w:fill="auto"/>
          </w:tcPr>
          <w:p w14:paraId="2589A16B" w14:textId="77777777" w:rsidR="0031218A" w:rsidRDefault="009110CB" w:rsidP="00073FF1">
            <w:pPr>
              <w:spacing w:afterLines="0"/>
            </w:pPr>
            <w:r>
              <w:t>11</w:t>
            </w:r>
          </w:p>
        </w:tc>
        <w:tc>
          <w:tcPr>
            <w:tcW w:w="1326" w:type="dxa"/>
            <w:shd w:val="clear" w:color="auto" w:fill="auto"/>
          </w:tcPr>
          <w:p w14:paraId="2C0253B9" w14:textId="77777777" w:rsidR="0031218A" w:rsidRDefault="009110CB" w:rsidP="00073FF1">
            <w:pPr>
              <w:spacing w:afterLines="0"/>
            </w:pPr>
            <w:r>
              <w:t>5</w:t>
            </w:r>
          </w:p>
        </w:tc>
        <w:tc>
          <w:tcPr>
            <w:tcW w:w="1525" w:type="dxa"/>
            <w:shd w:val="clear" w:color="auto" w:fill="auto"/>
          </w:tcPr>
          <w:p w14:paraId="7052AF7B" w14:textId="77777777" w:rsidR="0031218A" w:rsidRDefault="009110CB" w:rsidP="00073FF1">
            <w:pPr>
              <w:spacing w:afterLines="0"/>
            </w:pPr>
            <w:r>
              <w:t>145</w:t>
            </w:r>
          </w:p>
        </w:tc>
      </w:tr>
      <w:tr w:rsidR="00C91C1E" w:rsidRPr="00F96028" w14:paraId="212CBCAF" w14:textId="77777777" w:rsidTr="00EC7879">
        <w:trPr>
          <w:jc w:val="center"/>
        </w:trPr>
        <w:tc>
          <w:tcPr>
            <w:tcW w:w="1129" w:type="dxa"/>
          </w:tcPr>
          <w:p w14:paraId="0AC5E537" w14:textId="55D3C216" w:rsidR="00C91C1E" w:rsidRDefault="00C91C1E" w:rsidP="00073FF1">
            <w:pPr>
              <w:spacing w:afterLines="0"/>
            </w:pPr>
            <w:r>
              <w:t>Q1 2020</w:t>
            </w:r>
          </w:p>
        </w:tc>
        <w:tc>
          <w:tcPr>
            <w:tcW w:w="1256" w:type="dxa"/>
            <w:shd w:val="clear" w:color="auto" w:fill="auto"/>
          </w:tcPr>
          <w:p w14:paraId="64F71DF5" w14:textId="3D9159C7" w:rsidR="00C91C1E" w:rsidRDefault="00341580" w:rsidP="00073FF1">
            <w:pPr>
              <w:spacing w:afterLines="0"/>
            </w:pPr>
            <w:r>
              <w:t>37</w:t>
            </w:r>
          </w:p>
        </w:tc>
        <w:tc>
          <w:tcPr>
            <w:tcW w:w="1326" w:type="dxa"/>
            <w:shd w:val="clear" w:color="auto" w:fill="auto"/>
          </w:tcPr>
          <w:p w14:paraId="77453BEF" w14:textId="5B3B9F89" w:rsidR="00C91C1E" w:rsidRDefault="00341580" w:rsidP="00073FF1">
            <w:pPr>
              <w:spacing w:afterLines="0"/>
            </w:pPr>
            <w:r>
              <w:t>52</w:t>
            </w:r>
          </w:p>
        </w:tc>
        <w:tc>
          <w:tcPr>
            <w:tcW w:w="1326" w:type="dxa"/>
            <w:shd w:val="clear" w:color="auto" w:fill="auto"/>
          </w:tcPr>
          <w:p w14:paraId="36192A4C" w14:textId="412AC025" w:rsidR="00C91C1E" w:rsidRDefault="00341580" w:rsidP="00073FF1">
            <w:pPr>
              <w:spacing w:afterLines="0"/>
            </w:pPr>
            <w:r>
              <w:t>5</w:t>
            </w:r>
          </w:p>
        </w:tc>
        <w:tc>
          <w:tcPr>
            <w:tcW w:w="1326" w:type="dxa"/>
            <w:shd w:val="clear" w:color="auto" w:fill="auto"/>
          </w:tcPr>
          <w:p w14:paraId="7E7883CA" w14:textId="42BCA556" w:rsidR="00C91C1E" w:rsidRDefault="00341580" w:rsidP="00073FF1">
            <w:pPr>
              <w:spacing w:afterLines="0"/>
            </w:pPr>
            <w:r>
              <w:t>10</w:t>
            </w:r>
          </w:p>
        </w:tc>
        <w:tc>
          <w:tcPr>
            <w:tcW w:w="1326" w:type="dxa"/>
            <w:shd w:val="clear" w:color="auto" w:fill="auto"/>
          </w:tcPr>
          <w:p w14:paraId="7064E8F2" w14:textId="6808EBC3" w:rsidR="00C91C1E" w:rsidRDefault="00341580" w:rsidP="00073FF1">
            <w:pPr>
              <w:spacing w:afterLines="0"/>
            </w:pPr>
            <w:r>
              <w:t>18</w:t>
            </w:r>
          </w:p>
        </w:tc>
        <w:tc>
          <w:tcPr>
            <w:tcW w:w="1525" w:type="dxa"/>
            <w:shd w:val="clear" w:color="auto" w:fill="auto"/>
          </w:tcPr>
          <w:p w14:paraId="6A4982D3" w14:textId="3307731B" w:rsidR="00C91C1E" w:rsidRDefault="00341580" w:rsidP="00073FF1">
            <w:pPr>
              <w:spacing w:afterLines="0"/>
            </w:pPr>
            <w:r>
              <w:t>122</w:t>
            </w:r>
          </w:p>
        </w:tc>
      </w:tr>
      <w:tr w:rsidR="00C91C1E" w:rsidRPr="00F96028" w14:paraId="206BE387" w14:textId="77777777" w:rsidTr="00EC7879">
        <w:trPr>
          <w:jc w:val="center"/>
        </w:trPr>
        <w:tc>
          <w:tcPr>
            <w:tcW w:w="1129" w:type="dxa"/>
          </w:tcPr>
          <w:p w14:paraId="42E96A2C" w14:textId="5042D080" w:rsidR="00C91C1E" w:rsidRDefault="00C91C1E" w:rsidP="00073FF1">
            <w:pPr>
              <w:spacing w:afterLines="0"/>
            </w:pPr>
            <w:r>
              <w:t>Q2 2020</w:t>
            </w:r>
          </w:p>
        </w:tc>
        <w:tc>
          <w:tcPr>
            <w:tcW w:w="1256" w:type="dxa"/>
            <w:shd w:val="clear" w:color="auto" w:fill="auto"/>
          </w:tcPr>
          <w:p w14:paraId="0F9AECDC" w14:textId="412C7CFD" w:rsidR="00C91C1E" w:rsidRDefault="00341580" w:rsidP="00073FF1">
            <w:pPr>
              <w:spacing w:afterLines="0"/>
            </w:pPr>
            <w:r>
              <w:t>24</w:t>
            </w:r>
          </w:p>
        </w:tc>
        <w:tc>
          <w:tcPr>
            <w:tcW w:w="1326" w:type="dxa"/>
            <w:shd w:val="clear" w:color="auto" w:fill="auto"/>
          </w:tcPr>
          <w:p w14:paraId="457D635A" w14:textId="31A09BA5" w:rsidR="00C91C1E" w:rsidRDefault="00341580" w:rsidP="00073FF1">
            <w:pPr>
              <w:spacing w:afterLines="0"/>
            </w:pPr>
            <w:r>
              <w:t>29</w:t>
            </w:r>
          </w:p>
        </w:tc>
        <w:tc>
          <w:tcPr>
            <w:tcW w:w="1326" w:type="dxa"/>
            <w:shd w:val="clear" w:color="auto" w:fill="auto"/>
          </w:tcPr>
          <w:p w14:paraId="76594CB5" w14:textId="22D37256" w:rsidR="00C91C1E" w:rsidRDefault="00341580" w:rsidP="00073FF1">
            <w:pPr>
              <w:spacing w:afterLines="0"/>
            </w:pPr>
            <w:r>
              <w:t>7</w:t>
            </w:r>
          </w:p>
        </w:tc>
        <w:tc>
          <w:tcPr>
            <w:tcW w:w="1326" w:type="dxa"/>
            <w:shd w:val="clear" w:color="auto" w:fill="auto"/>
          </w:tcPr>
          <w:p w14:paraId="5AE0B3DD" w14:textId="5AC370BF" w:rsidR="00C91C1E" w:rsidRDefault="00341580" w:rsidP="00073FF1">
            <w:pPr>
              <w:spacing w:afterLines="0"/>
            </w:pPr>
            <w:r>
              <w:t>6</w:t>
            </w:r>
          </w:p>
        </w:tc>
        <w:tc>
          <w:tcPr>
            <w:tcW w:w="1326" w:type="dxa"/>
            <w:shd w:val="clear" w:color="auto" w:fill="auto"/>
          </w:tcPr>
          <w:p w14:paraId="796105B7" w14:textId="6CBE3E0B" w:rsidR="00C91C1E" w:rsidRDefault="00341580" w:rsidP="00073FF1">
            <w:pPr>
              <w:spacing w:afterLines="0"/>
            </w:pPr>
            <w:r>
              <w:t>19</w:t>
            </w:r>
          </w:p>
        </w:tc>
        <w:tc>
          <w:tcPr>
            <w:tcW w:w="1525" w:type="dxa"/>
            <w:shd w:val="clear" w:color="auto" w:fill="auto"/>
          </w:tcPr>
          <w:p w14:paraId="1A2534EB" w14:textId="4CB85966" w:rsidR="00C91C1E" w:rsidRDefault="00341580" w:rsidP="00073FF1">
            <w:pPr>
              <w:spacing w:afterLines="0"/>
            </w:pPr>
            <w:r>
              <w:t>85</w:t>
            </w:r>
          </w:p>
        </w:tc>
      </w:tr>
      <w:tr w:rsidR="00C91C1E" w:rsidRPr="00F96028" w14:paraId="44C7A623" w14:textId="77777777" w:rsidTr="00EC7879">
        <w:trPr>
          <w:jc w:val="center"/>
        </w:trPr>
        <w:tc>
          <w:tcPr>
            <w:tcW w:w="1129" w:type="dxa"/>
          </w:tcPr>
          <w:p w14:paraId="3CF7B319" w14:textId="266E88E2" w:rsidR="00C91C1E" w:rsidRDefault="00C91C1E" w:rsidP="00073FF1">
            <w:pPr>
              <w:spacing w:afterLines="0"/>
            </w:pPr>
            <w:r>
              <w:t>Q3 2020</w:t>
            </w:r>
          </w:p>
        </w:tc>
        <w:tc>
          <w:tcPr>
            <w:tcW w:w="1256" w:type="dxa"/>
            <w:shd w:val="clear" w:color="auto" w:fill="auto"/>
          </w:tcPr>
          <w:p w14:paraId="059E9FDA" w14:textId="0BF1D6D7" w:rsidR="00C91C1E" w:rsidRDefault="00341580" w:rsidP="00073FF1">
            <w:pPr>
              <w:spacing w:afterLines="0"/>
            </w:pPr>
            <w:r>
              <w:t>21</w:t>
            </w:r>
          </w:p>
        </w:tc>
        <w:tc>
          <w:tcPr>
            <w:tcW w:w="1326" w:type="dxa"/>
            <w:shd w:val="clear" w:color="auto" w:fill="auto"/>
          </w:tcPr>
          <w:p w14:paraId="31671289" w14:textId="37CA7FBF" w:rsidR="00C91C1E" w:rsidRDefault="00341580" w:rsidP="00073FF1">
            <w:pPr>
              <w:spacing w:afterLines="0"/>
            </w:pPr>
            <w:r>
              <w:t>65</w:t>
            </w:r>
          </w:p>
        </w:tc>
        <w:tc>
          <w:tcPr>
            <w:tcW w:w="1326" w:type="dxa"/>
            <w:shd w:val="clear" w:color="auto" w:fill="auto"/>
          </w:tcPr>
          <w:p w14:paraId="5A3EEF47" w14:textId="41B55B34" w:rsidR="00C91C1E" w:rsidRDefault="00341580" w:rsidP="00073FF1">
            <w:pPr>
              <w:spacing w:afterLines="0"/>
            </w:pPr>
            <w:r>
              <w:t>15</w:t>
            </w:r>
          </w:p>
        </w:tc>
        <w:tc>
          <w:tcPr>
            <w:tcW w:w="1326" w:type="dxa"/>
            <w:shd w:val="clear" w:color="auto" w:fill="auto"/>
          </w:tcPr>
          <w:p w14:paraId="3B6E6B02" w14:textId="42ABF4CA" w:rsidR="00C91C1E" w:rsidRDefault="00341580" w:rsidP="00073FF1">
            <w:pPr>
              <w:spacing w:afterLines="0"/>
            </w:pPr>
            <w:r>
              <w:t>10</w:t>
            </w:r>
          </w:p>
        </w:tc>
        <w:tc>
          <w:tcPr>
            <w:tcW w:w="1326" w:type="dxa"/>
            <w:shd w:val="clear" w:color="auto" w:fill="auto"/>
          </w:tcPr>
          <w:p w14:paraId="160BFB01" w14:textId="3104AB4F" w:rsidR="00C91C1E" w:rsidRDefault="00341580" w:rsidP="00073FF1">
            <w:pPr>
              <w:spacing w:afterLines="0"/>
            </w:pPr>
            <w:r>
              <w:t>12</w:t>
            </w:r>
          </w:p>
        </w:tc>
        <w:tc>
          <w:tcPr>
            <w:tcW w:w="1525" w:type="dxa"/>
            <w:shd w:val="clear" w:color="auto" w:fill="auto"/>
          </w:tcPr>
          <w:p w14:paraId="64A90F95" w14:textId="17B01EF8" w:rsidR="00C91C1E" w:rsidRDefault="00341580" w:rsidP="00073FF1">
            <w:pPr>
              <w:spacing w:afterLines="0"/>
            </w:pPr>
            <w:r>
              <w:t>122</w:t>
            </w:r>
          </w:p>
        </w:tc>
      </w:tr>
      <w:tr w:rsidR="00C91C1E" w:rsidRPr="00F96028" w14:paraId="669C622B" w14:textId="77777777" w:rsidTr="00EC7879">
        <w:trPr>
          <w:jc w:val="center"/>
        </w:trPr>
        <w:tc>
          <w:tcPr>
            <w:tcW w:w="1129" w:type="dxa"/>
          </w:tcPr>
          <w:p w14:paraId="2EAA3072" w14:textId="1E3E7718" w:rsidR="00C91C1E" w:rsidRDefault="00C91C1E" w:rsidP="00073FF1">
            <w:pPr>
              <w:spacing w:afterLines="0"/>
            </w:pPr>
            <w:r>
              <w:t>Q4 2020</w:t>
            </w:r>
          </w:p>
        </w:tc>
        <w:tc>
          <w:tcPr>
            <w:tcW w:w="1256" w:type="dxa"/>
            <w:shd w:val="clear" w:color="auto" w:fill="auto"/>
          </w:tcPr>
          <w:p w14:paraId="52114A92" w14:textId="3CF036E3" w:rsidR="00C91C1E" w:rsidRDefault="00341580" w:rsidP="00073FF1">
            <w:pPr>
              <w:spacing w:afterLines="0"/>
            </w:pPr>
            <w:r>
              <w:t>25</w:t>
            </w:r>
          </w:p>
        </w:tc>
        <w:tc>
          <w:tcPr>
            <w:tcW w:w="1326" w:type="dxa"/>
            <w:shd w:val="clear" w:color="auto" w:fill="auto"/>
          </w:tcPr>
          <w:p w14:paraId="7C66B5FA" w14:textId="2E843E43" w:rsidR="00C91C1E" w:rsidRDefault="00341580" w:rsidP="00073FF1">
            <w:pPr>
              <w:spacing w:afterLines="0"/>
            </w:pPr>
            <w:r>
              <w:t>66</w:t>
            </w:r>
          </w:p>
        </w:tc>
        <w:tc>
          <w:tcPr>
            <w:tcW w:w="1326" w:type="dxa"/>
            <w:shd w:val="clear" w:color="auto" w:fill="auto"/>
          </w:tcPr>
          <w:p w14:paraId="0B602A17" w14:textId="64098DCB" w:rsidR="00C91C1E" w:rsidRDefault="00341580" w:rsidP="00073FF1">
            <w:pPr>
              <w:spacing w:afterLines="0"/>
            </w:pPr>
            <w:r>
              <w:t>20</w:t>
            </w:r>
          </w:p>
        </w:tc>
        <w:tc>
          <w:tcPr>
            <w:tcW w:w="1326" w:type="dxa"/>
            <w:shd w:val="clear" w:color="auto" w:fill="auto"/>
          </w:tcPr>
          <w:p w14:paraId="033B67FC" w14:textId="59DAB655" w:rsidR="00C91C1E" w:rsidRDefault="00341580" w:rsidP="00073FF1">
            <w:pPr>
              <w:spacing w:afterLines="0"/>
            </w:pPr>
            <w:r>
              <w:t>7</w:t>
            </w:r>
          </w:p>
        </w:tc>
        <w:tc>
          <w:tcPr>
            <w:tcW w:w="1326" w:type="dxa"/>
            <w:shd w:val="clear" w:color="auto" w:fill="auto"/>
          </w:tcPr>
          <w:p w14:paraId="1910E7CB" w14:textId="219E4D3F" w:rsidR="00C91C1E" w:rsidRDefault="00341580" w:rsidP="00073FF1">
            <w:pPr>
              <w:spacing w:afterLines="0"/>
            </w:pPr>
            <w:r>
              <w:t>27</w:t>
            </w:r>
          </w:p>
        </w:tc>
        <w:tc>
          <w:tcPr>
            <w:tcW w:w="1525" w:type="dxa"/>
            <w:shd w:val="clear" w:color="auto" w:fill="auto"/>
          </w:tcPr>
          <w:p w14:paraId="389927E6" w14:textId="5C7A2EF3" w:rsidR="00C91C1E" w:rsidRDefault="00341580" w:rsidP="00073FF1">
            <w:pPr>
              <w:spacing w:afterLines="0"/>
            </w:pPr>
            <w:r>
              <w:t>145</w:t>
            </w:r>
          </w:p>
        </w:tc>
      </w:tr>
    </w:tbl>
    <w:p w14:paraId="684F29C9" w14:textId="77777777" w:rsidR="00EC7879" w:rsidRDefault="00EC7879" w:rsidP="00B3262C">
      <w:pPr>
        <w:spacing w:afterLines="0"/>
        <w:rPr>
          <w:rFonts w:eastAsia="Times New Roman" w:cs="Times New Roman"/>
          <w:b/>
          <w:bCs/>
        </w:rPr>
      </w:pPr>
      <w:bookmarkStart w:id="415" w:name="_Toc397505159"/>
      <w:bookmarkStart w:id="416" w:name="_Toc397505406"/>
      <w:bookmarkStart w:id="417" w:name="_Toc397506661"/>
      <w:bookmarkStart w:id="418" w:name="_Toc438212212"/>
    </w:p>
    <w:p w14:paraId="4002F11E" w14:textId="774D7460" w:rsidR="00903F1E" w:rsidRPr="00EC7879" w:rsidRDefault="00EC7879" w:rsidP="00EC7879">
      <w:pPr>
        <w:pStyle w:val="Caption"/>
        <w:rPr>
          <w:bCs w:val="0"/>
          <w:sz w:val="22"/>
          <w:szCs w:val="22"/>
        </w:rPr>
      </w:pPr>
      <w:bookmarkStart w:id="419" w:name="_Toc73016044"/>
      <w:bookmarkEnd w:id="415"/>
      <w:bookmarkEnd w:id="416"/>
      <w:bookmarkEnd w:id="417"/>
      <w:bookmarkEnd w:id="418"/>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16</w:t>
      </w:r>
      <w:r w:rsidRPr="00EC7879">
        <w:rPr>
          <w:sz w:val="22"/>
          <w:szCs w:val="22"/>
        </w:rPr>
        <w:fldChar w:fldCharType="end"/>
      </w:r>
      <w:r w:rsidRPr="00EC7879">
        <w:rPr>
          <w:sz w:val="22"/>
          <w:szCs w:val="22"/>
        </w:rPr>
        <w:t xml:space="preserve"> </w:t>
      </w:r>
      <w:r w:rsidR="00966507" w:rsidRPr="00EC7879">
        <w:rPr>
          <w:b w:val="0"/>
          <w:sz w:val="22"/>
          <w:szCs w:val="22"/>
        </w:rPr>
        <w:t>Classification of first VRE isolates – colonisation and infection</w:t>
      </w:r>
      <w:bookmarkEnd w:id="419"/>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w:tblDescription w:val="Classification of first VRE isolates – colonisation and infection"/>
      </w:tblPr>
      <w:tblGrid>
        <w:gridCol w:w="1854"/>
        <w:gridCol w:w="1884"/>
        <w:gridCol w:w="1883"/>
        <w:gridCol w:w="1884"/>
        <w:gridCol w:w="1709"/>
      </w:tblGrid>
      <w:tr w:rsidR="00C04B72" w:rsidRPr="00F96028" w14:paraId="637E5A80" w14:textId="77777777" w:rsidTr="00051720">
        <w:trPr>
          <w:trHeight w:val="70"/>
          <w:tblHeader/>
        </w:trPr>
        <w:tc>
          <w:tcPr>
            <w:tcW w:w="1854" w:type="dxa"/>
            <w:shd w:val="clear" w:color="auto" w:fill="auto"/>
          </w:tcPr>
          <w:p w14:paraId="4BE8D15B" w14:textId="77777777" w:rsidR="00073FF1" w:rsidRPr="00F96028" w:rsidRDefault="00073FF1" w:rsidP="00073FF1">
            <w:pPr>
              <w:spacing w:afterLines="0"/>
              <w:rPr>
                <w:b/>
              </w:rPr>
            </w:pPr>
            <w:r w:rsidRPr="00F96028">
              <w:rPr>
                <w:b/>
              </w:rPr>
              <w:t>Quarter</w:t>
            </w:r>
          </w:p>
        </w:tc>
        <w:tc>
          <w:tcPr>
            <w:tcW w:w="1884" w:type="dxa"/>
            <w:shd w:val="clear" w:color="auto" w:fill="auto"/>
          </w:tcPr>
          <w:p w14:paraId="3DB47882" w14:textId="77777777" w:rsidR="00073FF1" w:rsidRPr="00F96028" w:rsidRDefault="00073FF1" w:rsidP="00073FF1">
            <w:pPr>
              <w:spacing w:afterLines="0"/>
              <w:rPr>
                <w:b/>
              </w:rPr>
            </w:pPr>
            <w:r w:rsidRPr="00F96028">
              <w:rPr>
                <w:b/>
              </w:rPr>
              <w:t>Total VRE</w:t>
            </w:r>
          </w:p>
        </w:tc>
        <w:tc>
          <w:tcPr>
            <w:tcW w:w="1883" w:type="dxa"/>
            <w:shd w:val="clear" w:color="auto" w:fill="auto"/>
          </w:tcPr>
          <w:p w14:paraId="4F7FF502" w14:textId="77777777" w:rsidR="00073FF1" w:rsidRPr="00F96028" w:rsidRDefault="00073FF1" w:rsidP="00073FF1">
            <w:pPr>
              <w:spacing w:afterLines="0"/>
              <w:rPr>
                <w:b/>
              </w:rPr>
            </w:pPr>
            <w:r w:rsidRPr="00F96028">
              <w:rPr>
                <w:b/>
              </w:rPr>
              <w:t>Colonisation</w:t>
            </w:r>
          </w:p>
        </w:tc>
        <w:tc>
          <w:tcPr>
            <w:tcW w:w="1884" w:type="dxa"/>
          </w:tcPr>
          <w:p w14:paraId="7AE72923" w14:textId="77777777" w:rsidR="00073FF1" w:rsidRPr="00F96028" w:rsidRDefault="00073FF1" w:rsidP="00073FF1">
            <w:pPr>
              <w:spacing w:afterLines="0"/>
              <w:rPr>
                <w:b/>
              </w:rPr>
            </w:pPr>
            <w:r w:rsidRPr="00F96028">
              <w:rPr>
                <w:b/>
              </w:rPr>
              <w:t>Infection</w:t>
            </w:r>
          </w:p>
        </w:tc>
        <w:tc>
          <w:tcPr>
            <w:tcW w:w="1709" w:type="dxa"/>
          </w:tcPr>
          <w:p w14:paraId="112214A3" w14:textId="77777777" w:rsidR="00073FF1" w:rsidRPr="00F96028" w:rsidRDefault="00073FF1" w:rsidP="00073FF1">
            <w:pPr>
              <w:spacing w:afterLines="0"/>
              <w:rPr>
                <w:b/>
              </w:rPr>
            </w:pPr>
            <w:r w:rsidRPr="00F96028">
              <w:rPr>
                <w:b/>
              </w:rPr>
              <w:t>% infection</w:t>
            </w:r>
          </w:p>
        </w:tc>
      </w:tr>
      <w:tr w:rsidR="00C04B72" w:rsidRPr="00F96028" w14:paraId="094A858B" w14:textId="77777777" w:rsidTr="00051720">
        <w:tc>
          <w:tcPr>
            <w:tcW w:w="1854" w:type="dxa"/>
            <w:vAlign w:val="center"/>
          </w:tcPr>
          <w:p w14:paraId="6D696BDB" w14:textId="77777777" w:rsidR="00073FF1" w:rsidRPr="00F96028" w:rsidRDefault="00073FF1" w:rsidP="00073FF1">
            <w:pPr>
              <w:spacing w:afterLines="0"/>
            </w:pPr>
            <w:r>
              <w:t>Q1 2018</w:t>
            </w:r>
          </w:p>
        </w:tc>
        <w:tc>
          <w:tcPr>
            <w:tcW w:w="1884" w:type="dxa"/>
            <w:shd w:val="clear" w:color="auto" w:fill="auto"/>
            <w:vAlign w:val="bottom"/>
          </w:tcPr>
          <w:p w14:paraId="005BA500" w14:textId="77777777" w:rsidR="00073FF1" w:rsidRDefault="00A244A5" w:rsidP="00073FF1">
            <w:pPr>
              <w:spacing w:afterLines="0"/>
            </w:pPr>
            <w:r>
              <w:t>233</w:t>
            </w:r>
          </w:p>
        </w:tc>
        <w:tc>
          <w:tcPr>
            <w:tcW w:w="1883" w:type="dxa"/>
            <w:shd w:val="clear" w:color="auto" w:fill="auto"/>
            <w:vAlign w:val="bottom"/>
          </w:tcPr>
          <w:p w14:paraId="56D5AEF7" w14:textId="77777777" w:rsidR="00073FF1" w:rsidRDefault="00466EA3" w:rsidP="00073FF1">
            <w:pPr>
              <w:spacing w:afterLines="0"/>
            </w:pPr>
            <w:r>
              <w:t>226</w:t>
            </w:r>
          </w:p>
        </w:tc>
        <w:tc>
          <w:tcPr>
            <w:tcW w:w="1884" w:type="dxa"/>
            <w:vAlign w:val="bottom"/>
          </w:tcPr>
          <w:p w14:paraId="5EA61BE3" w14:textId="77777777" w:rsidR="00073FF1" w:rsidRDefault="00466EA3" w:rsidP="00073FF1">
            <w:pPr>
              <w:spacing w:afterLines="0"/>
            </w:pPr>
            <w:r>
              <w:t>7</w:t>
            </w:r>
          </w:p>
        </w:tc>
        <w:tc>
          <w:tcPr>
            <w:tcW w:w="1709" w:type="dxa"/>
          </w:tcPr>
          <w:p w14:paraId="2588B9BE" w14:textId="77777777" w:rsidR="00073FF1" w:rsidRDefault="00466EA3" w:rsidP="00073FF1">
            <w:pPr>
              <w:spacing w:afterLines="0"/>
            </w:pPr>
            <w:r>
              <w:t>3%</w:t>
            </w:r>
          </w:p>
        </w:tc>
      </w:tr>
      <w:tr w:rsidR="00C04B72" w:rsidRPr="00F96028" w14:paraId="5B1201EE" w14:textId="77777777" w:rsidTr="00051720">
        <w:tc>
          <w:tcPr>
            <w:tcW w:w="1854" w:type="dxa"/>
            <w:vAlign w:val="center"/>
          </w:tcPr>
          <w:p w14:paraId="0AF1DEF8" w14:textId="77777777" w:rsidR="00EA4532" w:rsidRDefault="000331C3" w:rsidP="00073FF1">
            <w:pPr>
              <w:spacing w:afterLines="0"/>
            </w:pPr>
            <w:r>
              <w:t>Q2 2018</w:t>
            </w:r>
          </w:p>
        </w:tc>
        <w:tc>
          <w:tcPr>
            <w:tcW w:w="1884" w:type="dxa"/>
            <w:shd w:val="clear" w:color="auto" w:fill="auto"/>
            <w:vAlign w:val="bottom"/>
          </w:tcPr>
          <w:p w14:paraId="7C038FC8" w14:textId="77777777" w:rsidR="00EA4532" w:rsidRDefault="006704BF" w:rsidP="00073FF1">
            <w:pPr>
              <w:spacing w:afterLines="0"/>
            </w:pPr>
            <w:r>
              <w:t>320</w:t>
            </w:r>
          </w:p>
        </w:tc>
        <w:tc>
          <w:tcPr>
            <w:tcW w:w="1883" w:type="dxa"/>
            <w:shd w:val="clear" w:color="auto" w:fill="auto"/>
            <w:vAlign w:val="bottom"/>
          </w:tcPr>
          <w:p w14:paraId="2FAFD4A2" w14:textId="77777777" w:rsidR="00EA4532" w:rsidRDefault="006704BF" w:rsidP="00073FF1">
            <w:pPr>
              <w:spacing w:afterLines="0"/>
            </w:pPr>
            <w:r>
              <w:t>311</w:t>
            </w:r>
          </w:p>
        </w:tc>
        <w:tc>
          <w:tcPr>
            <w:tcW w:w="1884" w:type="dxa"/>
            <w:vAlign w:val="bottom"/>
          </w:tcPr>
          <w:p w14:paraId="077D10C3" w14:textId="77777777" w:rsidR="00EA4532" w:rsidRDefault="006704BF" w:rsidP="00073FF1">
            <w:pPr>
              <w:spacing w:afterLines="0"/>
            </w:pPr>
            <w:r>
              <w:t>9</w:t>
            </w:r>
          </w:p>
        </w:tc>
        <w:tc>
          <w:tcPr>
            <w:tcW w:w="1709" w:type="dxa"/>
          </w:tcPr>
          <w:p w14:paraId="63F8CE5F" w14:textId="77777777" w:rsidR="00EA4532" w:rsidRDefault="006704BF" w:rsidP="00073FF1">
            <w:pPr>
              <w:spacing w:afterLines="0"/>
            </w:pPr>
            <w:r>
              <w:t>3%</w:t>
            </w:r>
          </w:p>
        </w:tc>
      </w:tr>
      <w:tr w:rsidR="0031218A" w:rsidRPr="00F96028" w14:paraId="1AB66985" w14:textId="77777777" w:rsidTr="00051720">
        <w:tc>
          <w:tcPr>
            <w:tcW w:w="1854" w:type="dxa"/>
            <w:vAlign w:val="center"/>
          </w:tcPr>
          <w:p w14:paraId="5CE0E51F" w14:textId="77777777" w:rsidR="0031218A" w:rsidRDefault="0029636C" w:rsidP="00073FF1">
            <w:pPr>
              <w:spacing w:afterLines="0"/>
            </w:pPr>
            <w:r>
              <w:t>Q3 2018</w:t>
            </w:r>
          </w:p>
        </w:tc>
        <w:tc>
          <w:tcPr>
            <w:tcW w:w="1884" w:type="dxa"/>
            <w:shd w:val="clear" w:color="auto" w:fill="auto"/>
            <w:vAlign w:val="bottom"/>
          </w:tcPr>
          <w:p w14:paraId="3AC2B20D" w14:textId="77777777" w:rsidR="0031218A" w:rsidRDefault="009110CB" w:rsidP="00073FF1">
            <w:pPr>
              <w:spacing w:afterLines="0"/>
            </w:pPr>
            <w:r>
              <w:t>393</w:t>
            </w:r>
          </w:p>
        </w:tc>
        <w:tc>
          <w:tcPr>
            <w:tcW w:w="1883" w:type="dxa"/>
            <w:shd w:val="clear" w:color="auto" w:fill="auto"/>
            <w:vAlign w:val="bottom"/>
          </w:tcPr>
          <w:p w14:paraId="5A3563C1" w14:textId="77777777" w:rsidR="0031218A" w:rsidRDefault="009110CB" w:rsidP="00073FF1">
            <w:pPr>
              <w:spacing w:afterLines="0"/>
            </w:pPr>
            <w:r>
              <w:t>381</w:t>
            </w:r>
          </w:p>
        </w:tc>
        <w:tc>
          <w:tcPr>
            <w:tcW w:w="1884" w:type="dxa"/>
            <w:vAlign w:val="bottom"/>
          </w:tcPr>
          <w:p w14:paraId="4D40C472" w14:textId="77777777" w:rsidR="0031218A" w:rsidRDefault="009110CB" w:rsidP="00073FF1">
            <w:pPr>
              <w:spacing w:afterLines="0"/>
            </w:pPr>
            <w:r>
              <w:t>10</w:t>
            </w:r>
          </w:p>
        </w:tc>
        <w:tc>
          <w:tcPr>
            <w:tcW w:w="1709" w:type="dxa"/>
          </w:tcPr>
          <w:p w14:paraId="48BD2161" w14:textId="77777777" w:rsidR="0031218A" w:rsidRDefault="009110CB" w:rsidP="00073FF1">
            <w:pPr>
              <w:spacing w:afterLines="0"/>
            </w:pPr>
            <w:r>
              <w:t>3%</w:t>
            </w:r>
          </w:p>
        </w:tc>
      </w:tr>
      <w:tr w:rsidR="0031218A" w:rsidRPr="00F96028" w14:paraId="644D3DA9" w14:textId="77777777" w:rsidTr="00051720">
        <w:tc>
          <w:tcPr>
            <w:tcW w:w="1854" w:type="dxa"/>
            <w:vAlign w:val="center"/>
          </w:tcPr>
          <w:p w14:paraId="62FAE0A4" w14:textId="77777777" w:rsidR="0031218A" w:rsidRDefault="0029636C" w:rsidP="00073FF1">
            <w:pPr>
              <w:spacing w:afterLines="0"/>
            </w:pPr>
            <w:r>
              <w:t>Q4 2018</w:t>
            </w:r>
          </w:p>
        </w:tc>
        <w:tc>
          <w:tcPr>
            <w:tcW w:w="1884" w:type="dxa"/>
            <w:shd w:val="clear" w:color="auto" w:fill="auto"/>
            <w:vAlign w:val="bottom"/>
          </w:tcPr>
          <w:p w14:paraId="4D88DECD" w14:textId="77777777" w:rsidR="0031218A" w:rsidRDefault="009110CB" w:rsidP="00073FF1">
            <w:pPr>
              <w:spacing w:afterLines="0"/>
            </w:pPr>
            <w:r>
              <w:t>282</w:t>
            </w:r>
          </w:p>
        </w:tc>
        <w:tc>
          <w:tcPr>
            <w:tcW w:w="1883" w:type="dxa"/>
            <w:shd w:val="clear" w:color="auto" w:fill="auto"/>
            <w:vAlign w:val="bottom"/>
          </w:tcPr>
          <w:p w14:paraId="16D8358B" w14:textId="77777777" w:rsidR="0031218A" w:rsidRDefault="009110CB" w:rsidP="00073FF1">
            <w:pPr>
              <w:spacing w:afterLines="0"/>
            </w:pPr>
            <w:r>
              <w:t>274</w:t>
            </w:r>
          </w:p>
        </w:tc>
        <w:tc>
          <w:tcPr>
            <w:tcW w:w="1884" w:type="dxa"/>
            <w:vAlign w:val="bottom"/>
          </w:tcPr>
          <w:p w14:paraId="7F8ACB84" w14:textId="77777777" w:rsidR="0031218A" w:rsidRDefault="009110CB" w:rsidP="00073FF1">
            <w:pPr>
              <w:spacing w:afterLines="0"/>
            </w:pPr>
            <w:r>
              <w:t>5</w:t>
            </w:r>
          </w:p>
        </w:tc>
        <w:tc>
          <w:tcPr>
            <w:tcW w:w="1709" w:type="dxa"/>
          </w:tcPr>
          <w:p w14:paraId="0AAE85BC" w14:textId="77777777" w:rsidR="0031218A" w:rsidRDefault="009110CB" w:rsidP="00073FF1">
            <w:pPr>
              <w:spacing w:afterLines="0"/>
            </w:pPr>
            <w:r>
              <w:t>2%</w:t>
            </w:r>
          </w:p>
        </w:tc>
      </w:tr>
      <w:tr w:rsidR="0031218A" w:rsidRPr="00F96028" w14:paraId="2C842C79" w14:textId="77777777" w:rsidTr="00051720">
        <w:tc>
          <w:tcPr>
            <w:tcW w:w="1854" w:type="dxa"/>
            <w:vAlign w:val="center"/>
          </w:tcPr>
          <w:p w14:paraId="0243575D" w14:textId="77777777" w:rsidR="0031218A" w:rsidRDefault="0029636C" w:rsidP="00073FF1">
            <w:pPr>
              <w:spacing w:afterLines="0"/>
            </w:pPr>
            <w:r>
              <w:t>Q1 2019</w:t>
            </w:r>
          </w:p>
        </w:tc>
        <w:tc>
          <w:tcPr>
            <w:tcW w:w="1884" w:type="dxa"/>
            <w:shd w:val="clear" w:color="auto" w:fill="auto"/>
            <w:vAlign w:val="bottom"/>
          </w:tcPr>
          <w:p w14:paraId="6C7B2B87" w14:textId="77777777" w:rsidR="0031218A" w:rsidRDefault="009110CB" w:rsidP="00073FF1">
            <w:pPr>
              <w:spacing w:afterLines="0"/>
            </w:pPr>
            <w:r>
              <w:t>174</w:t>
            </w:r>
          </w:p>
        </w:tc>
        <w:tc>
          <w:tcPr>
            <w:tcW w:w="1883" w:type="dxa"/>
            <w:shd w:val="clear" w:color="auto" w:fill="auto"/>
            <w:vAlign w:val="bottom"/>
          </w:tcPr>
          <w:p w14:paraId="4C41C258" w14:textId="77777777" w:rsidR="0031218A" w:rsidRDefault="009110CB" w:rsidP="00073FF1">
            <w:pPr>
              <w:spacing w:afterLines="0"/>
            </w:pPr>
            <w:r>
              <w:t>165</w:t>
            </w:r>
          </w:p>
        </w:tc>
        <w:tc>
          <w:tcPr>
            <w:tcW w:w="1884" w:type="dxa"/>
            <w:vAlign w:val="bottom"/>
          </w:tcPr>
          <w:p w14:paraId="11C994E5" w14:textId="77777777" w:rsidR="0031218A" w:rsidRDefault="009110CB" w:rsidP="00073FF1">
            <w:pPr>
              <w:spacing w:afterLines="0"/>
            </w:pPr>
            <w:r>
              <w:t>7</w:t>
            </w:r>
          </w:p>
        </w:tc>
        <w:tc>
          <w:tcPr>
            <w:tcW w:w="1709" w:type="dxa"/>
          </w:tcPr>
          <w:p w14:paraId="7D61D062" w14:textId="77777777" w:rsidR="0031218A" w:rsidRDefault="009110CB" w:rsidP="00073FF1">
            <w:pPr>
              <w:spacing w:afterLines="0"/>
            </w:pPr>
            <w:r>
              <w:t>4%</w:t>
            </w:r>
          </w:p>
        </w:tc>
      </w:tr>
      <w:tr w:rsidR="0031218A" w:rsidRPr="00F96028" w14:paraId="04173E6C" w14:textId="77777777" w:rsidTr="00051720">
        <w:tc>
          <w:tcPr>
            <w:tcW w:w="1854" w:type="dxa"/>
            <w:vAlign w:val="center"/>
          </w:tcPr>
          <w:p w14:paraId="65AAF4F2" w14:textId="77777777" w:rsidR="0031218A" w:rsidRDefault="0029636C" w:rsidP="00073FF1">
            <w:pPr>
              <w:spacing w:afterLines="0"/>
            </w:pPr>
            <w:r>
              <w:t>Q2 2019</w:t>
            </w:r>
          </w:p>
        </w:tc>
        <w:tc>
          <w:tcPr>
            <w:tcW w:w="1884" w:type="dxa"/>
            <w:shd w:val="clear" w:color="auto" w:fill="auto"/>
            <w:vAlign w:val="bottom"/>
          </w:tcPr>
          <w:p w14:paraId="6A83E3B1" w14:textId="77777777" w:rsidR="0031218A" w:rsidRDefault="009110CB" w:rsidP="00073FF1">
            <w:pPr>
              <w:spacing w:afterLines="0"/>
            </w:pPr>
            <w:r>
              <w:t>163</w:t>
            </w:r>
          </w:p>
        </w:tc>
        <w:tc>
          <w:tcPr>
            <w:tcW w:w="1883" w:type="dxa"/>
            <w:shd w:val="clear" w:color="auto" w:fill="auto"/>
            <w:vAlign w:val="bottom"/>
          </w:tcPr>
          <w:p w14:paraId="60C30033" w14:textId="77777777" w:rsidR="0031218A" w:rsidRDefault="009110CB" w:rsidP="00073FF1">
            <w:pPr>
              <w:spacing w:afterLines="0"/>
            </w:pPr>
            <w:r>
              <w:t>154</w:t>
            </w:r>
          </w:p>
        </w:tc>
        <w:tc>
          <w:tcPr>
            <w:tcW w:w="1884" w:type="dxa"/>
            <w:vAlign w:val="bottom"/>
          </w:tcPr>
          <w:p w14:paraId="33EB8AE1" w14:textId="77777777" w:rsidR="0031218A" w:rsidRDefault="009110CB" w:rsidP="00073FF1">
            <w:pPr>
              <w:spacing w:afterLines="0"/>
            </w:pPr>
            <w:r>
              <w:t>8</w:t>
            </w:r>
          </w:p>
        </w:tc>
        <w:tc>
          <w:tcPr>
            <w:tcW w:w="1709" w:type="dxa"/>
          </w:tcPr>
          <w:p w14:paraId="6E3BB838" w14:textId="77777777" w:rsidR="0031218A" w:rsidRDefault="009110CB" w:rsidP="00073FF1">
            <w:pPr>
              <w:spacing w:afterLines="0"/>
            </w:pPr>
            <w:r>
              <w:t>5%</w:t>
            </w:r>
          </w:p>
        </w:tc>
      </w:tr>
      <w:tr w:rsidR="0029636C" w:rsidRPr="00F96028" w14:paraId="7D0C75DA" w14:textId="77777777" w:rsidTr="00051720">
        <w:tc>
          <w:tcPr>
            <w:tcW w:w="1854" w:type="dxa"/>
            <w:vAlign w:val="center"/>
          </w:tcPr>
          <w:p w14:paraId="0AC2754D" w14:textId="77777777" w:rsidR="0029636C" w:rsidRDefault="0029636C" w:rsidP="00073FF1">
            <w:pPr>
              <w:spacing w:afterLines="0"/>
            </w:pPr>
            <w:r>
              <w:t>Q3 2019</w:t>
            </w:r>
          </w:p>
        </w:tc>
        <w:tc>
          <w:tcPr>
            <w:tcW w:w="1884" w:type="dxa"/>
            <w:shd w:val="clear" w:color="auto" w:fill="auto"/>
            <w:vAlign w:val="bottom"/>
          </w:tcPr>
          <w:p w14:paraId="611ACA10" w14:textId="77777777" w:rsidR="0029636C" w:rsidRDefault="009110CB" w:rsidP="00073FF1">
            <w:pPr>
              <w:spacing w:afterLines="0"/>
            </w:pPr>
            <w:r>
              <w:t>208</w:t>
            </w:r>
          </w:p>
        </w:tc>
        <w:tc>
          <w:tcPr>
            <w:tcW w:w="1883" w:type="dxa"/>
            <w:shd w:val="clear" w:color="auto" w:fill="auto"/>
            <w:vAlign w:val="bottom"/>
          </w:tcPr>
          <w:p w14:paraId="5BC69F67" w14:textId="77777777" w:rsidR="0029636C" w:rsidRDefault="009110CB" w:rsidP="00073FF1">
            <w:pPr>
              <w:spacing w:afterLines="0"/>
            </w:pPr>
            <w:r>
              <w:t>199</w:t>
            </w:r>
          </w:p>
        </w:tc>
        <w:tc>
          <w:tcPr>
            <w:tcW w:w="1884" w:type="dxa"/>
            <w:vAlign w:val="bottom"/>
          </w:tcPr>
          <w:p w14:paraId="6DDE1938" w14:textId="77777777" w:rsidR="0029636C" w:rsidRDefault="009110CB" w:rsidP="00073FF1">
            <w:pPr>
              <w:spacing w:afterLines="0"/>
            </w:pPr>
            <w:r>
              <w:t>5</w:t>
            </w:r>
          </w:p>
        </w:tc>
        <w:tc>
          <w:tcPr>
            <w:tcW w:w="1709" w:type="dxa"/>
          </w:tcPr>
          <w:p w14:paraId="7C7A5B46" w14:textId="77777777" w:rsidR="0029636C" w:rsidRDefault="009110CB" w:rsidP="00073FF1">
            <w:pPr>
              <w:spacing w:afterLines="0"/>
            </w:pPr>
            <w:r>
              <w:t>2%</w:t>
            </w:r>
          </w:p>
        </w:tc>
      </w:tr>
      <w:tr w:rsidR="0029636C" w:rsidRPr="00F96028" w14:paraId="3F6A2351" w14:textId="77777777" w:rsidTr="00051720">
        <w:tc>
          <w:tcPr>
            <w:tcW w:w="1854" w:type="dxa"/>
            <w:vAlign w:val="center"/>
          </w:tcPr>
          <w:p w14:paraId="62121BE9" w14:textId="77777777" w:rsidR="0029636C" w:rsidRDefault="0029636C" w:rsidP="00073FF1">
            <w:pPr>
              <w:spacing w:afterLines="0"/>
            </w:pPr>
            <w:r>
              <w:t>Q4 2019</w:t>
            </w:r>
          </w:p>
        </w:tc>
        <w:tc>
          <w:tcPr>
            <w:tcW w:w="1884" w:type="dxa"/>
            <w:shd w:val="clear" w:color="auto" w:fill="auto"/>
            <w:vAlign w:val="bottom"/>
          </w:tcPr>
          <w:p w14:paraId="6BC5B340" w14:textId="77777777" w:rsidR="0029636C" w:rsidRDefault="009110CB" w:rsidP="00073FF1">
            <w:pPr>
              <w:spacing w:afterLines="0"/>
            </w:pPr>
            <w:r>
              <w:t>145</w:t>
            </w:r>
          </w:p>
        </w:tc>
        <w:tc>
          <w:tcPr>
            <w:tcW w:w="1883" w:type="dxa"/>
            <w:shd w:val="clear" w:color="auto" w:fill="auto"/>
            <w:vAlign w:val="bottom"/>
          </w:tcPr>
          <w:p w14:paraId="1A7A96E3" w14:textId="77777777" w:rsidR="0029636C" w:rsidRDefault="009110CB" w:rsidP="00073FF1">
            <w:pPr>
              <w:spacing w:afterLines="0"/>
            </w:pPr>
            <w:r>
              <w:t>143</w:t>
            </w:r>
          </w:p>
        </w:tc>
        <w:tc>
          <w:tcPr>
            <w:tcW w:w="1884" w:type="dxa"/>
            <w:vAlign w:val="bottom"/>
          </w:tcPr>
          <w:p w14:paraId="6BFB4706" w14:textId="77777777" w:rsidR="0029636C" w:rsidRDefault="009110CB" w:rsidP="00073FF1">
            <w:pPr>
              <w:spacing w:afterLines="0"/>
            </w:pPr>
            <w:r>
              <w:t>1</w:t>
            </w:r>
          </w:p>
        </w:tc>
        <w:tc>
          <w:tcPr>
            <w:tcW w:w="1709" w:type="dxa"/>
          </w:tcPr>
          <w:p w14:paraId="21E092BD" w14:textId="77777777" w:rsidR="0029636C" w:rsidRDefault="009110CB" w:rsidP="00073FF1">
            <w:pPr>
              <w:spacing w:afterLines="0"/>
            </w:pPr>
            <w:r>
              <w:t>1%</w:t>
            </w:r>
          </w:p>
        </w:tc>
      </w:tr>
      <w:tr w:rsidR="00C91C1E" w:rsidRPr="00F96028" w14:paraId="350DB7B2"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5CD4E703" w14:textId="34EE7D2E" w:rsidR="00C91C1E" w:rsidRPr="00F96028" w:rsidRDefault="00C91C1E" w:rsidP="00C91C1E">
            <w:pPr>
              <w:spacing w:afterLines="0"/>
            </w:pPr>
            <w:r w:rsidRPr="00F96028">
              <w:t>Q1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6EAF54EC" w14:textId="6494A391" w:rsidR="00C91C1E" w:rsidRPr="00F96028" w:rsidRDefault="00341580" w:rsidP="00C91C1E">
            <w:pPr>
              <w:spacing w:afterLines="0"/>
            </w:pPr>
            <w:r>
              <w:t>122</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5759E515" w14:textId="43F1521C" w:rsidR="00C91C1E" w:rsidRPr="00F96028" w:rsidRDefault="00341580" w:rsidP="00C91C1E">
            <w:pPr>
              <w:spacing w:afterLines="0"/>
            </w:pPr>
            <w:r>
              <w:t>119</w:t>
            </w:r>
          </w:p>
        </w:tc>
        <w:tc>
          <w:tcPr>
            <w:tcW w:w="1884" w:type="dxa"/>
            <w:tcBorders>
              <w:top w:val="single" w:sz="4" w:space="0" w:color="auto"/>
              <w:left w:val="single" w:sz="4" w:space="0" w:color="auto"/>
              <w:bottom w:val="single" w:sz="4" w:space="0" w:color="auto"/>
              <w:right w:val="single" w:sz="4" w:space="0" w:color="auto"/>
            </w:tcBorders>
            <w:vAlign w:val="bottom"/>
          </w:tcPr>
          <w:p w14:paraId="2EB64081" w14:textId="2042D1ED" w:rsidR="00C91C1E" w:rsidRPr="00F96028" w:rsidRDefault="00341580" w:rsidP="00C91C1E">
            <w:pPr>
              <w:spacing w:afterLines="0"/>
            </w:pPr>
            <w:r>
              <w:t>3</w:t>
            </w:r>
          </w:p>
        </w:tc>
        <w:tc>
          <w:tcPr>
            <w:tcW w:w="1709" w:type="dxa"/>
            <w:tcBorders>
              <w:top w:val="single" w:sz="4" w:space="0" w:color="auto"/>
              <w:left w:val="single" w:sz="4" w:space="0" w:color="auto"/>
              <w:bottom w:val="single" w:sz="4" w:space="0" w:color="auto"/>
              <w:right w:val="single" w:sz="4" w:space="0" w:color="auto"/>
            </w:tcBorders>
          </w:tcPr>
          <w:p w14:paraId="20D56198" w14:textId="24332394" w:rsidR="00C91C1E" w:rsidRPr="00F96028" w:rsidRDefault="00341580" w:rsidP="00C91C1E">
            <w:pPr>
              <w:spacing w:afterLines="0"/>
            </w:pPr>
            <w:r>
              <w:t>2</w:t>
            </w:r>
            <w:r w:rsidR="00C91C1E" w:rsidRPr="00F96028">
              <w:t>%</w:t>
            </w:r>
          </w:p>
        </w:tc>
      </w:tr>
      <w:tr w:rsidR="00C91C1E" w:rsidRPr="00F96028" w14:paraId="46E498C7"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6A4CF955" w14:textId="7F8E8D05" w:rsidR="00C91C1E" w:rsidRPr="00F96028" w:rsidRDefault="00C91C1E" w:rsidP="00C91C1E">
            <w:pPr>
              <w:spacing w:afterLines="0"/>
            </w:pPr>
            <w:r w:rsidRPr="00F96028">
              <w:t>Q2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260631A2" w14:textId="6C17C896" w:rsidR="00C91C1E" w:rsidRPr="00F96028" w:rsidRDefault="00341580" w:rsidP="00C91C1E">
            <w:pPr>
              <w:spacing w:afterLines="0"/>
            </w:pPr>
            <w:r>
              <w:t>85</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56AAE213" w14:textId="26F32F4F" w:rsidR="00C91C1E" w:rsidRPr="00F96028" w:rsidRDefault="00341580" w:rsidP="00C91C1E">
            <w:pPr>
              <w:spacing w:afterLines="0"/>
            </w:pPr>
            <w:r>
              <w:t>84</w:t>
            </w:r>
          </w:p>
        </w:tc>
        <w:tc>
          <w:tcPr>
            <w:tcW w:w="1884" w:type="dxa"/>
            <w:tcBorders>
              <w:top w:val="single" w:sz="4" w:space="0" w:color="auto"/>
              <w:left w:val="single" w:sz="4" w:space="0" w:color="auto"/>
              <w:bottom w:val="single" w:sz="4" w:space="0" w:color="auto"/>
              <w:right w:val="single" w:sz="4" w:space="0" w:color="auto"/>
            </w:tcBorders>
            <w:vAlign w:val="bottom"/>
          </w:tcPr>
          <w:p w14:paraId="74AFE504" w14:textId="3E7C2207" w:rsidR="00C91C1E" w:rsidRPr="00F96028" w:rsidRDefault="00341580" w:rsidP="00C91C1E">
            <w:pPr>
              <w:spacing w:afterLines="0"/>
            </w:pPr>
            <w:r>
              <w:t>1</w:t>
            </w:r>
          </w:p>
        </w:tc>
        <w:tc>
          <w:tcPr>
            <w:tcW w:w="1709" w:type="dxa"/>
            <w:tcBorders>
              <w:top w:val="single" w:sz="4" w:space="0" w:color="auto"/>
              <w:left w:val="single" w:sz="4" w:space="0" w:color="auto"/>
              <w:bottom w:val="single" w:sz="4" w:space="0" w:color="auto"/>
              <w:right w:val="single" w:sz="4" w:space="0" w:color="auto"/>
            </w:tcBorders>
          </w:tcPr>
          <w:p w14:paraId="1AF1BCCC" w14:textId="4D1C9A0D" w:rsidR="00C91C1E" w:rsidRPr="00F96028" w:rsidRDefault="00341580" w:rsidP="00C91C1E">
            <w:pPr>
              <w:spacing w:afterLines="0"/>
            </w:pPr>
            <w:r>
              <w:t>1</w:t>
            </w:r>
            <w:r w:rsidR="00C91C1E" w:rsidRPr="00F96028">
              <w:t>%</w:t>
            </w:r>
          </w:p>
        </w:tc>
      </w:tr>
      <w:tr w:rsidR="00C91C1E" w:rsidRPr="00F96028" w14:paraId="21252EBA"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4AC5ECC0" w14:textId="6F417483" w:rsidR="00C91C1E" w:rsidRPr="00F96028" w:rsidRDefault="00C91C1E" w:rsidP="00C91C1E">
            <w:pPr>
              <w:spacing w:afterLines="0"/>
            </w:pPr>
            <w:r w:rsidRPr="00F96028">
              <w:t>Q3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26184F27" w14:textId="290AC317" w:rsidR="00C91C1E" w:rsidRPr="00F96028" w:rsidRDefault="00341580" w:rsidP="00C91C1E">
            <w:pPr>
              <w:spacing w:afterLines="0"/>
            </w:pPr>
            <w:r>
              <w:t>122</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0DA15700" w14:textId="36A3A15B" w:rsidR="00C91C1E" w:rsidRPr="00F96028" w:rsidRDefault="00341580" w:rsidP="00C91C1E">
            <w:pPr>
              <w:spacing w:afterLines="0"/>
            </w:pPr>
            <w:r>
              <w:t>116</w:t>
            </w:r>
          </w:p>
        </w:tc>
        <w:tc>
          <w:tcPr>
            <w:tcW w:w="1884" w:type="dxa"/>
            <w:tcBorders>
              <w:top w:val="single" w:sz="4" w:space="0" w:color="auto"/>
              <w:left w:val="single" w:sz="4" w:space="0" w:color="auto"/>
              <w:bottom w:val="single" w:sz="4" w:space="0" w:color="auto"/>
              <w:right w:val="single" w:sz="4" w:space="0" w:color="auto"/>
            </w:tcBorders>
            <w:vAlign w:val="bottom"/>
          </w:tcPr>
          <w:p w14:paraId="01934796" w14:textId="3B323179" w:rsidR="00C91C1E" w:rsidRPr="00F96028" w:rsidRDefault="00341580" w:rsidP="00C91C1E">
            <w:pPr>
              <w:spacing w:afterLines="0"/>
            </w:pPr>
            <w:r>
              <w:t>6</w:t>
            </w:r>
          </w:p>
        </w:tc>
        <w:tc>
          <w:tcPr>
            <w:tcW w:w="1709" w:type="dxa"/>
            <w:tcBorders>
              <w:top w:val="single" w:sz="4" w:space="0" w:color="auto"/>
              <w:left w:val="single" w:sz="4" w:space="0" w:color="auto"/>
              <w:bottom w:val="single" w:sz="4" w:space="0" w:color="auto"/>
              <w:right w:val="single" w:sz="4" w:space="0" w:color="auto"/>
            </w:tcBorders>
          </w:tcPr>
          <w:p w14:paraId="0A2DFBE5" w14:textId="5D4EBC03" w:rsidR="00C91C1E" w:rsidRPr="00F96028" w:rsidRDefault="00341580" w:rsidP="00C91C1E">
            <w:pPr>
              <w:spacing w:afterLines="0"/>
            </w:pPr>
            <w:r>
              <w:t>5</w:t>
            </w:r>
            <w:r w:rsidR="00C91C1E" w:rsidRPr="00F96028">
              <w:t>%</w:t>
            </w:r>
          </w:p>
        </w:tc>
      </w:tr>
      <w:tr w:rsidR="00C91C1E" w:rsidRPr="00F96028" w14:paraId="351B6305"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2A7E4CD5" w14:textId="62EE4181" w:rsidR="00C91C1E" w:rsidRPr="00F96028" w:rsidRDefault="00C91C1E" w:rsidP="00C91C1E">
            <w:pPr>
              <w:spacing w:afterLines="0"/>
            </w:pPr>
            <w:r w:rsidRPr="00F96028">
              <w:t>Q4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4A564C80" w14:textId="5DD63511" w:rsidR="00C91C1E" w:rsidRPr="00F96028" w:rsidRDefault="00341580" w:rsidP="00C91C1E">
            <w:pPr>
              <w:spacing w:afterLines="0"/>
            </w:pPr>
            <w:r>
              <w:t>145</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6BC1A6C6" w14:textId="3A8F231D" w:rsidR="00C91C1E" w:rsidRPr="00F96028" w:rsidRDefault="00341580" w:rsidP="00C91C1E">
            <w:pPr>
              <w:spacing w:afterLines="0"/>
            </w:pPr>
            <w:r>
              <w:t>143</w:t>
            </w:r>
          </w:p>
        </w:tc>
        <w:tc>
          <w:tcPr>
            <w:tcW w:w="1884" w:type="dxa"/>
            <w:tcBorders>
              <w:top w:val="single" w:sz="4" w:space="0" w:color="auto"/>
              <w:left w:val="single" w:sz="4" w:space="0" w:color="auto"/>
              <w:bottom w:val="single" w:sz="4" w:space="0" w:color="auto"/>
              <w:right w:val="single" w:sz="4" w:space="0" w:color="auto"/>
            </w:tcBorders>
            <w:vAlign w:val="bottom"/>
          </w:tcPr>
          <w:p w14:paraId="7F27DB09" w14:textId="0FA0BB03" w:rsidR="00C91C1E" w:rsidRPr="00F96028" w:rsidRDefault="00341580" w:rsidP="00C91C1E">
            <w:pPr>
              <w:spacing w:afterLines="0"/>
            </w:pPr>
            <w:r>
              <w:t>2</w:t>
            </w:r>
          </w:p>
        </w:tc>
        <w:tc>
          <w:tcPr>
            <w:tcW w:w="1709" w:type="dxa"/>
            <w:tcBorders>
              <w:top w:val="single" w:sz="4" w:space="0" w:color="auto"/>
              <w:left w:val="single" w:sz="4" w:space="0" w:color="auto"/>
              <w:bottom w:val="single" w:sz="4" w:space="0" w:color="auto"/>
              <w:right w:val="single" w:sz="4" w:space="0" w:color="auto"/>
            </w:tcBorders>
          </w:tcPr>
          <w:p w14:paraId="370AD1B2" w14:textId="136E6BA8" w:rsidR="00C91C1E" w:rsidRPr="00F96028" w:rsidRDefault="00341580" w:rsidP="00C91C1E">
            <w:pPr>
              <w:spacing w:afterLines="0"/>
            </w:pPr>
            <w:r>
              <w:t>1</w:t>
            </w:r>
            <w:r w:rsidR="00C91C1E">
              <w:t>%</w:t>
            </w:r>
          </w:p>
        </w:tc>
      </w:tr>
    </w:tbl>
    <w:p w14:paraId="65D9BF47" w14:textId="77777777" w:rsidR="009E585B" w:rsidRDefault="009E585B" w:rsidP="00073FF1">
      <w:pPr>
        <w:spacing w:afterLines="0"/>
        <w:rPr>
          <w:lang w:eastAsia="en-AU"/>
        </w:rPr>
      </w:pPr>
    </w:p>
    <w:p w14:paraId="6D8BF35D" w14:textId="77777777" w:rsidR="00B3262C" w:rsidRDefault="009E585B" w:rsidP="009E585B">
      <w:pPr>
        <w:spacing w:after="336"/>
        <w:rPr>
          <w:lang w:eastAsia="en-AU"/>
        </w:rPr>
      </w:pPr>
      <w:r>
        <w:rPr>
          <w:lang w:eastAsia="en-AU"/>
        </w:rPr>
        <w:br w:type="page"/>
      </w:r>
    </w:p>
    <w:p w14:paraId="2D041832" w14:textId="52C5FC73" w:rsidR="003211A2" w:rsidRPr="00EC7879" w:rsidRDefault="00EC7879" w:rsidP="00EC7879">
      <w:pPr>
        <w:pStyle w:val="Caption"/>
        <w:rPr>
          <w:b w:val="0"/>
          <w:bCs w:val="0"/>
          <w:sz w:val="22"/>
          <w:szCs w:val="22"/>
          <w:lang w:eastAsia="en-AU"/>
        </w:rPr>
      </w:pPr>
      <w:bookmarkStart w:id="420" w:name="_Toc73016045"/>
      <w:r w:rsidRPr="00EC7879">
        <w:rPr>
          <w:sz w:val="22"/>
          <w:szCs w:val="22"/>
        </w:rPr>
        <w:lastRenderedPageBreak/>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17</w:t>
      </w:r>
      <w:r w:rsidRPr="00EC7879">
        <w:rPr>
          <w:sz w:val="22"/>
          <w:szCs w:val="22"/>
        </w:rPr>
        <w:fldChar w:fldCharType="end"/>
      </w:r>
      <w:r w:rsidRPr="00EC7879">
        <w:rPr>
          <w:b w:val="0"/>
          <w:bCs w:val="0"/>
          <w:sz w:val="22"/>
          <w:szCs w:val="22"/>
        </w:rPr>
        <w:t xml:space="preserve"> </w:t>
      </w:r>
      <w:r w:rsidR="003F5DC5" w:rsidRPr="00EC7879">
        <w:rPr>
          <w:b w:val="0"/>
          <w:bCs w:val="0"/>
          <w:sz w:val="22"/>
          <w:szCs w:val="22"/>
        </w:rPr>
        <w:t>First</w:t>
      </w:r>
      <w:r w:rsidR="003211A2" w:rsidRPr="00EC7879">
        <w:rPr>
          <w:b w:val="0"/>
          <w:bCs w:val="0"/>
          <w:sz w:val="22"/>
          <w:szCs w:val="22"/>
        </w:rPr>
        <w:t xml:space="preserve"> VRE isolates by genotype by </w:t>
      </w:r>
      <w:r w:rsidR="00D53794" w:rsidRPr="00EC7879">
        <w:rPr>
          <w:b w:val="0"/>
          <w:bCs w:val="0"/>
          <w:sz w:val="22"/>
          <w:szCs w:val="22"/>
        </w:rPr>
        <w:t>quarter</w:t>
      </w:r>
      <w:bookmarkEnd w:id="420"/>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3"/>
        <w:tblDescription w:val="First VRE isolates by genotype by quarter"/>
      </w:tblPr>
      <w:tblGrid>
        <w:gridCol w:w="1854"/>
        <w:gridCol w:w="1884"/>
        <w:gridCol w:w="1883"/>
        <w:gridCol w:w="1884"/>
        <w:gridCol w:w="1709"/>
      </w:tblGrid>
      <w:tr w:rsidR="00C04B72" w:rsidRPr="00F96028" w14:paraId="110A7779" w14:textId="77777777" w:rsidTr="00051720">
        <w:trPr>
          <w:trHeight w:val="70"/>
          <w:tblHeader/>
        </w:trPr>
        <w:tc>
          <w:tcPr>
            <w:tcW w:w="1854" w:type="dxa"/>
            <w:shd w:val="clear" w:color="auto" w:fill="auto"/>
          </w:tcPr>
          <w:p w14:paraId="1120EEBD" w14:textId="77777777" w:rsidR="00073FF1" w:rsidRPr="00F96028" w:rsidRDefault="00073FF1" w:rsidP="00073FF1">
            <w:pPr>
              <w:spacing w:afterLines="0"/>
              <w:rPr>
                <w:b/>
              </w:rPr>
            </w:pPr>
            <w:r w:rsidRPr="00F96028">
              <w:rPr>
                <w:b/>
              </w:rPr>
              <w:t>Quarter</w:t>
            </w:r>
          </w:p>
        </w:tc>
        <w:tc>
          <w:tcPr>
            <w:tcW w:w="1884" w:type="dxa"/>
            <w:shd w:val="clear" w:color="auto" w:fill="auto"/>
          </w:tcPr>
          <w:p w14:paraId="37738175" w14:textId="77777777" w:rsidR="00073FF1" w:rsidRPr="00A1345B" w:rsidRDefault="00A1345B" w:rsidP="00073FF1">
            <w:pPr>
              <w:spacing w:afterLines="0"/>
              <w:rPr>
                <w:b/>
                <w:i/>
              </w:rPr>
            </w:pPr>
            <w:proofErr w:type="spellStart"/>
            <w:r>
              <w:rPr>
                <w:b/>
                <w:i/>
              </w:rPr>
              <w:t>van</w:t>
            </w:r>
            <w:r w:rsidR="00073FF1" w:rsidRPr="00A1345B">
              <w:rPr>
                <w:b/>
                <w:i/>
              </w:rPr>
              <w:t>A</w:t>
            </w:r>
            <w:proofErr w:type="spellEnd"/>
          </w:p>
        </w:tc>
        <w:tc>
          <w:tcPr>
            <w:tcW w:w="1883" w:type="dxa"/>
            <w:shd w:val="clear" w:color="auto" w:fill="auto"/>
          </w:tcPr>
          <w:p w14:paraId="653A3334" w14:textId="77777777" w:rsidR="00073FF1" w:rsidRPr="00A1345B" w:rsidRDefault="00A1345B" w:rsidP="00073FF1">
            <w:pPr>
              <w:spacing w:afterLines="0"/>
              <w:rPr>
                <w:b/>
                <w:i/>
              </w:rPr>
            </w:pPr>
            <w:proofErr w:type="spellStart"/>
            <w:r>
              <w:rPr>
                <w:b/>
                <w:i/>
              </w:rPr>
              <w:t>van</w:t>
            </w:r>
            <w:r w:rsidR="00073FF1" w:rsidRPr="00A1345B">
              <w:rPr>
                <w:b/>
                <w:i/>
              </w:rPr>
              <w:t>B</w:t>
            </w:r>
            <w:proofErr w:type="spellEnd"/>
          </w:p>
        </w:tc>
        <w:tc>
          <w:tcPr>
            <w:tcW w:w="1884" w:type="dxa"/>
          </w:tcPr>
          <w:p w14:paraId="04CB3998" w14:textId="77777777" w:rsidR="00073FF1" w:rsidRPr="00A1345B" w:rsidRDefault="00A1345B" w:rsidP="00073FF1">
            <w:pPr>
              <w:spacing w:afterLines="0"/>
              <w:rPr>
                <w:b/>
                <w:i/>
              </w:rPr>
            </w:pPr>
            <w:proofErr w:type="spellStart"/>
            <w:r>
              <w:rPr>
                <w:b/>
                <w:i/>
              </w:rPr>
              <w:t>van</w:t>
            </w:r>
            <w:r w:rsidR="00073FF1" w:rsidRPr="00A1345B">
              <w:rPr>
                <w:b/>
                <w:i/>
              </w:rPr>
              <w:t>A</w:t>
            </w:r>
            <w:proofErr w:type="spellEnd"/>
            <w:r w:rsidR="00073FF1" w:rsidRPr="00A1345B">
              <w:rPr>
                <w:b/>
                <w:i/>
              </w:rPr>
              <w:t xml:space="preserve"> </w:t>
            </w:r>
            <w:r w:rsidR="00073FF1" w:rsidRPr="00A1345B">
              <w:rPr>
                <w:b/>
              </w:rPr>
              <w:t xml:space="preserve">and </w:t>
            </w:r>
            <w:proofErr w:type="spellStart"/>
            <w:r>
              <w:rPr>
                <w:b/>
                <w:i/>
              </w:rPr>
              <w:t>van</w:t>
            </w:r>
            <w:r w:rsidR="00073FF1" w:rsidRPr="00A1345B">
              <w:rPr>
                <w:b/>
                <w:i/>
              </w:rPr>
              <w:t>B</w:t>
            </w:r>
            <w:proofErr w:type="spellEnd"/>
          </w:p>
        </w:tc>
        <w:tc>
          <w:tcPr>
            <w:tcW w:w="1709" w:type="dxa"/>
          </w:tcPr>
          <w:p w14:paraId="036D3EAF" w14:textId="77777777" w:rsidR="00073FF1" w:rsidRPr="00F96028" w:rsidRDefault="00073FF1" w:rsidP="00073FF1">
            <w:pPr>
              <w:spacing w:afterLines="0"/>
              <w:rPr>
                <w:b/>
              </w:rPr>
            </w:pPr>
            <w:r w:rsidRPr="00F96028">
              <w:rPr>
                <w:b/>
              </w:rPr>
              <w:t>Unknown</w:t>
            </w:r>
          </w:p>
        </w:tc>
      </w:tr>
      <w:tr w:rsidR="009D568F" w:rsidRPr="00F96028" w14:paraId="3B970C44" w14:textId="77777777" w:rsidTr="00051720">
        <w:tc>
          <w:tcPr>
            <w:tcW w:w="1854" w:type="dxa"/>
            <w:vAlign w:val="center"/>
          </w:tcPr>
          <w:p w14:paraId="43315DEC" w14:textId="77777777" w:rsidR="00073FF1" w:rsidRPr="00F96028" w:rsidRDefault="00073FF1" w:rsidP="00073FF1">
            <w:pPr>
              <w:spacing w:afterLines="0"/>
            </w:pPr>
            <w:r>
              <w:t>Q1 2018</w:t>
            </w:r>
          </w:p>
        </w:tc>
        <w:tc>
          <w:tcPr>
            <w:tcW w:w="1884" w:type="dxa"/>
            <w:shd w:val="clear" w:color="auto" w:fill="auto"/>
            <w:vAlign w:val="bottom"/>
          </w:tcPr>
          <w:p w14:paraId="57ECFEA0" w14:textId="77777777" w:rsidR="00073FF1" w:rsidRDefault="009110CB" w:rsidP="00073FF1">
            <w:pPr>
              <w:spacing w:afterLines="0"/>
            </w:pPr>
            <w:r>
              <w:t>91</w:t>
            </w:r>
          </w:p>
        </w:tc>
        <w:tc>
          <w:tcPr>
            <w:tcW w:w="1883" w:type="dxa"/>
            <w:shd w:val="clear" w:color="auto" w:fill="auto"/>
            <w:vAlign w:val="bottom"/>
          </w:tcPr>
          <w:p w14:paraId="39F11C70" w14:textId="77777777" w:rsidR="00073FF1" w:rsidRDefault="00466EA3" w:rsidP="00073FF1">
            <w:pPr>
              <w:spacing w:afterLines="0"/>
            </w:pPr>
            <w:r>
              <w:t>14</w:t>
            </w:r>
            <w:r w:rsidR="009110CB">
              <w:t>8</w:t>
            </w:r>
          </w:p>
        </w:tc>
        <w:tc>
          <w:tcPr>
            <w:tcW w:w="1884" w:type="dxa"/>
            <w:vAlign w:val="bottom"/>
          </w:tcPr>
          <w:p w14:paraId="71DCC622" w14:textId="77777777" w:rsidR="00073FF1" w:rsidRDefault="00466EA3" w:rsidP="00073FF1">
            <w:pPr>
              <w:spacing w:afterLines="0"/>
            </w:pPr>
            <w:r>
              <w:t>1</w:t>
            </w:r>
          </w:p>
        </w:tc>
        <w:tc>
          <w:tcPr>
            <w:tcW w:w="1709" w:type="dxa"/>
          </w:tcPr>
          <w:p w14:paraId="3DA9F133" w14:textId="77777777" w:rsidR="00073FF1" w:rsidRDefault="00466EA3" w:rsidP="00073FF1">
            <w:pPr>
              <w:spacing w:afterLines="0"/>
            </w:pPr>
            <w:r>
              <w:t>0</w:t>
            </w:r>
          </w:p>
        </w:tc>
      </w:tr>
      <w:tr w:rsidR="009D568F" w:rsidRPr="00F96028" w14:paraId="4BA16626" w14:textId="77777777" w:rsidTr="00051720">
        <w:tc>
          <w:tcPr>
            <w:tcW w:w="1854" w:type="dxa"/>
            <w:vAlign w:val="center"/>
          </w:tcPr>
          <w:p w14:paraId="2CBE6545" w14:textId="77777777" w:rsidR="00EA4532" w:rsidRDefault="000331C3" w:rsidP="00073FF1">
            <w:pPr>
              <w:spacing w:afterLines="0"/>
            </w:pPr>
            <w:r>
              <w:t>Q2 2018</w:t>
            </w:r>
          </w:p>
        </w:tc>
        <w:tc>
          <w:tcPr>
            <w:tcW w:w="1884" w:type="dxa"/>
            <w:shd w:val="clear" w:color="auto" w:fill="auto"/>
            <w:vAlign w:val="bottom"/>
          </w:tcPr>
          <w:p w14:paraId="1F3FD65E" w14:textId="77777777" w:rsidR="00EA4532" w:rsidRDefault="006704BF" w:rsidP="00073FF1">
            <w:pPr>
              <w:spacing w:afterLines="0"/>
            </w:pPr>
            <w:r>
              <w:t>141</w:t>
            </w:r>
          </w:p>
        </w:tc>
        <w:tc>
          <w:tcPr>
            <w:tcW w:w="1883" w:type="dxa"/>
            <w:shd w:val="clear" w:color="auto" w:fill="auto"/>
            <w:vAlign w:val="bottom"/>
          </w:tcPr>
          <w:p w14:paraId="6F0FA6DE" w14:textId="77777777" w:rsidR="00EA4532" w:rsidRDefault="006704BF" w:rsidP="00073FF1">
            <w:pPr>
              <w:spacing w:afterLines="0"/>
            </w:pPr>
            <w:r>
              <w:t>17</w:t>
            </w:r>
            <w:r w:rsidR="009110CB">
              <w:t>5</w:t>
            </w:r>
          </w:p>
        </w:tc>
        <w:tc>
          <w:tcPr>
            <w:tcW w:w="1884" w:type="dxa"/>
            <w:vAlign w:val="bottom"/>
          </w:tcPr>
          <w:p w14:paraId="468180DE" w14:textId="77777777" w:rsidR="00EA4532" w:rsidRDefault="006704BF" w:rsidP="00073FF1">
            <w:pPr>
              <w:spacing w:afterLines="0"/>
            </w:pPr>
            <w:r>
              <w:t>4</w:t>
            </w:r>
          </w:p>
        </w:tc>
        <w:tc>
          <w:tcPr>
            <w:tcW w:w="1709" w:type="dxa"/>
          </w:tcPr>
          <w:p w14:paraId="7139A5FA" w14:textId="77777777" w:rsidR="00EA4532" w:rsidRDefault="006704BF" w:rsidP="00073FF1">
            <w:pPr>
              <w:spacing w:afterLines="0"/>
            </w:pPr>
            <w:r>
              <w:t>0</w:t>
            </w:r>
          </w:p>
        </w:tc>
      </w:tr>
      <w:tr w:rsidR="0029636C" w:rsidRPr="00F96028" w14:paraId="11FED2C9" w14:textId="77777777" w:rsidTr="00051720">
        <w:tc>
          <w:tcPr>
            <w:tcW w:w="1854" w:type="dxa"/>
            <w:vAlign w:val="center"/>
          </w:tcPr>
          <w:p w14:paraId="09D8A33D" w14:textId="77777777" w:rsidR="0029636C" w:rsidRDefault="0029636C" w:rsidP="00073FF1">
            <w:pPr>
              <w:spacing w:afterLines="0"/>
            </w:pPr>
            <w:r>
              <w:t>Q3 2018</w:t>
            </w:r>
          </w:p>
        </w:tc>
        <w:tc>
          <w:tcPr>
            <w:tcW w:w="1884" w:type="dxa"/>
            <w:shd w:val="clear" w:color="auto" w:fill="auto"/>
            <w:vAlign w:val="bottom"/>
          </w:tcPr>
          <w:p w14:paraId="56FB100F" w14:textId="77777777" w:rsidR="0029636C" w:rsidRDefault="009110CB" w:rsidP="00073FF1">
            <w:pPr>
              <w:spacing w:afterLines="0"/>
            </w:pPr>
            <w:r>
              <w:t>219</w:t>
            </w:r>
          </w:p>
        </w:tc>
        <w:tc>
          <w:tcPr>
            <w:tcW w:w="1883" w:type="dxa"/>
            <w:shd w:val="clear" w:color="auto" w:fill="auto"/>
            <w:vAlign w:val="bottom"/>
          </w:tcPr>
          <w:p w14:paraId="78A3F26D" w14:textId="77777777" w:rsidR="0029636C" w:rsidRDefault="009110CB" w:rsidP="00073FF1">
            <w:pPr>
              <w:spacing w:afterLines="0"/>
            </w:pPr>
            <w:r>
              <w:t>163</w:t>
            </w:r>
          </w:p>
        </w:tc>
        <w:tc>
          <w:tcPr>
            <w:tcW w:w="1884" w:type="dxa"/>
            <w:vAlign w:val="bottom"/>
          </w:tcPr>
          <w:p w14:paraId="44983DC7" w14:textId="77777777" w:rsidR="0029636C" w:rsidRDefault="009110CB" w:rsidP="00073FF1">
            <w:pPr>
              <w:spacing w:afterLines="0"/>
            </w:pPr>
            <w:r>
              <w:t>8</w:t>
            </w:r>
          </w:p>
        </w:tc>
        <w:tc>
          <w:tcPr>
            <w:tcW w:w="1709" w:type="dxa"/>
          </w:tcPr>
          <w:p w14:paraId="1F86D0A3" w14:textId="77777777" w:rsidR="0029636C" w:rsidRDefault="009110CB" w:rsidP="00073FF1">
            <w:pPr>
              <w:spacing w:afterLines="0"/>
            </w:pPr>
            <w:r>
              <w:t>3</w:t>
            </w:r>
          </w:p>
        </w:tc>
      </w:tr>
      <w:tr w:rsidR="0029636C" w:rsidRPr="00F96028" w14:paraId="771E5F8C" w14:textId="77777777" w:rsidTr="00051720">
        <w:tc>
          <w:tcPr>
            <w:tcW w:w="1854" w:type="dxa"/>
            <w:vAlign w:val="center"/>
          </w:tcPr>
          <w:p w14:paraId="77E92D20" w14:textId="77777777" w:rsidR="0029636C" w:rsidRDefault="0029636C" w:rsidP="00073FF1">
            <w:pPr>
              <w:spacing w:afterLines="0"/>
            </w:pPr>
            <w:r>
              <w:t>Q4 2018</w:t>
            </w:r>
          </w:p>
        </w:tc>
        <w:tc>
          <w:tcPr>
            <w:tcW w:w="1884" w:type="dxa"/>
            <w:shd w:val="clear" w:color="auto" w:fill="auto"/>
            <w:vAlign w:val="bottom"/>
          </w:tcPr>
          <w:p w14:paraId="47752919" w14:textId="77777777" w:rsidR="0029636C" w:rsidRDefault="009110CB" w:rsidP="00073FF1">
            <w:pPr>
              <w:spacing w:afterLines="0"/>
            </w:pPr>
            <w:r>
              <w:t>173</w:t>
            </w:r>
          </w:p>
        </w:tc>
        <w:tc>
          <w:tcPr>
            <w:tcW w:w="1883" w:type="dxa"/>
            <w:shd w:val="clear" w:color="auto" w:fill="auto"/>
            <w:vAlign w:val="bottom"/>
          </w:tcPr>
          <w:p w14:paraId="74B68350" w14:textId="77777777" w:rsidR="0029636C" w:rsidRDefault="009110CB" w:rsidP="00073FF1">
            <w:pPr>
              <w:spacing w:afterLines="0"/>
            </w:pPr>
            <w:r>
              <w:t>102</w:t>
            </w:r>
          </w:p>
        </w:tc>
        <w:tc>
          <w:tcPr>
            <w:tcW w:w="1884" w:type="dxa"/>
            <w:vAlign w:val="bottom"/>
          </w:tcPr>
          <w:p w14:paraId="18D88F19" w14:textId="77777777" w:rsidR="0029636C" w:rsidRDefault="009110CB" w:rsidP="00073FF1">
            <w:pPr>
              <w:spacing w:afterLines="0"/>
            </w:pPr>
            <w:r>
              <w:t>5</w:t>
            </w:r>
          </w:p>
        </w:tc>
        <w:tc>
          <w:tcPr>
            <w:tcW w:w="1709" w:type="dxa"/>
          </w:tcPr>
          <w:p w14:paraId="46F66F73" w14:textId="77777777" w:rsidR="0029636C" w:rsidRDefault="009110CB" w:rsidP="00073FF1">
            <w:pPr>
              <w:spacing w:afterLines="0"/>
            </w:pPr>
            <w:r>
              <w:t>2</w:t>
            </w:r>
          </w:p>
        </w:tc>
      </w:tr>
      <w:tr w:rsidR="0029636C" w:rsidRPr="00F96028" w14:paraId="1EB6843A" w14:textId="77777777" w:rsidTr="00051720">
        <w:tc>
          <w:tcPr>
            <w:tcW w:w="1854" w:type="dxa"/>
            <w:vAlign w:val="center"/>
          </w:tcPr>
          <w:p w14:paraId="634476B8" w14:textId="77777777" w:rsidR="0029636C" w:rsidRDefault="0029636C" w:rsidP="00073FF1">
            <w:pPr>
              <w:spacing w:afterLines="0"/>
            </w:pPr>
            <w:r>
              <w:t>Q1 2019</w:t>
            </w:r>
          </w:p>
        </w:tc>
        <w:tc>
          <w:tcPr>
            <w:tcW w:w="1884" w:type="dxa"/>
            <w:shd w:val="clear" w:color="auto" w:fill="auto"/>
            <w:vAlign w:val="bottom"/>
          </w:tcPr>
          <w:p w14:paraId="548B4A3B" w14:textId="77777777" w:rsidR="0029636C" w:rsidRDefault="009110CB" w:rsidP="00073FF1">
            <w:pPr>
              <w:spacing w:afterLines="0"/>
            </w:pPr>
            <w:r>
              <w:t>107</w:t>
            </w:r>
          </w:p>
        </w:tc>
        <w:tc>
          <w:tcPr>
            <w:tcW w:w="1883" w:type="dxa"/>
            <w:shd w:val="clear" w:color="auto" w:fill="auto"/>
            <w:vAlign w:val="bottom"/>
          </w:tcPr>
          <w:p w14:paraId="7EABAE05" w14:textId="77777777" w:rsidR="0029636C" w:rsidRDefault="009110CB" w:rsidP="00073FF1">
            <w:pPr>
              <w:spacing w:afterLines="0"/>
            </w:pPr>
            <w:r>
              <w:t>66</w:t>
            </w:r>
          </w:p>
        </w:tc>
        <w:tc>
          <w:tcPr>
            <w:tcW w:w="1884" w:type="dxa"/>
            <w:vAlign w:val="bottom"/>
          </w:tcPr>
          <w:p w14:paraId="1B3FE7EF" w14:textId="77777777" w:rsidR="0029636C" w:rsidRDefault="009110CB" w:rsidP="00073FF1">
            <w:pPr>
              <w:spacing w:afterLines="0"/>
            </w:pPr>
            <w:r>
              <w:t>1</w:t>
            </w:r>
          </w:p>
        </w:tc>
        <w:tc>
          <w:tcPr>
            <w:tcW w:w="1709" w:type="dxa"/>
          </w:tcPr>
          <w:p w14:paraId="7DB187DF" w14:textId="77777777" w:rsidR="0029636C" w:rsidRDefault="009110CB" w:rsidP="00073FF1">
            <w:pPr>
              <w:spacing w:afterLines="0"/>
            </w:pPr>
            <w:r>
              <w:t>0</w:t>
            </w:r>
          </w:p>
        </w:tc>
      </w:tr>
      <w:tr w:rsidR="0029636C" w:rsidRPr="00F96028" w14:paraId="117F9035" w14:textId="77777777" w:rsidTr="00051720">
        <w:tc>
          <w:tcPr>
            <w:tcW w:w="1854" w:type="dxa"/>
            <w:vAlign w:val="center"/>
          </w:tcPr>
          <w:p w14:paraId="5AFB759E" w14:textId="77777777" w:rsidR="0029636C" w:rsidRDefault="0029636C" w:rsidP="00073FF1">
            <w:pPr>
              <w:spacing w:afterLines="0"/>
            </w:pPr>
            <w:r>
              <w:t>Q2 2019</w:t>
            </w:r>
          </w:p>
        </w:tc>
        <w:tc>
          <w:tcPr>
            <w:tcW w:w="1884" w:type="dxa"/>
            <w:shd w:val="clear" w:color="auto" w:fill="auto"/>
            <w:vAlign w:val="bottom"/>
          </w:tcPr>
          <w:p w14:paraId="7BDC1259" w14:textId="77777777" w:rsidR="0029636C" w:rsidRDefault="009110CB" w:rsidP="00073FF1">
            <w:pPr>
              <w:spacing w:afterLines="0"/>
            </w:pPr>
            <w:r>
              <w:t>111</w:t>
            </w:r>
          </w:p>
        </w:tc>
        <w:tc>
          <w:tcPr>
            <w:tcW w:w="1883" w:type="dxa"/>
            <w:shd w:val="clear" w:color="auto" w:fill="auto"/>
            <w:vAlign w:val="bottom"/>
          </w:tcPr>
          <w:p w14:paraId="44B8EC60" w14:textId="77777777" w:rsidR="0029636C" w:rsidRDefault="009110CB" w:rsidP="00073FF1">
            <w:pPr>
              <w:spacing w:afterLines="0"/>
            </w:pPr>
            <w:r>
              <w:t>48</w:t>
            </w:r>
          </w:p>
        </w:tc>
        <w:tc>
          <w:tcPr>
            <w:tcW w:w="1884" w:type="dxa"/>
            <w:vAlign w:val="bottom"/>
          </w:tcPr>
          <w:p w14:paraId="0550E516" w14:textId="77777777" w:rsidR="0029636C" w:rsidRDefault="009110CB" w:rsidP="00073FF1">
            <w:pPr>
              <w:spacing w:afterLines="0"/>
            </w:pPr>
            <w:r>
              <w:t>3</w:t>
            </w:r>
          </w:p>
        </w:tc>
        <w:tc>
          <w:tcPr>
            <w:tcW w:w="1709" w:type="dxa"/>
          </w:tcPr>
          <w:p w14:paraId="0B71380A" w14:textId="77777777" w:rsidR="0029636C" w:rsidRDefault="009110CB" w:rsidP="00073FF1">
            <w:pPr>
              <w:spacing w:afterLines="0"/>
            </w:pPr>
            <w:r>
              <w:t>1</w:t>
            </w:r>
          </w:p>
        </w:tc>
      </w:tr>
      <w:tr w:rsidR="0029636C" w:rsidRPr="00F96028" w14:paraId="495D687C" w14:textId="77777777" w:rsidTr="00051720">
        <w:tc>
          <w:tcPr>
            <w:tcW w:w="1854" w:type="dxa"/>
            <w:vAlign w:val="center"/>
          </w:tcPr>
          <w:p w14:paraId="65CBFA0C" w14:textId="77777777" w:rsidR="0029636C" w:rsidRDefault="0029636C" w:rsidP="00073FF1">
            <w:pPr>
              <w:spacing w:afterLines="0"/>
            </w:pPr>
            <w:r>
              <w:t>Q3 2019</w:t>
            </w:r>
          </w:p>
        </w:tc>
        <w:tc>
          <w:tcPr>
            <w:tcW w:w="1884" w:type="dxa"/>
            <w:shd w:val="clear" w:color="auto" w:fill="auto"/>
            <w:vAlign w:val="bottom"/>
          </w:tcPr>
          <w:p w14:paraId="5D44926C" w14:textId="77777777" w:rsidR="0029636C" w:rsidRDefault="009110CB" w:rsidP="00073FF1">
            <w:pPr>
              <w:spacing w:afterLines="0"/>
            </w:pPr>
            <w:r>
              <w:t>101</w:t>
            </w:r>
          </w:p>
        </w:tc>
        <w:tc>
          <w:tcPr>
            <w:tcW w:w="1883" w:type="dxa"/>
            <w:shd w:val="clear" w:color="auto" w:fill="auto"/>
            <w:vAlign w:val="bottom"/>
          </w:tcPr>
          <w:p w14:paraId="2AB220F0" w14:textId="77777777" w:rsidR="0029636C" w:rsidRDefault="009110CB" w:rsidP="00073FF1">
            <w:pPr>
              <w:spacing w:afterLines="0"/>
            </w:pPr>
            <w:r>
              <w:t>102</w:t>
            </w:r>
          </w:p>
        </w:tc>
        <w:tc>
          <w:tcPr>
            <w:tcW w:w="1884" w:type="dxa"/>
            <w:vAlign w:val="bottom"/>
          </w:tcPr>
          <w:p w14:paraId="0EA659A7" w14:textId="77777777" w:rsidR="0029636C" w:rsidRDefault="009110CB" w:rsidP="00073FF1">
            <w:pPr>
              <w:spacing w:afterLines="0"/>
            </w:pPr>
            <w:r>
              <w:t>5</w:t>
            </w:r>
          </w:p>
        </w:tc>
        <w:tc>
          <w:tcPr>
            <w:tcW w:w="1709" w:type="dxa"/>
          </w:tcPr>
          <w:p w14:paraId="1ECA1391" w14:textId="77777777" w:rsidR="0029636C" w:rsidRDefault="009110CB" w:rsidP="00073FF1">
            <w:pPr>
              <w:spacing w:afterLines="0"/>
            </w:pPr>
            <w:r>
              <w:t>0</w:t>
            </w:r>
          </w:p>
        </w:tc>
      </w:tr>
      <w:tr w:rsidR="0029636C" w:rsidRPr="00F96028" w14:paraId="074CB0E8" w14:textId="77777777" w:rsidTr="00051720">
        <w:tc>
          <w:tcPr>
            <w:tcW w:w="1854" w:type="dxa"/>
            <w:vAlign w:val="center"/>
          </w:tcPr>
          <w:p w14:paraId="1F7E297A" w14:textId="77777777" w:rsidR="0029636C" w:rsidRDefault="0029636C" w:rsidP="00073FF1">
            <w:pPr>
              <w:spacing w:afterLines="0"/>
            </w:pPr>
            <w:r>
              <w:t>Q4 2019</w:t>
            </w:r>
          </w:p>
        </w:tc>
        <w:tc>
          <w:tcPr>
            <w:tcW w:w="1884" w:type="dxa"/>
            <w:shd w:val="clear" w:color="auto" w:fill="auto"/>
            <w:vAlign w:val="bottom"/>
          </w:tcPr>
          <w:p w14:paraId="4609EB49" w14:textId="77777777" w:rsidR="0029636C" w:rsidRDefault="009110CB" w:rsidP="00073FF1">
            <w:pPr>
              <w:spacing w:afterLines="0"/>
            </w:pPr>
            <w:r>
              <w:t>70</w:t>
            </w:r>
          </w:p>
        </w:tc>
        <w:tc>
          <w:tcPr>
            <w:tcW w:w="1883" w:type="dxa"/>
            <w:shd w:val="clear" w:color="auto" w:fill="auto"/>
            <w:vAlign w:val="bottom"/>
          </w:tcPr>
          <w:p w14:paraId="059431AE" w14:textId="77777777" w:rsidR="0029636C" w:rsidRDefault="009110CB" w:rsidP="00073FF1">
            <w:pPr>
              <w:spacing w:afterLines="0"/>
            </w:pPr>
            <w:r>
              <w:t>71</w:t>
            </w:r>
          </w:p>
        </w:tc>
        <w:tc>
          <w:tcPr>
            <w:tcW w:w="1884" w:type="dxa"/>
            <w:vAlign w:val="bottom"/>
          </w:tcPr>
          <w:p w14:paraId="214291BE" w14:textId="77777777" w:rsidR="0029636C" w:rsidRDefault="009110CB" w:rsidP="00073FF1">
            <w:pPr>
              <w:spacing w:afterLines="0"/>
            </w:pPr>
            <w:r>
              <w:t>3</w:t>
            </w:r>
          </w:p>
        </w:tc>
        <w:tc>
          <w:tcPr>
            <w:tcW w:w="1709" w:type="dxa"/>
          </w:tcPr>
          <w:p w14:paraId="11DDDBFA" w14:textId="77777777" w:rsidR="0029636C" w:rsidRDefault="009110CB" w:rsidP="00073FF1">
            <w:pPr>
              <w:spacing w:afterLines="0"/>
            </w:pPr>
            <w:r>
              <w:t>1</w:t>
            </w:r>
          </w:p>
        </w:tc>
      </w:tr>
      <w:tr w:rsidR="00C91C1E" w:rsidRPr="00F96028" w14:paraId="020FAF73"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3ECA1DF6" w14:textId="12F0D58A" w:rsidR="00C91C1E" w:rsidRPr="00F96028" w:rsidRDefault="00C91C1E" w:rsidP="00C91C1E">
            <w:pPr>
              <w:spacing w:afterLines="0"/>
            </w:pPr>
            <w:r w:rsidRPr="00F96028">
              <w:t>Q1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6AEC3A6F" w14:textId="34ED37B7" w:rsidR="00C91C1E" w:rsidRPr="00F96028" w:rsidRDefault="00341580" w:rsidP="00C91C1E">
            <w:pPr>
              <w:spacing w:afterLines="0"/>
            </w:pPr>
            <w:r>
              <w:t>49</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038AACE3" w14:textId="69213044" w:rsidR="00C91C1E" w:rsidRPr="00F96028" w:rsidRDefault="00341580" w:rsidP="00C91C1E">
            <w:pPr>
              <w:spacing w:afterLines="0"/>
            </w:pPr>
            <w:r>
              <w:t>73</w:t>
            </w:r>
          </w:p>
        </w:tc>
        <w:tc>
          <w:tcPr>
            <w:tcW w:w="1884" w:type="dxa"/>
            <w:tcBorders>
              <w:top w:val="single" w:sz="4" w:space="0" w:color="auto"/>
              <w:left w:val="single" w:sz="4" w:space="0" w:color="auto"/>
              <w:bottom w:val="single" w:sz="4" w:space="0" w:color="auto"/>
              <w:right w:val="single" w:sz="4" w:space="0" w:color="auto"/>
            </w:tcBorders>
            <w:vAlign w:val="bottom"/>
          </w:tcPr>
          <w:p w14:paraId="7A173DFA" w14:textId="5B2E0732" w:rsidR="00C91C1E" w:rsidRPr="00F96028" w:rsidRDefault="00341580" w:rsidP="00C91C1E">
            <w:pPr>
              <w:spacing w:afterLines="0"/>
            </w:pPr>
            <w:r>
              <w:t>0</w:t>
            </w:r>
          </w:p>
        </w:tc>
        <w:tc>
          <w:tcPr>
            <w:tcW w:w="1709" w:type="dxa"/>
            <w:tcBorders>
              <w:top w:val="single" w:sz="4" w:space="0" w:color="auto"/>
              <w:left w:val="single" w:sz="4" w:space="0" w:color="auto"/>
              <w:bottom w:val="single" w:sz="4" w:space="0" w:color="auto"/>
              <w:right w:val="single" w:sz="4" w:space="0" w:color="auto"/>
            </w:tcBorders>
          </w:tcPr>
          <w:p w14:paraId="68B1A4E4" w14:textId="0FA4CEC2" w:rsidR="00C91C1E" w:rsidRPr="00F96028" w:rsidRDefault="00341580" w:rsidP="00C91C1E">
            <w:pPr>
              <w:spacing w:afterLines="0"/>
            </w:pPr>
            <w:r>
              <w:t>0</w:t>
            </w:r>
          </w:p>
        </w:tc>
      </w:tr>
      <w:tr w:rsidR="00C91C1E" w:rsidRPr="00F96028" w14:paraId="3D633E39"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2ECA827B" w14:textId="21E49820" w:rsidR="00C91C1E" w:rsidRPr="00F96028" w:rsidRDefault="00C91C1E" w:rsidP="00C91C1E">
            <w:pPr>
              <w:spacing w:afterLines="0"/>
            </w:pPr>
            <w:r w:rsidRPr="00F96028">
              <w:t>Q2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29FC68E7" w14:textId="2B671F0F" w:rsidR="00C91C1E" w:rsidRPr="00F96028" w:rsidRDefault="00341580" w:rsidP="00C91C1E">
            <w:pPr>
              <w:spacing w:afterLines="0"/>
            </w:pPr>
            <w:r>
              <w:t>40</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53512395" w14:textId="3BE7DC3C" w:rsidR="00C91C1E" w:rsidRPr="00F96028" w:rsidRDefault="00341580" w:rsidP="00C91C1E">
            <w:pPr>
              <w:spacing w:afterLines="0"/>
            </w:pPr>
            <w:r>
              <w:t>42</w:t>
            </w:r>
          </w:p>
        </w:tc>
        <w:tc>
          <w:tcPr>
            <w:tcW w:w="1884" w:type="dxa"/>
            <w:tcBorders>
              <w:top w:val="single" w:sz="4" w:space="0" w:color="auto"/>
              <w:left w:val="single" w:sz="4" w:space="0" w:color="auto"/>
              <w:bottom w:val="single" w:sz="4" w:space="0" w:color="auto"/>
              <w:right w:val="single" w:sz="4" w:space="0" w:color="auto"/>
            </w:tcBorders>
            <w:vAlign w:val="bottom"/>
          </w:tcPr>
          <w:p w14:paraId="6ACEF7C6" w14:textId="0FD7022D" w:rsidR="00C91C1E" w:rsidRPr="00F96028" w:rsidRDefault="00341580" w:rsidP="00C91C1E">
            <w:pPr>
              <w:spacing w:afterLines="0"/>
            </w:pPr>
            <w:r>
              <w:t>3</w:t>
            </w:r>
          </w:p>
        </w:tc>
        <w:tc>
          <w:tcPr>
            <w:tcW w:w="1709" w:type="dxa"/>
            <w:tcBorders>
              <w:top w:val="single" w:sz="4" w:space="0" w:color="auto"/>
              <w:left w:val="single" w:sz="4" w:space="0" w:color="auto"/>
              <w:bottom w:val="single" w:sz="4" w:space="0" w:color="auto"/>
              <w:right w:val="single" w:sz="4" w:space="0" w:color="auto"/>
            </w:tcBorders>
          </w:tcPr>
          <w:p w14:paraId="21044F4F" w14:textId="07DBA064" w:rsidR="00C91C1E" w:rsidRPr="00F96028" w:rsidRDefault="00341580" w:rsidP="00C91C1E">
            <w:pPr>
              <w:spacing w:afterLines="0"/>
            </w:pPr>
            <w:r>
              <w:t>0</w:t>
            </w:r>
          </w:p>
        </w:tc>
      </w:tr>
      <w:tr w:rsidR="00C91C1E" w:rsidRPr="00F96028" w14:paraId="2BBC13CE"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2356F736" w14:textId="5CF4C630" w:rsidR="00C91C1E" w:rsidRPr="00F96028" w:rsidRDefault="00C91C1E" w:rsidP="00C91C1E">
            <w:pPr>
              <w:spacing w:afterLines="0"/>
            </w:pPr>
            <w:r w:rsidRPr="00F96028">
              <w:t>Q3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5A5698AD" w14:textId="011397DD" w:rsidR="00C91C1E" w:rsidRPr="00F96028" w:rsidRDefault="00341580" w:rsidP="00C91C1E">
            <w:pPr>
              <w:spacing w:afterLines="0"/>
            </w:pPr>
            <w:r>
              <w:t>47</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472BF851" w14:textId="0939E41E" w:rsidR="00C91C1E" w:rsidRPr="00F96028" w:rsidRDefault="00341580" w:rsidP="00C91C1E">
            <w:pPr>
              <w:spacing w:afterLines="0"/>
            </w:pPr>
            <w:r>
              <w:t>71</w:t>
            </w:r>
          </w:p>
        </w:tc>
        <w:tc>
          <w:tcPr>
            <w:tcW w:w="1884" w:type="dxa"/>
            <w:tcBorders>
              <w:top w:val="single" w:sz="4" w:space="0" w:color="auto"/>
              <w:left w:val="single" w:sz="4" w:space="0" w:color="auto"/>
              <w:bottom w:val="single" w:sz="4" w:space="0" w:color="auto"/>
              <w:right w:val="single" w:sz="4" w:space="0" w:color="auto"/>
            </w:tcBorders>
            <w:vAlign w:val="bottom"/>
          </w:tcPr>
          <w:p w14:paraId="7CE22299" w14:textId="467B393C" w:rsidR="00C91C1E" w:rsidRPr="00F96028" w:rsidRDefault="00341580" w:rsidP="00C91C1E">
            <w:pPr>
              <w:spacing w:afterLines="0"/>
            </w:pPr>
            <w:r>
              <w:t>3</w:t>
            </w:r>
          </w:p>
        </w:tc>
        <w:tc>
          <w:tcPr>
            <w:tcW w:w="1709" w:type="dxa"/>
            <w:tcBorders>
              <w:top w:val="single" w:sz="4" w:space="0" w:color="auto"/>
              <w:left w:val="single" w:sz="4" w:space="0" w:color="auto"/>
              <w:bottom w:val="single" w:sz="4" w:space="0" w:color="auto"/>
              <w:right w:val="single" w:sz="4" w:space="0" w:color="auto"/>
            </w:tcBorders>
          </w:tcPr>
          <w:p w14:paraId="0A564C5C" w14:textId="42170305" w:rsidR="00C91C1E" w:rsidRPr="00F96028" w:rsidRDefault="00341580" w:rsidP="00C91C1E">
            <w:pPr>
              <w:spacing w:afterLines="0"/>
            </w:pPr>
            <w:r>
              <w:t>1</w:t>
            </w:r>
          </w:p>
        </w:tc>
      </w:tr>
      <w:tr w:rsidR="00C91C1E" w:rsidRPr="00F96028" w14:paraId="4B674C34" w14:textId="77777777" w:rsidTr="00C91C1E">
        <w:tc>
          <w:tcPr>
            <w:tcW w:w="1854" w:type="dxa"/>
            <w:tcBorders>
              <w:top w:val="single" w:sz="4" w:space="0" w:color="auto"/>
              <w:left w:val="single" w:sz="4" w:space="0" w:color="auto"/>
              <w:bottom w:val="single" w:sz="4" w:space="0" w:color="auto"/>
              <w:right w:val="single" w:sz="4" w:space="0" w:color="auto"/>
            </w:tcBorders>
            <w:vAlign w:val="center"/>
          </w:tcPr>
          <w:p w14:paraId="69508A05" w14:textId="35FD3820" w:rsidR="00C91C1E" w:rsidRPr="00F96028" w:rsidRDefault="00C91C1E" w:rsidP="00C91C1E">
            <w:pPr>
              <w:spacing w:afterLines="0"/>
            </w:pPr>
            <w:r w:rsidRPr="00F96028">
              <w:t>Q4 20</w:t>
            </w:r>
            <w:r>
              <w:t>20</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bottom"/>
          </w:tcPr>
          <w:p w14:paraId="51CBC6E5" w14:textId="418051B1" w:rsidR="00C91C1E" w:rsidRPr="00F96028" w:rsidRDefault="00341580" w:rsidP="00C91C1E">
            <w:pPr>
              <w:spacing w:afterLines="0"/>
            </w:pPr>
            <w:r>
              <w:t>32</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119A1A4F" w14:textId="7EE6112E" w:rsidR="00C91C1E" w:rsidRPr="00F96028" w:rsidRDefault="00341580" w:rsidP="00C91C1E">
            <w:pPr>
              <w:spacing w:afterLines="0"/>
            </w:pPr>
            <w:r>
              <w:t>110</w:t>
            </w:r>
          </w:p>
        </w:tc>
        <w:tc>
          <w:tcPr>
            <w:tcW w:w="1884" w:type="dxa"/>
            <w:tcBorders>
              <w:top w:val="single" w:sz="4" w:space="0" w:color="auto"/>
              <w:left w:val="single" w:sz="4" w:space="0" w:color="auto"/>
              <w:bottom w:val="single" w:sz="4" w:space="0" w:color="auto"/>
              <w:right w:val="single" w:sz="4" w:space="0" w:color="auto"/>
            </w:tcBorders>
            <w:vAlign w:val="bottom"/>
          </w:tcPr>
          <w:p w14:paraId="5FEFF761" w14:textId="004F982E" w:rsidR="00C91C1E" w:rsidRPr="00F96028" w:rsidRDefault="00341580" w:rsidP="00C91C1E">
            <w:pPr>
              <w:spacing w:afterLines="0"/>
            </w:pPr>
            <w:r>
              <w:t>3</w:t>
            </w:r>
          </w:p>
        </w:tc>
        <w:tc>
          <w:tcPr>
            <w:tcW w:w="1709" w:type="dxa"/>
            <w:tcBorders>
              <w:top w:val="single" w:sz="4" w:space="0" w:color="auto"/>
              <w:left w:val="single" w:sz="4" w:space="0" w:color="auto"/>
              <w:bottom w:val="single" w:sz="4" w:space="0" w:color="auto"/>
              <w:right w:val="single" w:sz="4" w:space="0" w:color="auto"/>
            </w:tcBorders>
          </w:tcPr>
          <w:p w14:paraId="13F2244D" w14:textId="088DC6F9" w:rsidR="00C91C1E" w:rsidRPr="00F96028" w:rsidRDefault="00341580" w:rsidP="00C91C1E">
            <w:pPr>
              <w:spacing w:afterLines="0"/>
            </w:pPr>
            <w:r>
              <w:t>0</w:t>
            </w:r>
          </w:p>
        </w:tc>
      </w:tr>
    </w:tbl>
    <w:p w14:paraId="242B78C5" w14:textId="77777777" w:rsidR="00064A43" w:rsidRPr="00CC45E7" w:rsidRDefault="00064A43" w:rsidP="00CC45E7">
      <w:pPr>
        <w:spacing w:afterLines="0"/>
        <w:rPr>
          <w:lang w:eastAsia="en-AU"/>
        </w:rPr>
      </w:pPr>
    </w:p>
    <w:p w14:paraId="32C4D1CB" w14:textId="77777777" w:rsidR="005A4942" w:rsidRDefault="005A4942" w:rsidP="005A4942">
      <w:pPr>
        <w:pStyle w:val="Heading1"/>
      </w:pPr>
      <w:bookmarkStart w:id="421" w:name="_Toc51137148"/>
      <w:bookmarkStart w:id="422" w:name="_Toc51139212"/>
      <w:bookmarkStart w:id="423" w:name="_Toc73015834"/>
      <w:r w:rsidRPr="00CC45E7">
        <w:lastRenderedPageBreak/>
        <w:t xml:space="preserve">Appendix </w:t>
      </w:r>
      <w:r>
        <w:t>3</w:t>
      </w:r>
      <w:bookmarkEnd w:id="421"/>
      <w:bookmarkEnd w:id="422"/>
      <w:bookmarkEnd w:id="423"/>
    </w:p>
    <w:p w14:paraId="43B12360" w14:textId="643633E6" w:rsidR="005A4942" w:rsidRPr="00E27E28" w:rsidRDefault="005A4942" w:rsidP="005A4942">
      <w:pPr>
        <w:pStyle w:val="Heading2"/>
        <w:spacing w:before="0" w:afterLines="0" w:after="140" w:line="300" w:lineRule="atLeast"/>
        <w:rPr>
          <w:rFonts w:ascii="Gill Sans MT" w:hAnsi="Gill Sans MT"/>
          <w:color w:val="auto"/>
          <w:sz w:val="32"/>
          <w:szCs w:val="32"/>
          <w:lang w:eastAsia="en-AU"/>
        </w:rPr>
      </w:pPr>
      <w:bookmarkStart w:id="424" w:name="_Toc51137149"/>
      <w:bookmarkStart w:id="425" w:name="_Toc73015835"/>
      <w:proofErr w:type="spellStart"/>
      <w:r>
        <w:rPr>
          <w:rFonts w:ascii="Gill Sans MT" w:hAnsi="Gill Sans MT"/>
          <w:color w:val="auto"/>
          <w:sz w:val="32"/>
          <w:szCs w:val="32"/>
          <w:lang w:eastAsia="en-AU"/>
        </w:rPr>
        <w:t>AUTasRH</w:t>
      </w:r>
      <w:proofErr w:type="spellEnd"/>
      <w:r>
        <w:rPr>
          <w:rFonts w:ascii="Gill Sans MT" w:hAnsi="Gill Sans MT"/>
          <w:color w:val="auto"/>
          <w:sz w:val="32"/>
          <w:szCs w:val="32"/>
          <w:lang w:eastAsia="en-AU"/>
        </w:rPr>
        <w:t xml:space="preserve"> </w:t>
      </w:r>
      <w:r w:rsidR="00051720">
        <w:rPr>
          <w:rFonts w:ascii="Gill Sans MT" w:hAnsi="Gill Sans MT"/>
          <w:color w:val="auto"/>
          <w:sz w:val="32"/>
          <w:szCs w:val="32"/>
          <w:lang w:eastAsia="en-AU"/>
        </w:rPr>
        <w:t>20</w:t>
      </w:r>
      <w:r w:rsidR="00C91C1E">
        <w:rPr>
          <w:rFonts w:ascii="Gill Sans MT" w:hAnsi="Gill Sans MT"/>
          <w:color w:val="auto"/>
          <w:sz w:val="32"/>
          <w:szCs w:val="32"/>
          <w:lang w:eastAsia="en-AU"/>
        </w:rPr>
        <w:t>20</w:t>
      </w:r>
      <w:r w:rsidR="00051720">
        <w:rPr>
          <w:rFonts w:ascii="Gill Sans MT" w:hAnsi="Gill Sans MT"/>
          <w:color w:val="auto"/>
          <w:sz w:val="32"/>
          <w:szCs w:val="32"/>
          <w:lang w:eastAsia="en-AU"/>
        </w:rPr>
        <w:t xml:space="preserve"> r</w:t>
      </w:r>
      <w:r w:rsidRPr="00E27E28">
        <w:rPr>
          <w:rFonts w:ascii="Gill Sans MT" w:hAnsi="Gill Sans MT"/>
          <w:color w:val="auto"/>
          <w:sz w:val="32"/>
          <w:szCs w:val="32"/>
          <w:lang w:eastAsia="en-AU"/>
        </w:rPr>
        <w:t>esults</w:t>
      </w:r>
      <w:bookmarkEnd w:id="424"/>
      <w:bookmarkEnd w:id="425"/>
      <w:r>
        <w:rPr>
          <w:rFonts w:ascii="Gill Sans MT" w:hAnsi="Gill Sans MT"/>
          <w:color w:val="auto"/>
          <w:sz w:val="32"/>
          <w:szCs w:val="32"/>
          <w:lang w:eastAsia="en-AU"/>
        </w:rPr>
        <w:t xml:space="preserve"> </w:t>
      </w:r>
    </w:p>
    <w:p w14:paraId="7DA6F06A" w14:textId="6ED1AFCB" w:rsidR="005A4942" w:rsidRPr="00051720" w:rsidRDefault="00EC7879" w:rsidP="00EC7879">
      <w:pPr>
        <w:pStyle w:val="Caption"/>
        <w:rPr>
          <w:b w:val="0"/>
          <w:bCs w:val="0"/>
          <w:sz w:val="22"/>
          <w:szCs w:val="22"/>
        </w:rPr>
      </w:pPr>
      <w:bookmarkStart w:id="426" w:name="_Toc73016046"/>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18</w:t>
      </w:r>
      <w:r w:rsidRPr="00EC7879">
        <w:rPr>
          <w:sz w:val="22"/>
          <w:szCs w:val="22"/>
        </w:rPr>
        <w:fldChar w:fldCharType="end"/>
      </w:r>
      <w:r>
        <w:t xml:space="preserve"> </w:t>
      </w:r>
      <w:r w:rsidR="005A4942" w:rsidRPr="00051720">
        <w:rPr>
          <w:b w:val="0"/>
          <w:bCs w:val="0"/>
          <w:sz w:val="22"/>
          <w:szCs w:val="22"/>
        </w:rPr>
        <w:t xml:space="preserve">Comparison of the last </w:t>
      </w:r>
      <w:r w:rsidR="00C91C1E">
        <w:rPr>
          <w:b w:val="0"/>
          <w:bCs w:val="0"/>
          <w:sz w:val="22"/>
          <w:szCs w:val="22"/>
        </w:rPr>
        <w:t>5</w:t>
      </w:r>
      <w:r w:rsidR="005A4942" w:rsidRPr="00051720">
        <w:rPr>
          <w:b w:val="0"/>
          <w:bCs w:val="0"/>
          <w:sz w:val="22"/>
          <w:szCs w:val="22"/>
        </w:rPr>
        <w:t xml:space="preserve"> years of Tasmanian </w:t>
      </w:r>
      <w:r w:rsidR="0084587B">
        <w:rPr>
          <w:b w:val="0"/>
          <w:bCs w:val="0"/>
          <w:sz w:val="22"/>
          <w:szCs w:val="22"/>
        </w:rPr>
        <w:t xml:space="preserve">District and </w:t>
      </w:r>
      <w:r w:rsidR="005A4942" w:rsidRPr="00051720">
        <w:rPr>
          <w:b w:val="0"/>
          <w:bCs w:val="0"/>
          <w:sz w:val="22"/>
          <w:szCs w:val="22"/>
        </w:rPr>
        <w:t>Rural Facility NAPS data</w:t>
      </w:r>
      <w:bookmarkEnd w:id="426"/>
    </w:p>
    <w:tbl>
      <w:tblPr>
        <w:tblW w:w="10196" w:type="dxa"/>
        <w:tblCellMar>
          <w:left w:w="0" w:type="dxa"/>
          <w:right w:w="0" w:type="dxa"/>
        </w:tblCellMar>
        <w:tblLook w:val="04A0" w:firstRow="1" w:lastRow="0" w:firstColumn="1" w:lastColumn="0" w:noHBand="0" w:noVBand="1"/>
      </w:tblPr>
      <w:tblGrid>
        <w:gridCol w:w="1691"/>
        <w:gridCol w:w="1332"/>
        <w:gridCol w:w="1333"/>
        <w:gridCol w:w="1332"/>
        <w:gridCol w:w="1333"/>
        <w:gridCol w:w="1333"/>
        <w:gridCol w:w="1842"/>
      </w:tblGrid>
      <w:tr w:rsidR="00C91C1E" w:rsidRPr="00C91C1E" w14:paraId="57954751" w14:textId="77777777" w:rsidTr="00BF565E">
        <w:trPr>
          <w:tblHeader/>
        </w:trPr>
        <w:tc>
          <w:tcPr>
            <w:tcW w:w="169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1B0D1069" w14:textId="77777777" w:rsidR="00C91C1E" w:rsidRPr="00C91C1E" w:rsidRDefault="00C91C1E" w:rsidP="00C91C1E">
            <w:pPr>
              <w:spacing w:after="336" w:line="240" w:lineRule="atLeast"/>
              <w:rPr>
                <w:rFonts w:ascii="Calibri" w:hAnsi="Calibri"/>
              </w:rPr>
            </w:pPr>
          </w:p>
        </w:tc>
        <w:tc>
          <w:tcPr>
            <w:tcW w:w="1332" w:type="dxa"/>
            <w:tcBorders>
              <w:top w:val="single" w:sz="8" w:space="0" w:color="auto"/>
              <w:left w:val="nil"/>
              <w:bottom w:val="single" w:sz="8" w:space="0" w:color="auto"/>
              <w:right w:val="single" w:sz="4" w:space="0" w:color="auto"/>
            </w:tcBorders>
            <w:shd w:val="clear" w:color="auto" w:fill="BFBFBF"/>
            <w:tcMar>
              <w:top w:w="0" w:type="dxa"/>
              <w:left w:w="108" w:type="dxa"/>
              <w:bottom w:w="0" w:type="dxa"/>
              <w:right w:w="108" w:type="dxa"/>
            </w:tcMar>
            <w:hideMark/>
          </w:tcPr>
          <w:p w14:paraId="5F3B43AA" w14:textId="77777777" w:rsidR="00C91C1E" w:rsidRPr="00C91C1E" w:rsidRDefault="00C91C1E" w:rsidP="00C91C1E">
            <w:pPr>
              <w:spacing w:after="336" w:line="240" w:lineRule="atLeast"/>
              <w:rPr>
                <w:rFonts w:ascii="Calibri" w:hAnsi="Calibri"/>
                <w:b/>
                <w:bCs/>
              </w:rPr>
            </w:pPr>
            <w:r w:rsidRPr="00C91C1E">
              <w:rPr>
                <w:b/>
                <w:bCs/>
              </w:rPr>
              <w:t>TAS Rural NAPS 2016</w:t>
            </w:r>
          </w:p>
        </w:tc>
        <w:tc>
          <w:tcPr>
            <w:tcW w:w="1333" w:type="dxa"/>
            <w:tcBorders>
              <w:top w:val="single" w:sz="4" w:space="0" w:color="auto"/>
              <w:left w:val="single" w:sz="4" w:space="0" w:color="auto"/>
              <w:bottom w:val="single" w:sz="4" w:space="0" w:color="auto"/>
              <w:right w:val="single" w:sz="4" w:space="0" w:color="auto"/>
            </w:tcBorders>
            <w:shd w:val="clear" w:color="auto" w:fill="BFBFBF"/>
          </w:tcPr>
          <w:p w14:paraId="7F9FC172" w14:textId="77777777" w:rsidR="00C91C1E" w:rsidRPr="00C91C1E" w:rsidRDefault="00C91C1E" w:rsidP="00C91C1E">
            <w:pPr>
              <w:spacing w:after="336" w:line="240" w:lineRule="atLeast"/>
              <w:rPr>
                <w:rFonts w:ascii="Calibri" w:hAnsi="Calibri"/>
                <w:b/>
                <w:bCs/>
              </w:rPr>
            </w:pPr>
            <w:r w:rsidRPr="00C91C1E">
              <w:rPr>
                <w:b/>
                <w:bCs/>
              </w:rPr>
              <w:t>TAS Rural NAPS 2017</w:t>
            </w:r>
          </w:p>
        </w:tc>
        <w:tc>
          <w:tcPr>
            <w:tcW w:w="1332" w:type="dxa"/>
            <w:tcBorders>
              <w:top w:val="single" w:sz="4" w:space="0" w:color="auto"/>
              <w:left w:val="single" w:sz="4" w:space="0" w:color="auto"/>
              <w:bottom w:val="single" w:sz="4" w:space="0" w:color="auto"/>
              <w:right w:val="single" w:sz="4" w:space="0" w:color="auto"/>
            </w:tcBorders>
            <w:shd w:val="clear" w:color="auto" w:fill="BFBFBF"/>
          </w:tcPr>
          <w:p w14:paraId="2ECD39D0" w14:textId="77777777" w:rsidR="00C91C1E" w:rsidRPr="00C91C1E" w:rsidRDefault="00C91C1E" w:rsidP="00C91C1E">
            <w:pPr>
              <w:spacing w:after="336" w:line="240" w:lineRule="atLeast"/>
              <w:rPr>
                <w:b/>
                <w:bCs/>
              </w:rPr>
            </w:pPr>
            <w:r w:rsidRPr="00C91C1E">
              <w:rPr>
                <w:b/>
                <w:bCs/>
              </w:rPr>
              <w:t>TAS Rural NAPS 2018</w:t>
            </w:r>
          </w:p>
        </w:tc>
        <w:tc>
          <w:tcPr>
            <w:tcW w:w="1333" w:type="dxa"/>
            <w:tcBorders>
              <w:top w:val="single" w:sz="4" w:space="0" w:color="auto"/>
              <w:left w:val="single" w:sz="4" w:space="0" w:color="auto"/>
              <w:bottom w:val="single" w:sz="4" w:space="0" w:color="auto"/>
              <w:right w:val="single" w:sz="4" w:space="0" w:color="auto"/>
            </w:tcBorders>
            <w:shd w:val="clear" w:color="auto" w:fill="BFBFBF"/>
          </w:tcPr>
          <w:p w14:paraId="122F9CBC" w14:textId="77777777" w:rsidR="00C91C1E" w:rsidRPr="00C91C1E" w:rsidRDefault="00C91C1E" w:rsidP="00C91C1E">
            <w:pPr>
              <w:spacing w:after="336" w:line="240" w:lineRule="atLeast"/>
              <w:rPr>
                <w:b/>
                <w:bCs/>
              </w:rPr>
            </w:pPr>
            <w:r w:rsidRPr="00C91C1E">
              <w:rPr>
                <w:b/>
                <w:bCs/>
              </w:rPr>
              <w:t>TAS Rural NAPS 2019</w:t>
            </w:r>
          </w:p>
        </w:tc>
        <w:tc>
          <w:tcPr>
            <w:tcW w:w="1333" w:type="dxa"/>
            <w:tcBorders>
              <w:top w:val="single" w:sz="4" w:space="0" w:color="auto"/>
              <w:left w:val="single" w:sz="4" w:space="0" w:color="auto"/>
              <w:bottom w:val="single" w:sz="4" w:space="0" w:color="auto"/>
              <w:right w:val="single" w:sz="4" w:space="0" w:color="auto"/>
            </w:tcBorders>
            <w:shd w:val="clear" w:color="auto" w:fill="BFBFBF"/>
          </w:tcPr>
          <w:p w14:paraId="479C864D" w14:textId="77777777" w:rsidR="00C91C1E" w:rsidRPr="00C91C1E" w:rsidRDefault="00C91C1E" w:rsidP="00C91C1E">
            <w:pPr>
              <w:spacing w:after="336" w:line="240" w:lineRule="atLeast"/>
              <w:rPr>
                <w:b/>
                <w:bCs/>
              </w:rPr>
            </w:pPr>
            <w:r w:rsidRPr="00C91C1E">
              <w:rPr>
                <w:b/>
                <w:bCs/>
              </w:rPr>
              <w:t>TAS Rural NAPS 2020</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AD9260A" w14:textId="77777777" w:rsidR="00C91C1E" w:rsidRPr="00C91C1E" w:rsidRDefault="00C91C1E" w:rsidP="00C91C1E">
            <w:pPr>
              <w:spacing w:after="336" w:line="240" w:lineRule="atLeast"/>
              <w:rPr>
                <w:b/>
                <w:bCs/>
              </w:rPr>
            </w:pPr>
            <w:r w:rsidRPr="00C91C1E">
              <w:rPr>
                <w:b/>
                <w:bCs/>
              </w:rPr>
              <w:t>Australian NAPS 2017 data (AURA 2019 report)</w:t>
            </w:r>
          </w:p>
        </w:tc>
      </w:tr>
      <w:tr w:rsidR="00C91C1E" w:rsidRPr="00C91C1E" w14:paraId="2E712F9A"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DC7AB" w14:textId="77777777" w:rsidR="00C91C1E" w:rsidRPr="00C91C1E" w:rsidRDefault="00C91C1E" w:rsidP="00C91C1E">
            <w:pPr>
              <w:spacing w:after="336" w:line="240" w:lineRule="atLeast"/>
              <w:rPr>
                <w:b/>
              </w:rPr>
            </w:pPr>
            <w:r w:rsidRPr="00C91C1E">
              <w:rPr>
                <w:b/>
              </w:rPr>
              <w:t>Appropriate</w:t>
            </w:r>
          </w:p>
        </w:tc>
        <w:tc>
          <w:tcPr>
            <w:tcW w:w="1332" w:type="dxa"/>
            <w:tcBorders>
              <w:top w:val="nil"/>
              <w:left w:val="nil"/>
              <w:bottom w:val="single" w:sz="8" w:space="0" w:color="auto"/>
              <w:right w:val="single" w:sz="4" w:space="0" w:color="auto"/>
            </w:tcBorders>
            <w:tcMar>
              <w:top w:w="0" w:type="dxa"/>
              <w:left w:w="108" w:type="dxa"/>
              <w:bottom w:w="0" w:type="dxa"/>
              <w:right w:w="108" w:type="dxa"/>
            </w:tcMar>
          </w:tcPr>
          <w:p w14:paraId="1B41AB6A" w14:textId="77777777" w:rsidR="00C91C1E" w:rsidRPr="00C91C1E" w:rsidRDefault="00C91C1E" w:rsidP="00C91C1E">
            <w:pPr>
              <w:spacing w:after="336" w:line="240" w:lineRule="atLeast"/>
              <w:rPr>
                <w:b/>
              </w:rPr>
            </w:pPr>
            <w:r w:rsidRPr="00C91C1E">
              <w:rPr>
                <w:b/>
              </w:rPr>
              <w:t>62%</w:t>
            </w:r>
          </w:p>
        </w:tc>
        <w:tc>
          <w:tcPr>
            <w:tcW w:w="1333" w:type="dxa"/>
            <w:tcBorders>
              <w:top w:val="single" w:sz="4" w:space="0" w:color="auto"/>
              <w:left w:val="single" w:sz="4" w:space="0" w:color="auto"/>
              <w:bottom w:val="single" w:sz="4" w:space="0" w:color="auto"/>
              <w:right w:val="single" w:sz="4" w:space="0" w:color="auto"/>
            </w:tcBorders>
          </w:tcPr>
          <w:p w14:paraId="4159AF24" w14:textId="77777777" w:rsidR="00C91C1E" w:rsidRPr="00C91C1E" w:rsidRDefault="00C91C1E" w:rsidP="00C91C1E">
            <w:pPr>
              <w:spacing w:after="336" w:line="240" w:lineRule="atLeast"/>
              <w:rPr>
                <w:b/>
              </w:rPr>
            </w:pPr>
            <w:r w:rsidRPr="00C91C1E">
              <w:rPr>
                <w:b/>
              </w:rPr>
              <w:t>74%</w:t>
            </w:r>
          </w:p>
        </w:tc>
        <w:tc>
          <w:tcPr>
            <w:tcW w:w="1332" w:type="dxa"/>
            <w:tcBorders>
              <w:top w:val="single" w:sz="4" w:space="0" w:color="auto"/>
              <w:left w:val="single" w:sz="4" w:space="0" w:color="auto"/>
              <w:bottom w:val="single" w:sz="4" w:space="0" w:color="auto"/>
              <w:right w:val="single" w:sz="4" w:space="0" w:color="auto"/>
            </w:tcBorders>
          </w:tcPr>
          <w:p w14:paraId="28A0C34F" w14:textId="77777777" w:rsidR="00C91C1E" w:rsidRPr="00C91C1E" w:rsidRDefault="00C91C1E" w:rsidP="00C91C1E">
            <w:pPr>
              <w:spacing w:after="336" w:line="240" w:lineRule="atLeast"/>
              <w:rPr>
                <w:b/>
              </w:rPr>
            </w:pPr>
            <w:r w:rsidRPr="00C91C1E">
              <w:rPr>
                <w:b/>
              </w:rPr>
              <w:t>62%</w:t>
            </w:r>
          </w:p>
        </w:tc>
        <w:tc>
          <w:tcPr>
            <w:tcW w:w="1333" w:type="dxa"/>
            <w:tcBorders>
              <w:top w:val="single" w:sz="4" w:space="0" w:color="auto"/>
              <w:left w:val="single" w:sz="4" w:space="0" w:color="auto"/>
              <w:bottom w:val="single" w:sz="4" w:space="0" w:color="auto"/>
              <w:right w:val="single" w:sz="4" w:space="0" w:color="auto"/>
            </w:tcBorders>
          </w:tcPr>
          <w:p w14:paraId="3A716F43" w14:textId="77777777" w:rsidR="00C91C1E" w:rsidRPr="00C91C1E" w:rsidRDefault="00C91C1E" w:rsidP="00C91C1E">
            <w:pPr>
              <w:spacing w:after="336" w:line="240" w:lineRule="atLeast"/>
              <w:rPr>
                <w:b/>
              </w:rPr>
            </w:pPr>
            <w:r w:rsidRPr="00C91C1E">
              <w:rPr>
                <w:b/>
              </w:rPr>
              <w:t>64%</w:t>
            </w:r>
          </w:p>
        </w:tc>
        <w:tc>
          <w:tcPr>
            <w:tcW w:w="1333" w:type="dxa"/>
            <w:tcBorders>
              <w:top w:val="single" w:sz="4" w:space="0" w:color="auto"/>
              <w:left w:val="single" w:sz="4" w:space="0" w:color="auto"/>
              <w:bottom w:val="single" w:sz="4" w:space="0" w:color="auto"/>
              <w:right w:val="single" w:sz="4" w:space="0" w:color="auto"/>
            </w:tcBorders>
          </w:tcPr>
          <w:p w14:paraId="2CC634B5" w14:textId="77777777" w:rsidR="00C91C1E" w:rsidRPr="00C91C1E" w:rsidRDefault="00C91C1E" w:rsidP="00C91C1E">
            <w:pPr>
              <w:spacing w:after="336" w:line="240" w:lineRule="atLeast"/>
              <w:rPr>
                <w:b/>
              </w:rPr>
            </w:pPr>
            <w:r w:rsidRPr="00C91C1E">
              <w:rPr>
                <w:b/>
              </w:rPr>
              <w:t>70%</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0D5A6" w14:textId="77777777" w:rsidR="00C91C1E" w:rsidRPr="00C91C1E" w:rsidRDefault="00C91C1E" w:rsidP="00C91C1E">
            <w:pPr>
              <w:spacing w:after="336" w:line="240" w:lineRule="atLeast"/>
              <w:rPr>
                <w:b/>
              </w:rPr>
            </w:pPr>
            <w:r w:rsidRPr="00C91C1E">
              <w:rPr>
                <w:b/>
              </w:rPr>
              <w:t>73%</w:t>
            </w:r>
          </w:p>
        </w:tc>
      </w:tr>
      <w:tr w:rsidR="00C91C1E" w:rsidRPr="00C91C1E" w14:paraId="7807DD50"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3BE8CF" w14:textId="77777777" w:rsidR="00C91C1E" w:rsidRPr="00C91C1E" w:rsidRDefault="00C91C1E" w:rsidP="00C91C1E">
            <w:pPr>
              <w:spacing w:after="336" w:line="240" w:lineRule="atLeast"/>
              <w:jc w:val="right"/>
            </w:pPr>
            <w:r w:rsidRPr="00C91C1E">
              <w:t>Optimal</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605F1A13" w14:textId="77777777" w:rsidR="00C91C1E" w:rsidRPr="00C91C1E" w:rsidRDefault="00C91C1E" w:rsidP="00C91C1E">
            <w:pPr>
              <w:spacing w:after="336" w:line="240" w:lineRule="atLeast"/>
            </w:pPr>
            <w:r w:rsidRPr="00C91C1E">
              <w:t>40%</w:t>
            </w:r>
          </w:p>
        </w:tc>
        <w:tc>
          <w:tcPr>
            <w:tcW w:w="1333" w:type="dxa"/>
            <w:tcBorders>
              <w:top w:val="single" w:sz="4" w:space="0" w:color="auto"/>
              <w:left w:val="single" w:sz="4" w:space="0" w:color="auto"/>
              <w:bottom w:val="single" w:sz="4" w:space="0" w:color="auto"/>
              <w:right w:val="single" w:sz="4" w:space="0" w:color="auto"/>
            </w:tcBorders>
          </w:tcPr>
          <w:p w14:paraId="3B7832AE" w14:textId="77777777" w:rsidR="00C91C1E" w:rsidRPr="00C91C1E" w:rsidRDefault="00C91C1E" w:rsidP="00C91C1E">
            <w:pPr>
              <w:spacing w:after="336" w:line="240" w:lineRule="atLeast"/>
            </w:pPr>
            <w:r w:rsidRPr="00C91C1E">
              <w:t>41%</w:t>
            </w:r>
          </w:p>
        </w:tc>
        <w:tc>
          <w:tcPr>
            <w:tcW w:w="1332" w:type="dxa"/>
            <w:tcBorders>
              <w:top w:val="single" w:sz="4" w:space="0" w:color="auto"/>
              <w:left w:val="single" w:sz="4" w:space="0" w:color="auto"/>
              <w:bottom w:val="single" w:sz="4" w:space="0" w:color="auto"/>
              <w:right w:val="single" w:sz="4" w:space="0" w:color="auto"/>
            </w:tcBorders>
          </w:tcPr>
          <w:p w14:paraId="0D3D06A5" w14:textId="77777777" w:rsidR="00C91C1E" w:rsidRPr="00C91C1E" w:rsidRDefault="00C91C1E" w:rsidP="00C91C1E">
            <w:pPr>
              <w:spacing w:after="336" w:line="240" w:lineRule="atLeast"/>
            </w:pPr>
            <w:r w:rsidRPr="00C91C1E">
              <w:t>37%</w:t>
            </w:r>
          </w:p>
        </w:tc>
        <w:tc>
          <w:tcPr>
            <w:tcW w:w="1333" w:type="dxa"/>
            <w:tcBorders>
              <w:top w:val="single" w:sz="4" w:space="0" w:color="auto"/>
              <w:left w:val="single" w:sz="4" w:space="0" w:color="auto"/>
              <w:bottom w:val="single" w:sz="4" w:space="0" w:color="auto"/>
              <w:right w:val="single" w:sz="4" w:space="0" w:color="auto"/>
            </w:tcBorders>
          </w:tcPr>
          <w:p w14:paraId="79349BB7" w14:textId="77777777" w:rsidR="00C91C1E" w:rsidRPr="00C91C1E" w:rsidRDefault="00C91C1E" w:rsidP="00C91C1E">
            <w:pPr>
              <w:spacing w:after="336" w:line="240" w:lineRule="atLeast"/>
            </w:pPr>
            <w:r w:rsidRPr="00C91C1E">
              <w:t>47%</w:t>
            </w:r>
          </w:p>
        </w:tc>
        <w:tc>
          <w:tcPr>
            <w:tcW w:w="1333" w:type="dxa"/>
            <w:tcBorders>
              <w:top w:val="single" w:sz="4" w:space="0" w:color="auto"/>
              <w:left w:val="single" w:sz="4" w:space="0" w:color="auto"/>
              <w:bottom w:val="single" w:sz="4" w:space="0" w:color="auto"/>
              <w:right w:val="single" w:sz="4" w:space="0" w:color="auto"/>
            </w:tcBorders>
          </w:tcPr>
          <w:p w14:paraId="7246A906" w14:textId="77777777" w:rsidR="00C91C1E" w:rsidRPr="00C91C1E" w:rsidRDefault="00C91C1E" w:rsidP="00C91C1E">
            <w:pPr>
              <w:spacing w:after="336" w:line="240" w:lineRule="atLeast"/>
            </w:pPr>
            <w:r w:rsidRPr="00C91C1E">
              <w:t>47%</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CF3A9A" w14:textId="77777777" w:rsidR="00C91C1E" w:rsidRPr="00C91C1E" w:rsidRDefault="00C91C1E" w:rsidP="00C91C1E">
            <w:pPr>
              <w:spacing w:after="336" w:line="240" w:lineRule="atLeast"/>
            </w:pPr>
          </w:p>
        </w:tc>
      </w:tr>
      <w:tr w:rsidR="00C91C1E" w:rsidRPr="00C91C1E" w14:paraId="1E01CF25"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24F2E" w14:textId="77777777" w:rsidR="00C91C1E" w:rsidRPr="00C91C1E" w:rsidRDefault="00C91C1E" w:rsidP="00C91C1E">
            <w:pPr>
              <w:spacing w:after="336" w:line="240" w:lineRule="atLeast"/>
              <w:jc w:val="right"/>
            </w:pPr>
            <w:r w:rsidRPr="00C91C1E">
              <w:t>Adequate</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19648123" w14:textId="77777777" w:rsidR="00C91C1E" w:rsidRPr="00C91C1E" w:rsidRDefault="00C91C1E" w:rsidP="00C91C1E">
            <w:pPr>
              <w:spacing w:after="336" w:line="240" w:lineRule="atLeast"/>
            </w:pPr>
            <w:r w:rsidRPr="00C91C1E">
              <w:t>22%</w:t>
            </w:r>
          </w:p>
        </w:tc>
        <w:tc>
          <w:tcPr>
            <w:tcW w:w="1333" w:type="dxa"/>
            <w:tcBorders>
              <w:top w:val="single" w:sz="4" w:space="0" w:color="auto"/>
              <w:left w:val="single" w:sz="4" w:space="0" w:color="auto"/>
              <w:bottom w:val="single" w:sz="4" w:space="0" w:color="auto"/>
              <w:right w:val="single" w:sz="4" w:space="0" w:color="auto"/>
            </w:tcBorders>
          </w:tcPr>
          <w:p w14:paraId="3FBAE4FF" w14:textId="77777777" w:rsidR="00C91C1E" w:rsidRPr="00C91C1E" w:rsidRDefault="00C91C1E" w:rsidP="00C91C1E">
            <w:pPr>
              <w:spacing w:after="336" w:line="240" w:lineRule="atLeast"/>
            </w:pPr>
            <w:r w:rsidRPr="00C91C1E">
              <w:t>33%</w:t>
            </w:r>
          </w:p>
        </w:tc>
        <w:tc>
          <w:tcPr>
            <w:tcW w:w="1332" w:type="dxa"/>
            <w:tcBorders>
              <w:top w:val="single" w:sz="4" w:space="0" w:color="auto"/>
              <w:left w:val="single" w:sz="4" w:space="0" w:color="auto"/>
              <w:bottom w:val="single" w:sz="4" w:space="0" w:color="auto"/>
              <w:right w:val="single" w:sz="4" w:space="0" w:color="auto"/>
            </w:tcBorders>
          </w:tcPr>
          <w:p w14:paraId="7FEFD6D6" w14:textId="77777777" w:rsidR="00C91C1E" w:rsidRPr="00C91C1E" w:rsidRDefault="00C91C1E" w:rsidP="00C91C1E">
            <w:pPr>
              <w:spacing w:after="336" w:line="240" w:lineRule="atLeast"/>
            </w:pPr>
            <w:r w:rsidRPr="00C91C1E">
              <w:t>26%</w:t>
            </w:r>
          </w:p>
        </w:tc>
        <w:tc>
          <w:tcPr>
            <w:tcW w:w="1333" w:type="dxa"/>
            <w:tcBorders>
              <w:top w:val="single" w:sz="4" w:space="0" w:color="auto"/>
              <w:left w:val="single" w:sz="4" w:space="0" w:color="auto"/>
              <w:bottom w:val="single" w:sz="4" w:space="0" w:color="auto"/>
              <w:right w:val="single" w:sz="4" w:space="0" w:color="auto"/>
            </w:tcBorders>
          </w:tcPr>
          <w:p w14:paraId="2F11C588" w14:textId="77777777" w:rsidR="00C91C1E" w:rsidRPr="00C91C1E" w:rsidRDefault="00C91C1E" w:rsidP="00C91C1E">
            <w:pPr>
              <w:spacing w:after="336" w:line="240" w:lineRule="atLeast"/>
            </w:pPr>
            <w:r w:rsidRPr="00C91C1E">
              <w:t>17%</w:t>
            </w:r>
          </w:p>
        </w:tc>
        <w:tc>
          <w:tcPr>
            <w:tcW w:w="1333" w:type="dxa"/>
            <w:tcBorders>
              <w:top w:val="single" w:sz="4" w:space="0" w:color="auto"/>
              <w:left w:val="single" w:sz="4" w:space="0" w:color="auto"/>
              <w:bottom w:val="single" w:sz="4" w:space="0" w:color="auto"/>
              <w:right w:val="single" w:sz="4" w:space="0" w:color="auto"/>
            </w:tcBorders>
          </w:tcPr>
          <w:p w14:paraId="57D3BA90" w14:textId="77777777" w:rsidR="00C91C1E" w:rsidRPr="00C91C1E" w:rsidRDefault="00C91C1E" w:rsidP="00C91C1E">
            <w:pPr>
              <w:spacing w:after="336" w:line="240" w:lineRule="atLeast"/>
            </w:pPr>
            <w:r w:rsidRPr="00C91C1E">
              <w:t>24%</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8FD14" w14:textId="77777777" w:rsidR="00C91C1E" w:rsidRPr="00C91C1E" w:rsidRDefault="00C91C1E" w:rsidP="00C91C1E">
            <w:pPr>
              <w:spacing w:after="336" w:line="240" w:lineRule="atLeast"/>
            </w:pPr>
          </w:p>
        </w:tc>
      </w:tr>
      <w:tr w:rsidR="00C91C1E" w:rsidRPr="00C91C1E" w14:paraId="6A273463"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74810D" w14:textId="77777777" w:rsidR="00C91C1E" w:rsidRPr="00C91C1E" w:rsidRDefault="00C91C1E" w:rsidP="00C91C1E">
            <w:pPr>
              <w:spacing w:after="336" w:line="240" w:lineRule="atLeast"/>
              <w:rPr>
                <w:b/>
              </w:rPr>
            </w:pPr>
            <w:r w:rsidRPr="00C91C1E">
              <w:rPr>
                <w:b/>
              </w:rPr>
              <w:t>Inappropriate</w:t>
            </w:r>
          </w:p>
        </w:tc>
        <w:tc>
          <w:tcPr>
            <w:tcW w:w="1332" w:type="dxa"/>
            <w:tcBorders>
              <w:top w:val="nil"/>
              <w:left w:val="nil"/>
              <w:bottom w:val="single" w:sz="8" w:space="0" w:color="auto"/>
              <w:right w:val="single" w:sz="4" w:space="0" w:color="auto"/>
            </w:tcBorders>
            <w:tcMar>
              <w:top w:w="0" w:type="dxa"/>
              <w:left w:w="108" w:type="dxa"/>
              <w:bottom w:w="0" w:type="dxa"/>
              <w:right w:w="108" w:type="dxa"/>
            </w:tcMar>
          </w:tcPr>
          <w:p w14:paraId="7E87BBEA" w14:textId="77777777" w:rsidR="00C91C1E" w:rsidRPr="00C91C1E" w:rsidRDefault="00C91C1E" w:rsidP="00C91C1E">
            <w:pPr>
              <w:spacing w:after="336" w:line="240" w:lineRule="atLeast"/>
              <w:rPr>
                <w:b/>
              </w:rPr>
            </w:pPr>
            <w:r w:rsidRPr="00C91C1E">
              <w:rPr>
                <w:b/>
              </w:rPr>
              <w:t>23%</w:t>
            </w:r>
          </w:p>
        </w:tc>
        <w:tc>
          <w:tcPr>
            <w:tcW w:w="1333" w:type="dxa"/>
            <w:tcBorders>
              <w:top w:val="single" w:sz="4" w:space="0" w:color="auto"/>
              <w:left w:val="single" w:sz="4" w:space="0" w:color="auto"/>
              <w:bottom w:val="single" w:sz="4" w:space="0" w:color="auto"/>
              <w:right w:val="single" w:sz="4" w:space="0" w:color="auto"/>
            </w:tcBorders>
          </w:tcPr>
          <w:p w14:paraId="38410B4D" w14:textId="77777777" w:rsidR="00C91C1E" w:rsidRPr="00C91C1E" w:rsidRDefault="00C91C1E" w:rsidP="00C91C1E">
            <w:pPr>
              <w:spacing w:after="336" w:line="240" w:lineRule="atLeast"/>
              <w:rPr>
                <w:b/>
              </w:rPr>
            </w:pPr>
            <w:r w:rsidRPr="00C91C1E">
              <w:rPr>
                <w:b/>
              </w:rPr>
              <w:t>17%</w:t>
            </w:r>
          </w:p>
        </w:tc>
        <w:tc>
          <w:tcPr>
            <w:tcW w:w="1332" w:type="dxa"/>
            <w:tcBorders>
              <w:top w:val="single" w:sz="4" w:space="0" w:color="auto"/>
              <w:left w:val="single" w:sz="4" w:space="0" w:color="auto"/>
              <w:bottom w:val="single" w:sz="4" w:space="0" w:color="auto"/>
              <w:right w:val="single" w:sz="4" w:space="0" w:color="auto"/>
            </w:tcBorders>
          </w:tcPr>
          <w:p w14:paraId="325B563A" w14:textId="77777777" w:rsidR="00C91C1E" w:rsidRPr="00C91C1E" w:rsidRDefault="00C91C1E" w:rsidP="00C91C1E">
            <w:pPr>
              <w:spacing w:after="336" w:line="240" w:lineRule="atLeast"/>
              <w:rPr>
                <w:b/>
              </w:rPr>
            </w:pPr>
            <w:r w:rsidRPr="00C91C1E">
              <w:rPr>
                <w:b/>
              </w:rPr>
              <w:t>30%</w:t>
            </w:r>
          </w:p>
        </w:tc>
        <w:tc>
          <w:tcPr>
            <w:tcW w:w="1333" w:type="dxa"/>
            <w:tcBorders>
              <w:top w:val="single" w:sz="4" w:space="0" w:color="auto"/>
              <w:left w:val="single" w:sz="4" w:space="0" w:color="auto"/>
              <w:bottom w:val="single" w:sz="4" w:space="0" w:color="auto"/>
              <w:right w:val="single" w:sz="4" w:space="0" w:color="auto"/>
            </w:tcBorders>
          </w:tcPr>
          <w:p w14:paraId="7507ACF5" w14:textId="77777777" w:rsidR="00C91C1E" w:rsidRPr="00C91C1E" w:rsidRDefault="00C91C1E" w:rsidP="00C91C1E">
            <w:pPr>
              <w:spacing w:after="336" w:line="240" w:lineRule="atLeast"/>
              <w:rPr>
                <w:b/>
              </w:rPr>
            </w:pPr>
            <w:r w:rsidRPr="00C91C1E">
              <w:rPr>
                <w:b/>
              </w:rPr>
              <w:t>32%</w:t>
            </w:r>
          </w:p>
        </w:tc>
        <w:tc>
          <w:tcPr>
            <w:tcW w:w="1333" w:type="dxa"/>
            <w:tcBorders>
              <w:top w:val="single" w:sz="4" w:space="0" w:color="auto"/>
              <w:left w:val="single" w:sz="4" w:space="0" w:color="auto"/>
              <w:bottom w:val="single" w:sz="4" w:space="0" w:color="auto"/>
              <w:right w:val="single" w:sz="4" w:space="0" w:color="auto"/>
            </w:tcBorders>
          </w:tcPr>
          <w:p w14:paraId="4283348E" w14:textId="77777777" w:rsidR="00C91C1E" w:rsidRPr="00C91C1E" w:rsidRDefault="00C91C1E" w:rsidP="00C91C1E">
            <w:pPr>
              <w:spacing w:after="336" w:line="240" w:lineRule="atLeast"/>
              <w:rPr>
                <w:b/>
              </w:rPr>
            </w:pPr>
            <w:r w:rsidRPr="00C91C1E">
              <w:rPr>
                <w:b/>
              </w:rPr>
              <w:t>29%</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407AC" w14:textId="77777777" w:rsidR="00C91C1E" w:rsidRPr="00C91C1E" w:rsidRDefault="00C91C1E" w:rsidP="00C91C1E">
            <w:pPr>
              <w:spacing w:after="336" w:line="240" w:lineRule="atLeast"/>
              <w:rPr>
                <w:b/>
              </w:rPr>
            </w:pPr>
            <w:r w:rsidRPr="00C91C1E">
              <w:rPr>
                <w:b/>
              </w:rPr>
              <w:t>22%</w:t>
            </w:r>
          </w:p>
        </w:tc>
      </w:tr>
      <w:tr w:rsidR="00C91C1E" w:rsidRPr="00C91C1E" w14:paraId="6ECB45F9"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1B12C" w14:textId="77777777" w:rsidR="00C91C1E" w:rsidRPr="00C91C1E" w:rsidRDefault="00C91C1E" w:rsidP="00C91C1E">
            <w:pPr>
              <w:spacing w:after="336" w:line="240" w:lineRule="atLeast"/>
              <w:jc w:val="right"/>
            </w:pPr>
            <w:r w:rsidRPr="00C91C1E">
              <w:t>Suboptimal</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2AC6E4D0" w14:textId="77777777" w:rsidR="00C91C1E" w:rsidRPr="00C91C1E" w:rsidRDefault="00C91C1E" w:rsidP="00C91C1E">
            <w:pPr>
              <w:spacing w:after="336" w:line="240" w:lineRule="atLeast"/>
            </w:pPr>
            <w:r w:rsidRPr="00C91C1E">
              <w:t>19%</w:t>
            </w:r>
          </w:p>
        </w:tc>
        <w:tc>
          <w:tcPr>
            <w:tcW w:w="1333" w:type="dxa"/>
            <w:tcBorders>
              <w:top w:val="single" w:sz="4" w:space="0" w:color="auto"/>
              <w:left w:val="single" w:sz="4" w:space="0" w:color="auto"/>
              <w:bottom w:val="single" w:sz="4" w:space="0" w:color="auto"/>
              <w:right w:val="single" w:sz="4" w:space="0" w:color="auto"/>
            </w:tcBorders>
          </w:tcPr>
          <w:p w14:paraId="2B44D4E8" w14:textId="77777777" w:rsidR="00C91C1E" w:rsidRPr="00C91C1E" w:rsidRDefault="00C91C1E" w:rsidP="00C91C1E">
            <w:pPr>
              <w:spacing w:after="336" w:line="240" w:lineRule="atLeast"/>
            </w:pPr>
            <w:r w:rsidRPr="00C91C1E">
              <w:t>16%</w:t>
            </w:r>
          </w:p>
        </w:tc>
        <w:tc>
          <w:tcPr>
            <w:tcW w:w="1332" w:type="dxa"/>
            <w:tcBorders>
              <w:top w:val="single" w:sz="4" w:space="0" w:color="auto"/>
              <w:left w:val="single" w:sz="4" w:space="0" w:color="auto"/>
              <w:bottom w:val="single" w:sz="4" w:space="0" w:color="auto"/>
              <w:right w:val="single" w:sz="4" w:space="0" w:color="auto"/>
            </w:tcBorders>
          </w:tcPr>
          <w:p w14:paraId="0AA89DDA" w14:textId="77777777" w:rsidR="00C91C1E" w:rsidRPr="00C91C1E" w:rsidRDefault="00C91C1E" w:rsidP="00C91C1E">
            <w:pPr>
              <w:spacing w:after="336" w:line="240" w:lineRule="atLeast"/>
            </w:pPr>
            <w:r w:rsidRPr="00C91C1E">
              <w:t>23%</w:t>
            </w:r>
          </w:p>
        </w:tc>
        <w:tc>
          <w:tcPr>
            <w:tcW w:w="1333" w:type="dxa"/>
            <w:tcBorders>
              <w:top w:val="single" w:sz="4" w:space="0" w:color="auto"/>
              <w:left w:val="single" w:sz="4" w:space="0" w:color="auto"/>
              <w:bottom w:val="single" w:sz="4" w:space="0" w:color="auto"/>
              <w:right w:val="single" w:sz="4" w:space="0" w:color="auto"/>
            </w:tcBorders>
          </w:tcPr>
          <w:p w14:paraId="01BC784F" w14:textId="77777777" w:rsidR="00C91C1E" w:rsidRPr="00C91C1E" w:rsidRDefault="00C91C1E" w:rsidP="00C91C1E">
            <w:pPr>
              <w:spacing w:after="336" w:line="240" w:lineRule="atLeast"/>
            </w:pPr>
            <w:r w:rsidRPr="00C91C1E">
              <w:t>30%</w:t>
            </w:r>
          </w:p>
        </w:tc>
        <w:tc>
          <w:tcPr>
            <w:tcW w:w="1333" w:type="dxa"/>
            <w:tcBorders>
              <w:top w:val="single" w:sz="4" w:space="0" w:color="auto"/>
              <w:left w:val="single" w:sz="4" w:space="0" w:color="auto"/>
              <w:bottom w:val="single" w:sz="4" w:space="0" w:color="auto"/>
              <w:right w:val="single" w:sz="4" w:space="0" w:color="auto"/>
            </w:tcBorders>
          </w:tcPr>
          <w:p w14:paraId="36602672" w14:textId="77777777" w:rsidR="00C91C1E" w:rsidRPr="00C91C1E" w:rsidRDefault="00C91C1E" w:rsidP="00C91C1E">
            <w:pPr>
              <w:spacing w:after="336" w:line="240" w:lineRule="atLeast"/>
            </w:pPr>
            <w:r w:rsidRPr="00C91C1E">
              <w:t>25%</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AFC2A7" w14:textId="77777777" w:rsidR="00C91C1E" w:rsidRPr="00C91C1E" w:rsidRDefault="00C91C1E" w:rsidP="00C91C1E">
            <w:pPr>
              <w:spacing w:after="336" w:line="240" w:lineRule="atLeast"/>
            </w:pPr>
          </w:p>
        </w:tc>
      </w:tr>
      <w:tr w:rsidR="00C91C1E" w:rsidRPr="00C91C1E" w14:paraId="5F521A50"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486256" w14:textId="77777777" w:rsidR="00C91C1E" w:rsidRPr="00C91C1E" w:rsidRDefault="00C91C1E" w:rsidP="00C91C1E">
            <w:pPr>
              <w:spacing w:after="336" w:line="240" w:lineRule="atLeast"/>
              <w:jc w:val="right"/>
            </w:pPr>
            <w:r w:rsidRPr="00C91C1E">
              <w:t>Inadequate</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7EF140E6" w14:textId="77777777" w:rsidR="00C91C1E" w:rsidRPr="00C91C1E" w:rsidRDefault="00C91C1E" w:rsidP="00C91C1E">
            <w:pPr>
              <w:spacing w:after="336" w:line="240" w:lineRule="atLeast"/>
            </w:pPr>
            <w:r w:rsidRPr="00C91C1E">
              <w:t>4%</w:t>
            </w:r>
          </w:p>
        </w:tc>
        <w:tc>
          <w:tcPr>
            <w:tcW w:w="1333" w:type="dxa"/>
            <w:tcBorders>
              <w:top w:val="single" w:sz="4" w:space="0" w:color="auto"/>
              <w:left w:val="single" w:sz="4" w:space="0" w:color="auto"/>
              <w:bottom w:val="single" w:sz="4" w:space="0" w:color="auto"/>
              <w:right w:val="single" w:sz="4" w:space="0" w:color="auto"/>
            </w:tcBorders>
          </w:tcPr>
          <w:p w14:paraId="0853B896" w14:textId="77777777" w:rsidR="00C91C1E" w:rsidRPr="00C91C1E" w:rsidRDefault="00C91C1E" w:rsidP="00C91C1E">
            <w:pPr>
              <w:spacing w:after="336" w:line="240" w:lineRule="atLeast"/>
            </w:pPr>
            <w:r w:rsidRPr="00C91C1E">
              <w:t>2%</w:t>
            </w:r>
          </w:p>
        </w:tc>
        <w:tc>
          <w:tcPr>
            <w:tcW w:w="1332" w:type="dxa"/>
            <w:tcBorders>
              <w:top w:val="single" w:sz="4" w:space="0" w:color="auto"/>
              <w:left w:val="single" w:sz="4" w:space="0" w:color="auto"/>
              <w:bottom w:val="single" w:sz="4" w:space="0" w:color="auto"/>
              <w:right w:val="single" w:sz="4" w:space="0" w:color="auto"/>
            </w:tcBorders>
          </w:tcPr>
          <w:p w14:paraId="0EDCFDE1" w14:textId="77777777" w:rsidR="00C91C1E" w:rsidRPr="00C91C1E" w:rsidRDefault="00C91C1E" w:rsidP="00C91C1E">
            <w:pPr>
              <w:spacing w:after="336" w:line="240" w:lineRule="atLeast"/>
            </w:pPr>
            <w:r w:rsidRPr="00C91C1E">
              <w:t>8%</w:t>
            </w:r>
          </w:p>
        </w:tc>
        <w:tc>
          <w:tcPr>
            <w:tcW w:w="1333" w:type="dxa"/>
            <w:tcBorders>
              <w:top w:val="single" w:sz="4" w:space="0" w:color="auto"/>
              <w:left w:val="single" w:sz="4" w:space="0" w:color="auto"/>
              <w:bottom w:val="single" w:sz="4" w:space="0" w:color="auto"/>
              <w:right w:val="single" w:sz="4" w:space="0" w:color="auto"/>
            </w:tcBorders>
          </w:tcPr>
          <w:p w14:paraId="4F045ABB" w14:textId="77777777" w:rsidR="00C91C1E" w:rsidRPr="00C91C1E" w:rsidRDefault="00C91C1E" w:rsidP="00C91C1E">
            <w:pPr>
              <w:spacing w:after="336" w:line="240" w:lineRule="atLeast"/>
            </w:pPr>
            <w:r w:rsidRPr="00C91C1E">
              <w:t>2%</w:t>
            </w:r>
          </w:p>
        </w:tc>
        <w:tc>
          <w:tcPr>
            <w:tcW w:w="1333" w:type="dxa"/>
            <w:tcBorders>
              <w:top w:val="single" w:sz="4" w:space="0" w:color="auto"/>
              <w:left w:val="single" w:sz="4" w:space="0" w:color="auto"/>
              <w:bottom w:val="single" w:sz="4" w:space="0" w:color="auto"/>
              <w:right w:val="single" w:sz="4" w:space="0" w:color="auto"/>
            </w:tcBorders>
          </w:tcPr>
          <w:p w14:paraId="7519A866" w14:textId="77777777" w:rsidR="00C91C1E" w:rsidRPr="00C91C1E" w:rsidRDefault="00C91C1E" w:rsidP="00C91C1E">
            <w:pPr>
              <w:spacing w:after="336" w:line="240" w:lineRule="atLeast"/>
            </w:pPr>
            <w:r w:rsidRPr="00C91C1E">
              <w:t>4%</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5E438B" w14:textId="77777777" w:rsidR="00C91C1E" w:rsidRPr="00C91C1E" w:rsidRDefault="00C91C1E" w:rsidP="00C91C1E">
            <w:pPr>
              <w:spacing w:after="336" w:line="240" w:lineRule="atLeast"/>
            </w:pPr>
          </w:p>
        </w:tc>
      </w:tr>
      <w:tr w:rsidR="00C91C1E" w:rsidRPr="00C91C1E" w14:paraId="541A28A9"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861C6" w14:textId="77777777" w:rsidR="00C91C1E" w:rsidRPr="00C91C1E" w:rsidRDefault="00C91C1E" w:rsidP="00C91C1E">
            <w:pPr>
              <w:spacing w:after="336" w:line="240" w:lineRule="atLeast"/>
              <w:rPr>
                <w:b/>
              </w:rPr>
            </w:pPr>
            <w:r w:rsidRPr="00C91C1E">
              <w:rPr>
                <w:b/>
              </w:rPr>
              <w:t>Not assessable</w:t>
            </w:r>
          </w:p>
        </w:tc>
        <w:tc>
          <w:tcPr>
            <w:tcW w:w="1332" w:type="dxa"/>
            <w:tcBorders>
              <w:top w:val="nil"/>
              <w:left w:val="nil"/>
              <w:bottom w:val="single" w:sz="8" w:space="0" w:color="auto"/>
              <w:right w:val="single" w:sz="4" w:space="0" w:color="auto"/>
            </w:tcBorders>
            <w:tcMar>
              <w:top w:w="0" w:type="dxa"/>
              <w:left w:w="108" w:type="dxa"/>
              <w:bottom w:w="0" w:type="dxa"/>
              <w:right w:w="108" w:type="dxa"/>
            </w:tcMar>
          </w:tcPr>
          <w:p w14:paraId="015BECA8" w14:textId="77777777" w:rsidR="00C91C1E" w:rsidRPr="00C91C1E" w:rsidRDefault="00C91C1E" w:rsidP="00C91C1E">
            <w:pPr>
              <w:spacing w:after="336" w:line="240" w:lineRule="atLeast"/>
              <w:rPr>
                <w:b/>
              </w:rPr>
            </w:pPr>
            <w:r w:rsidRPr="00C91C1E">
              <w:rPr>
                <w:b/>
              </w:rPr>
              <w:t>15%</w:t>
            </w:r>
          </w:p>
        </w:tc>
        <w:tc>
          <w:tcPr>
            <w:tcW w:w="1333" w:type="dxa"/>
            <w:tcBorders>
              <w:top w:val="single" w:sz="4" w:space="0" w:color="auto"/>
              <w:left w:val="single" w:sz="4" w:space="0" w:color="auto"/>
              <w:bottom w:val="single" w:sz="4" w:space="0" w:color="auto"/>
              <w:right w:val="single" w:sz="4" w:space="0" w:color="auto"/>
            </w:tcBorders>
          </w:tcPr>
          <w:p w14:paraId="3E92A918" w14:textId="77777777" w:rsidR="00C91C1E" w:rsidRPr="00C91C1E" w:rsidRDefault="00C91C1E" w:rsidP="00C91C1E">
            <w:pPr>
              <w:spacing w:after="336" w:line="240" w:lineRule="atLeast"/>
              <w:rPr>
                <w:b/>
              </w:rPr>
            </w:pPr>
            <w:r w:rsidRPr="00C91C1E">
              <w:rPr>
                <w:b/>
              </w:rPr>
              <w:t>9%</w:t>
            </w:r>
          </w:p>
        </w:tc>
        <w:tc>
          <w:tcPr>
            <w:tcW w:w="1332" w:type="dxa"/>
            <w:tcBorders>
              <w:top w:val="single" w:sz="4" w:space="0" w:color="auto"/>
              <w:left w:val="single" w:sz="4" w:space="0" w:color="auto"/>
              <w:bottom w:val="single" w:sz="4" w:space="0" w:color="auto"/>
              <w:right w:val="single" w:sz="4" w:space="0" w:color="auto"/>
            </w:tcBorders>
          </w:tcPr>
          <w:p w14:paraId="1B6DE32D" w14:textId="77777777" w:rsidR="00C91C1E" w:rsidRPr="00C91C1E" w:rsidRDefault="00C91C1E" w:rsidP="00C91C1E">
            <w:pPr>
              <w:spacing w:after="336" w:line="240" w:lineRule="atLeast"/>
              <w:rPr>
                <w:b/>
              </w:rPr>
            </w:pPr>
            <w:r w:rsidRPr="00C91C1E">
              <w:rPr>
                <w:b/>
              </w:rPr>
              <w:t>7%</w:t>
            </w:r>
          </w:p>
        </w:tc>
        <w:tc>
          <w:tcPr>
            <w:tcW w:w="1333" w:type="dxa"/>
            <w:tcBorders>
              <w:top w:val="single" w:sz="4" w:space="0" w:color="auto"/>
              <w:left w:val="single" w:sz="4" w:space="0" w:color="auto"/>
              <w:bottom w:val="single" w:sz="4" w:space="0" w:color="auto"/>
              <w:right w:val="single" w:sz="4" w:space="0" w:color="auto"/>
            </w:tcBorders>
          </w:tcPr>
          <w:p w14:paraId="61B0F20A" w14:textId="77777777" w:rsidR="00C91C1E" w:rsidRPr="00C91C1E" w:rsidRDefault="00C91C1E" w:rsidP="00C91C1E">
            <w:pPr>
              <w:spacing w:after="336" w:line="240" w:lineRule="atLeast"/>
              <w:rPr>
                <w:b/>
              </w:rPr>
            </w:pPr>
            <w:r w:rsidRPr="00C91C1E">
              <w:rPr>
                <w:b/>
              </w:rPr>
              <w:t>4%</w:t>
            </w:r>
          </w:p>
        </w:tc>
        <w:tc>
          <w:tcPr>
            <w:tcW w:w="1333" w:type="dxa"/>
            <w:tcBorders>
              <w:top w:val="single" w:sz="4" w:space="0" w:color="auto"/>
              <w:left w:val="single" w:sz="4" w:space="0" w:color="auto"/>
              <w:bottom w:val="single" w:sz="4" w:space="0" w:color="auto"/>
              <w:right w:val="single" w:sz="4" w:space="0" w:color="auto"/>
            </w:tcBorders>
          </w:tcPr>
          <w:p w14:paraId="5C42486A" w14:textId="77777777" w:rsidR="00C91C1E" w:rsidRPr="00C91C1E" w:rsidRDefault="00C91C1E" w:rsidP="00C91C1E">
            <w:pPr>
              <w:spacing w:after="336" w:line="240" w:lineRule="atLeast"/>
              <w:rPr>
                <w:b/>
              </w:rPr>
            </w:pPr>
            <w:r w:rsidRPr="00C91C1E">
              <w:rPr>
                <w:b/>
              </w:rPr>
              <w:t>0.7%</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10217" w14:textId="77777777" w:rsidR="00C91C1E" w:rsidRPr="00C91C1E" w:rsidRDefault="00C91C1E" w:rsidP="00C91C1E">
            <w:pPr>
              <w:spacing w:after="336" w:line="240" w:lineRule="atLeast"/>
              <w:rPr>
                <w:b/>
              </w:rPr>
            </w:pPr>
            <w:r w:rsidRPr="00C91C1E">
              <w:rPr>
                <w:b/>
              </w:rPr>
              <w:t>5%</w:t>
            </w:r>
          </w:p>
        </w:tc>
      </w:tr>
      <w:tr w:rsidR="00C91C1E" w:rsidRPr="00C91C1E" w14:paraId="0F0171CC"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6C26D" w14:textId="77777777" w:rsidR="00C91C1E" w:rsidRPr="00C91C1E" w:rsidRDefault="00C91C1E" w:rsidP="00C91C1E">
            <w:pPr>
              <w:spacing w:after="336" w:line="240" w:lineRule="atLeast"/>
              <w:rPr>
                <w:b/>
              </w:rPr>
            </w:pPr>
            <w:r w:rsidRPr="00C91C1E">
              <w:rPr>
                <w:b/>
              </w:rPr>
              <w:t>Indication documented</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54AD79B5" w14:textId="77777777" w:rsidR="00C91C1E" w:rsidRPr="00C91C1E" w:rsidRDefault="00C91C1E" w:rsidP="00C91C1E">
            <w:pPr>
              <w:spacing w:after="336" w:line="240" w:lineRule="atLeast"/>
              <w:rPr>
                <w:b/>
              </w:rPr>
            </w:pPr>
            <w:r w:rsidRPr="00C91C1E">
              <w:rPr>
                <w:b/>
              </w:rPr>
              <w:t>90%</w:t>
            </w:r>
          </w:p>
        </w:tc>
        <w:tc>
          <w:tcPr>
            <w:tcW w:w="1333" w:type="dxa"/>
            <w:tcBorders>
              <w:top w:val="single" w:sz="4" w:space="0" w:color="auto"/>
              <w:left w:val="single" w:sz="4" w:space="0" w:color="auto"/>
              <w:bottom w:val="single" w:sz="4" w:space="0" w:color="auto"/>
              <w:right w:val="single" w:sz="4" w:space="0" w:color="auto"/>
            </w:tcBorders>
          </w:tcPr>
          <w:p w14:paraId="1E22F1BE" w14:textId="77777777" w:rsidR="00C91C1E" w:rsidRPr="00C91C1E" w:rsidRDefault="00C91C1E" w:rsidP="00C91C1E">
            <w:pPr>
              <w:spacing w:after="336" w:line="240" w:lineRule="atLeast"/>
              <w:rPr>
                <w:b/>
              </w:rPr>
            </w:pPr>
            <w:r w:rsidRPr="00C91C1E">
              <w:rPr>
                <w:b/>
              </w:rPr>
              <w:t>88%</w:t>
            </w:r>
          </w:p>
        </w:tc>
        <w:tc>
          <w:tcPr>
            <w:tcW w:w="1332" w:type="dxa"/>
            <w:tcBorders>
              <w:top w:val="single" w:sz="4" w:space="0" w:color="auto"/>
              <w:left w:val="single" w:sz="4" w:space="0" w:color="auto"/>
              <w:bottom w:val="single" w:sz="4" w:space="0" w:color="auto"/>
              <w:right w:val="single" w:sz="4" w:space="0" w:color="auto"/>
            </w:tcBorders>
          </w:tcPr>
          <w:p w14:paraId="3DA0C976" w14:textId="77777777" w:rsidR="00C91C1E" w:rsidRPr="00C91C1E" w:rsidRDefault="00C91C1E" w:rsidP="00C91C1E">
            <w:pPr>
              <w:spacing w:after="336" w:line="240" w:lineRule="atLeast"/>
              <w:rPr>
                <w:b/>
              </w:rPr>
            </w:pPr>
            <w:r w:rsidRPr="00C91C1E">
              <w:rPr>
                <w:b/>
              </w:rPr>
              <w:t>93%</w:t>
            </w:r>
          </w:p>
        </w:tc>
        <w:tc>
          <w:tcPr>
            <w:tcW w:w="1333" w:type="dxa"/>
            <w:tcBorders>
              <w:top w:val="single" w:sz="4" w:space="0" w:color="auto"/>
              <w:left w:val="single" w:sz="4" w:space="0" w:color="auto"/>
              <w:bottom w:val="single" w:sz="4" w:space="0" w:color="auto"/>
              <w:right w:val="single" w:sz="4" w:space="0" w:color="auto"/>
            </w:tcBorders>
          </w:tcPr>
          <w:p w14:paraId="5C5D79A0" w14:textId="77777777" w:rsidR="00C91C1E" w:rsidRPr="00C91C1E" w:rsidRDefault="00C91C1E" w:rsidP="00C91C1E">
            <w:pPr>
              <w:spacing w:after="336" w:line="240" w:lineRule="atLeast"/>
              <w:rPr>
                <w:b/>
              </w:rPr>
            </w:pPr>
            <w:r w:rsidRPr="00C91C1E">
              <w:rPr>
                <w:b/>
              </w:rPr>
              <w:t>96%</w:t>
            </w:r>
          </w:p>
        </w:tc>
        <w:tc>
          <w:tcPr>
            <w:tcW w:w="1333" w:type="dxa"/>
            <w:tcBorders>
              <w:top w:val="single" w:sz="4" w:space="0" w:color="auto"/>
              <w:left w:val="single" w:sz="4" w:space="0" w:color="auto"/>
              <w:bottom w:val="single" w:sz="4" w:space="0" w:color="auto"/>
              <w:right w:val="single" w:sz="4" w:space="0" w:color="auto"/>
            </w:tcBorders>
          </w:tcPr>
          <w:p w14:paraId="090FCD17" w14:textId="77777777" w:rsidR="00C91C1E" w:rsidRPr="00C91C1E" w:rsidRDefault="00C91C1E" w:rsidP="00C91C1E">
            <w:pPr>
              <w:spacing w:after="336" w:line="240" w:lineRule="atLeast"/>
              <w:rPr>
                <w:b/>
              </w:rPr>
            </w:pPr>
            <w:r w:rsidRPr="00C91C1E">
              <w:rPr>
                <w:b/>
              </w:rPr>
              <w:t>99%</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3B964A" w14:textId="77777777" w:rsidR="00C91C1E" w:rsidRPr="00C91C1E" w:rsidRDefault="00C91C1E" w:rsidP="00C91C1E">
            <w:pPr>
              <w:spacing w:after="336" w:line="240" w:lineRule="atLeast"/>
              <w:rPr>
                <w:b/>
              </w:rPr>
            </w:pPr>
            <w:r w:rsidRPr="00C91C1E">
              <w:rPr>
                <w:b/>
              </w:rPr>
              <w:t>78%</w:t>
            </w:r>
          </w:p>
        </w:tc>
      </w:tr>
      <w:tr w:rsidR="00C91C1E" w:rsidRPr="00C91C1E" w14:paraId="5F8F4C8E" w14:textId="77777777" w:rsidTr="00C91C1E">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75B94" w14:textId="77777777" w:rsidR="00C91C1E" w:rsidRPr="00C91C1E" w:rsidRDefault="00C91C1E" w:rsidP="00C91C1E">
            <w:pPr>
              <w:spacing w:after="336" w:line="240" w:lineRule="atLeast"/>
              <w:rPr>
                <w:b/>
              </w:rPr>
            </w:pPr>
            <w:r w:rsidRPr="00C91C1E">
              <w:rPr>
                <w:b/>
              </w:rPr>
              <w:t>Total antimicrobials</w:t>
            </w:r>
          </w:p>
        </w:tc>
        <w:tc>
          <w:tcPr>
            <w:tcW w:w="1332" w:type="dxa"/>
            <w:tcBorders>
              <w:top w:val="nil"/>
              <w:left w:val="nil"/>
              <w:bottom w:val="single" w:sz="8" w:space="0" w:color="auto"/>
              <w:right w:val="single" w:sz="4" w:space="0" w:color="auto"/>
            </w:tcBorders>
            <w:tcMar>
              <w:top w:w="0" w:type="dxa"/>
              <w:left w:w="108" w:type="dxa"/>
              <w:bottom w:w="0" w:type="dxa"/>
              <w:right w:w="108" w:type="dxa"/>
            </w:tcMar>
            <w:hideMark/>
          </w:tcPr>
          <w:p w14:paraId="0F0106A6" w14:textId="77777777" w:rsidR="00C91C1E" w:rsidRPr="00C91C1E" w:rsidRDefault="00C91C1E" w:rsidP="00C91C1E">
            <w:pPr>
              <w:spacing w:after="336" w:line="240" w:lineRule="atLeast"/>
              <w:rPr>
                <w:b/>
              </w:rPr>
            </w:pPr>
            <w:r w:rsidRPr="00C91C1E">
              <w:rPr>
                <w:b/>
              </w:rPr>
              <w:t>225</w:t>
            </w:r>
          </w:p>
        </w:tc>
        <w:tc>
          <w:tcPr>
            <w:tcW w:w="1333" w:type="dxa"/>
            <w:tcBorders>
              <w:top w:val="single" w:sz="4" w:space="0" w:color="auto"/>
              <w:left w:val="single" w:sz="4" w:space="0" w:color="auto"/>
              <w:bottom w:val="single" w:sz="4" w:space="0" w:color="auto"/>
              <w:right w:val="single" w:sz="4" w:space="0" w:color="auto"/>
            </w:tcBorders>
          </w:tcPr>
          <w:p w14:paraId="3568C587" w14:textId="77777777" w:rsidR="00C91C1E" w:rsidRPr="00C91C1E" w:rsidRDefault="00C91C1E" w:rsidP="00C91C1E">
            <w:pPr>
              <w:spacing w:after="336" w:line="240" w:lineRule="atLeast"/>
              <w:rPr>
                <w:b/>
              </w:rPr>
            </w:pPr>
            <w:r w:rsidRPr="00C91C1E">
              <w:rPr>
                <w:b/>
              </w:rPr>
              <w:t>244</w:t>
            </w:r>
          </w:p>
        </w:tc>
        <w:tc>
          <w:tcPr>
            <w:tcW w:w="1332" w:type="dxa"/>
            <w:tcBorders>
              <w:top w:val="single" w:sz="4" w:space="0" w:color="auto"/>
              <w:left w:val="single" w:sz="4" w:space="0" w:color="auto"/>
              <w:bottom w:val="single" w:sz="4" w:space="0" w:color="auto"/>
              <w:right w:val="single" w:sz="4" w:space="0" w:color="auto"/>
            </w:tcBorders>
          </w:tcPr>
          <w:p w14:paraId="0F6EA0DD" w14:textId="77777777" w:rsidR="00C91C1E" w:rsidRPr="00C91C1E" w:rsidRDefault="00C91C1E" w:rsidP="00C91C1E">
            <w:pPr>
              <w:spacing w:after="336" w:line="240" w:lineRule="atLeast"/>
              <w:rPr>
                <w:b/>
              </w:rPr>
            </w:pPr>
            <w:r w:rsidRPr="00C91C1E">
              <w:rPr>
                <w:b/>
              </w:rPr>
              <w:t>199</w:t>
            </w:r>
          </w:p>
        </w:tc>
        <w:tc>
          <w:tcPr>
            <w:tcW w:w="1333" w:type="dxa"/>
            <w:tcBorders>
              <w:top w:val="single" w:sz="4" w:space="0" w:color="auto"/>
              <w:left w:val="single" w:sz="4" w:space="0" w:color="auto"/>
              <w:bottom w:val="single" w:sz="4" w:space="0" w:color="auto"/>
              <w:right w:val="single" w:sz="4" w:space="0" w:color="auto"/>
            </w:tcBorders>
          </w:tcPr>
          <w:p w14:paraId="221E0971" w14:textId="77777777" w:rsidR="00C91C1E" w:rsidRPr="00C91C1E" w:rsidRDefault="00C91C1E" w:rsidP="00C91C1E">
            <w:pPr>
              <w:spacing w:after="336" w:line="240" w:lineRule="atLeast"/>
              <w:rPr>
                <w:b/>
              </w:rPr>
            </w:pPr>
            <w:r w:rsidRPr="00C91C1E">
              <w:rPr>
                <w:b/>
              </w:rPr>
              <w:t>181</w:t>
            </w:r>
          </w:p>
        </w:tc>
        <w:tc>
          <w:tcPr>
            <w:tcW w:w="1333" w:type="dxa"/>
            <w:tcBorders>
              <w:top w:val="single" w:sz="4" w:space="0" w:color="auto"/>
              <w:left w:val="single" w:sz="4" w:space="0" w:color="auto"/>
              <w:bottom w:val="single" w:sz="4" w:space="0" w:color="auto"/>
              <w:right w:val="single" w:sz="4" w:space="0" w:color="auto"/>
            </w:tcBorders>
          </w:tcPr>
          <w:p w14:paraId="755CEEA4" w14:textId="77777777" w:rsidR="00C91C1E" w:rsidRPr="00C91C1E" w:rsidRDefault="00C91C1E" w:rsidP="00C91C1E">
            <w:pPr>
              <w:spacing w:after="336" w:line="240" w:lineRule="atLeast"/>
              <w:rPr>
                <w:b/>
              </w:rPr>
            </w:pPr>
            <w:r w:rsidRPr="00C91C1E">
              <w:rPr>
                <w:b/>
              </w:rPr>
              <w:t>142</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3C0B6F" w14:textId="77777777" w:rsidR="00C91C1E" w:rsidRPr="00C91C1E" w:rsidRDefault="00C91C1E" w:rsidP="00C91C1E">
            <w:pPr>
              <w:spacing w:after="336" w:line="240" w:lineRule="atLeast"/>
              <w:rPr>
                <w:b/>
              </w:rPr>
            </w:pPr>
            <w:r w:rsidRPr="00C91C1E">
              <w:rPr>
                <w:b/>
              </w:rPr>
              <w:t>N/A</w:t>
            </w:r>
          </w:p>
        </w:tc>
      </w:tr>
    </w:tbl>
    <w:p w14:paraId="1380F975" w14:textId="77777777" w:rsidR="008B798E" w:rsidRDefault="008B798E" w:rsidP="00CC45E7">
      <w:pPr>
        <w:spacing w:afterLines="0"/>
        <w:rPr>
          <w:lang w:eastAsia="en-AU"/>
        </w:rPr>
      </w:pPr>
    </w:p>
    <w:p w14:paraId="55EEB985" w14:textId="7FBE082C" w:rsidR="00BB3836" w:rsidRPr="00BB3836" w:rsidRDefault="00EC7879" w:rsidP="00EC7879">
      <w:pPr>
        <w:pStyle w:val="Caption"/>
        <w:rPr>
          <w:sz w:val="22"/>
          <w:szCs w:val="22"/>
          <w:lang w:eastAsia="en-AU"/>
        </w:rPr>
      </w:pPr>
      <w:bookmarkStart w:id="427" w:name="_Toc73016047"/>
      <w:r w:rsidRPr="00EC7879">
        <w:rPr>
          <w:sz w:val="22"/>
          <w:szCs w:val="22"/>
        </w:rPr>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19</w:t>
      </w:r>
      <w:r w:rsidRPr="00EC7879">
        <w:rPr>
          <w:sz w:val="22"/>
          <w:szCs w:val="22"/>
        </w:rPr>
        <w:fldChar w:fldCharType="end"/>
      </w:r>
      <w:r>
        <w:t xml:space="preserve"> </w:t>
      </w:r>
      <w:r w:rsidR="00051720">
        <w:rPr>
          <w:b w:val="0"/>
          <w:bCs w:val="0"/>
          <w:sz w:val="22"/>
          <w:szCs w:val="22"/>
        </w:rPr>
        <w:t>Comparison of the last f</w:t>
      </w:r>
      <w:r w:rsidR="00C91C1E">
        <w:rPr>
          <w:b w:val="0"/>
          <w:bCs w:val="0"/>
          <w:sz w:val="22"/>
          <w:szCs w:val="22"/>
        </w:rPr>
        <w:t>ive</w:t>
      </w:r>
      <w:r w:rsidR="00051720">
        <w:rPr>
          <w:b w:val="0"/>
          <w:bCs w:val="0"/>
          <w:sz w:val="22"/>
          <w:szCs w:val="22"/>
        </w:rPr>
        <w:t xml:space="preserve"> years of i</w:t>
      </w:r>
      <w:r w:rsidR="00BB3836" w:rsidRPr="00BB3836">
        <w:rPr>
          <w:b w:val="0"/>
          <w:bCs w:val="0"/>
          <w:sz w:val="22"/>
          <w:szCs w:val="22"/>
        </w:rPr>
        <w:t xml:space="preserve">ndications </w:t>
      </w:r>
      <w:r w:rsidR="00051720">
        <w:rPr>
          <w:b w:val="0"/>
          <w:bCs w:val="0"/>
          <w:sz w:val="22"/>
          <w:szCs w:val="22"/>
        </w:rPr>
        <w:t>for use</w:t>
      </w:r>
      <w:bookmarkEnd w:id="427"/>
    </w:p>
    <w:tbl>
      <w:tblPr>
        <w:tblStyle w:val="TableGrid"/>
        <w:tblW w:w="0" w:type="auto"/>
        <w:tblLook w:val="04A0" w:firstRow="1" w:lastRow="0" w:firstColumn="1" w:lastColumn="0" w:noHBand="0" w:noVBand="1"/>
      </w:tblPr>
      <w:tblGrid>
        <w:gridCol w:w="3644"/>
        <w:gridCol w:w="1051"/>
        <w:gridCol w:w="1052"/>
        <w:gridCol w:w="1052"/>
        <w:gridCol w:w="1052"/>
        <w:gridCol w:w="1052"/>
      </w:tblGrid>
      <w:tr w:rsidR="00C91C1E" w:rsidRPr="00C91C1E" w14:paraId="73853AC0" w14:textId="77777777" w:rsidTr="00BF565E">
        <w:trPr>
          <w:trHeight w:val="591"/>
          <w:tblHeader/>
        </w:trPr>
        <w:tc>
          <w:tcPr>
            <w:tcW w:w="3644" w:type="dxa"/>
          </w:tcPr>
          <w:p w14:paraId="4F1B5809" w14:textId="77777777" w:rsidR="00C91C1E" w:rsidRPr="00C91C1E" w:rsidRDefault="00C91C1E" w:rsidP="00C91C1E">
            <w:pPr>
              <w:spacing w:after="336"/>
              <w:rPr>
                <w:b/>
              </w:rPr>
            </w:pPr>
            <w:bookmarkStart w:id="428" w:name="_Hlk536779508"/>
            <w:r w:rsidRPr="00C91C1E">
              <w:rPr>
                <w:b/>
              </w:rPr>
              <w:t>Site</w:t>
            </w:r>
          </w:p>
        </w:tc>
        <w:tc>
          <w:tcPr>
            <w:tcW w:w="1051" w:type="dxa"/>
          </w:tcPr>
          <w:p w14:paraId="670D2A5B" w14:textId="77777777" w:rsidR="00C91C1E" w:rsidRPr="00C91C1E" w:rsidRDefault="00C91C1E" w:rsidP="00C91C1E">
            <w:pPr>
              <w:spacing w:after="336"/>
              <w:rPr>
                <w:b/>
              </w:rPr>
            </w:pPr>
            <w:r w:rsidRPr="00C91C1E">
              <w:rPr>
                <w:b/>
              </w:rPr>
              <w:t>2016</w:t>
            </w:r>
          </w:p>
        </w:tc>
        <w:tc>
          <w:tcPr>
            <w:tcW w:w="1052" w:type="dxa"/>
          </w:tcPr>
          <w:p w14:paraId="7F1EE422" w14:textId="77777777" w:rsidR="00C91C1E" w:rsidRPr="00C91C1E" w:rsidRDefault="00C91C1E" w:rsidP="00C91C1E">
            <w:pPr>
              <w:spacing w:after="336"/>
              <w:rPr>
                <w:b/>
              </w:rPr>
            </w:pPr>
            <w:r w:rsidRPr="00C91C1E">
              <w:rPr>
                <w:b/>
              </w:rPr>
              <w:t>2017</w:t>
            </w:r>
          </w:p>
        </w:tc>
        <w:tc>
          <w:tcPr>
            <w:tcW w:w="1052" w:type="dxa"/>
          </w:tcPr>
          <w:p w14:paraId="5F22EEF3" w14:textId="77777777" w:rsidR="00C91C1E" w:rsidRPr="00C91C1E" w:rsidRDefault="00C91C1E" w:rsidP="00C91C1E">
            <w:pPr>
              <w:spacing w:after="336"/>
              <w:rPr>
                <w:b/>
              </w:rPr>
            </w:pPr>
            <w:r w:rsidRPr="00C91C1E">
              <w:rPr>
                <w:b/>
              </w:rPr>
              <w:t>2018</w:t>
            </w:r>
          </w:p>
        </w:tc>
        <w:tc>
          <w:tcPr>
            <w:tcW w:w="1052" w:type="dxa"/>
          </w:tcPr>
          <w:p w14:paraId="5A35D131" w14:textId="77777777" w:rsidR="00C91C1E" w:rsidRPr="00C91C1E" w:rsidRDefault="00C91C1E" w:rsidP="00C91C1E">
            <w:pPr>
              <w:spacing w:after="336"/>
              <w:rPr>
                <w:b/>
              </w:rPr>
            </w:pPr>
            <w:r w:rsidRPr="00C91C1E">
              <w:rPr>
                <w:b/>
              </w:rPr>
              <w:t>2019</w:t>
            </w:r>
          </w:p>
        </w:tc>
        <w:tc>
          <w:tcPr>
            <w:tcW w:w="1052" w:type="dxa"/>
          </w:tcPr>
          <w:p w14:paraId="5DA73ABD" w14:textId="77777777" w:rsidR="00C91C1E" w:rsidRPr="00C91C1E" w:rsidRDefault="00C91C1E" w:rsidP="00C91C1E">
            <w:pPr>
              <w:spacing w:after="336"/>
              <w:rPr>
                <w:b/>
              </w:rPr>
            </w:pPr>
            <w:r w:rsidRPr="00C91C1E">
              <w:rPr>
                <w:b/>
              </w:rPr>
              <w:t>2020</w:t>
            </w:r>
          </w:p>
        </w:tc>
      </w:tr>
      <w:tr w:rsidR="00C91C1E" w:rsidRPr="00C91C1E" w14:paraId="22569042" w14:textId="77777777" w:rsidTr="00C91C1E">
        <w:trPr>
          <w:trHeight w:val="591"/>
        </w:trPr>
        <w:tc>
          <w:tcPr>
            <w:tcW w:w="3644" w:type="dxa"/>
          </w:tcPr>
          <w:p w14:paraId="592BCCA3" w14:textId="77777777" w:rsidR="00C91C1E" w:rsidRPr="00C91C1E" w:rsidRDefault="00C91C1E" w:rsidP="00C91C1E">
            <w:pPr>
              <w:spacing w:after="336"/>
            </w:pPr>
            <w:r w:rsidRPr="00C91C1E">
              <w:t>Respiratory tract</w:t>
            </w:r>
          </w:p>
        </w:tc>
        <w:tc>
          <w:tcPr>
            <w:tcW w:w="1051" w:type="dxa"/>
          </w:tcPr>
          <w:p w14:paraId="005670D8" w14:textId="77777777" w:rsidR="00C91C1E" w:rsidRPr="00C91C1E" w:rsidRDefault="00C91C1E" w:rsidP="00C91C1E">
            <w:pPr>
              <w:spacing w:after="336"/>
            </w:pPr>
            <w:r w:rsidRPr="00C91C1E">
              <w:t>45%</w:t>
            </w:r>
          </w:p>
        </w:tc>
        <w:tc>
          <w:tcPr>
            <w:tcW w:w="1052" w:type="dxa"/>
          </w:tcPr>
          <w:p w14:paraId="0F33C9F7" w14:textId="77777777" w:rsidR="00C91C1E" w:rsidRPr="00C91C1E" w:rsidRDefault="00C91C1E" w:rsidP="00C91C1E">
            <w:pPr>
              <w:spacing w:after="336"/>
            </w:pPr>
            <w:r w:rsidRPr="00C91C1E">
              <w:t>43%</w:t>
            </w:r>
          </w:p>
        </w:tc>
        <w:tc>
          <w:tcPr>
            <w:tcW w:w="1052" w:type="dxa"/>
          </w:tcPr>
          <w:p w14:paraId="50D7C4C0" w14:textId="77777777" w:rsidR="00C91C1E" w:rsidRPr="00C91C1E" w:rsidRDefault="00C91C1E" w:rsidP="00C91C1E">
            <w:pPr>
              <w:spacing w:after="336"/>
            </w:pPr>
            <w:r w:rsidRPr="00C91C1E">
              <w:t>40%</w:t>
            </w:r>
          </w:p>
        </w:tc>
        <w:tc>
          <w:tcPr>
            <w:tcW w:w="1052" w:type="dxa"/>
          </w:tcPr>
          <w:p w14:paraId="00A3CE8E" w14:textId="77777777" w:rsidR="00C91C1E" w:rsidRPr="00C91C1E" w:rsidRDefault="00C91C1E" w:rsidP="00C91C1E">
            <w:pPr>
              <w:spacing w:after="336"/>
            </w:pPr>
            <w:r w:rsidRPr="00C91C1E">
              <w:t>38%</w:t>
            </w:r>
          </w:p>
        </w:tc>
        <w:tc>
          <w:tcPr>
            <w:tcW w:w="1052" w:type="dxa"/>
          </w:tcPr>
          <w:p w14:paraId="2737CA3F" w14:textId="77777777" w:rsidR="00C91C1E" w:rsidRPr="00C91C1E" w:rsidRDefault="00C91C1E" w:rsidP="00C91C1E">
            <w:pPr>
              <w:spacing w:after="336"/>
            </w:pPr>
            <w:r w:rsidRPr="00C91C1E">
              <w:t>22%</w:t>
            </w:r>
          </w:p>
        </w:tc>
      </w:tr>
      <w:tr w:rsidR="00C91C1E" w:rsidRPr="00C91C1E" w14:paraId="7CF78AA5" w14:textId="77777777" w:rsidTr="00C91C1E">
        <w:trPr>
          <w:trHeight w:val="591"/>
        </w:trPr>
        <w:tc>
          <w:tcPr>
            <w:tcW w:w="3644" w:type="dxa"/>
          </w:tcPr>
          <w:p w14:paraId="6DE8E9E3" w14:textId="77777777" w:rsidR="00C91C1E" w:rsidRPr="00C91C1E" w:rsidRDefault="00C91C1E" w:rsidP="00C91C1E">
            <w:pPr>
              <w:spacing w:after="336"/>
            </w:pPr>
            <w:r w:rsidRPr="00C91C1E">
              <w:t>Skin and soft tissue</w:t>
            </w:r>
          </w:p>
        </w:tc>
        <w:tc>
          <w:tcPr>
            <w:tcW w:w="1051" w:type="dxa"/>
          </w:tcPr>
          <w:p w14:paraId="1B618A9D" w14:textId="77777777" w:rsidR="00C91C1E" w:rsidRPr="00C91C1E" w:rsidRDefault="00C91C1E" w:rsidP="00C91C1E">
            <w:pPr>
              <w:spacing w:after="336"/>
            </w:pPr>
            <w:r w:rsidRPr="00C91C1E">
              <w:t>12%</w:t>
            </w:r>
          </w:p>
        </w:tc>
        <w:tc>
          <w:tcPr>
            <w:tcW w:w="1052" w:type="dxa"/>
          </w:tcPr>
          <w:p w14:paraId="080F5C84" w14:textId="77777777" w:rsidR="00C91C1E" w:rsidRPr="00C91C1E" w:rsidRDefault="00C91C1E" w:rsidP="00C91C1E">
            <w:pPr>
              <w:spacing w:after="336"/>
            </w:pPr>
            <w:r w:rsidRPr="00C91C1E">
              <w:t>19%</w:t>
            </w:r>
          </w:p>
        </w:tc>
        <w:tc>
          <w:tcPr>
            <w:tcW w:w="1052" w:type="dxa"/>
          </w:tcPr>
          <w:p w14:paraId="505CDF43" w14:textId="77777777" w:rsidR="00C91C1E" w:rsidRPr="00C91C1E" w:rsidRDefault="00C91C1E" w:rsidP="00C91C1E">
            <w:pPr>
              <w:spacing w:after="336"/>
            </w:pPr>
            <w:r w:rsidRPr="00C91C1E">
              <w:t>14%</w:t>
            </w:r>
          </w:p>
        </w:tc>
        <w:tc>
          <w:tcPr>
            <w:tcW w:w="1052" w:type="dxa"/>
          </w:tcPr>
          <w:p w14:paraId="15EDE6BB" w14:textId="77777777" w:rsidR="00C91C1E" w:rsidRPr="00C91C1E" w:rsidRDefault="00C91C1E" w:rsidP="00C91C1E">
            <w:pPr>
              <w:spacing w:after="336"/>
            </w:pPr>
            <w:r w:rsidRPr="00C91C1E">
              <w:t>26%</w:t>
            </w:r>
          </w:p>
        </w:tc>
        <w:tc>
          <w:tcPr>
            <w:tcW w:w="1052" w:type="dxa"/>
          </w:tcPr>
          <w:p w14:paraId="62B96228" w14:textId="77777777" w:rsidR="00C91C1E" w:rsidRPr="00C91C1E" w:rsidRDefault="00C91C1E" w:rsidP="00C91C1E">
            <w:pPr>
              <w:spacing w:after="336"/>
            </w:pPr>
            <w:r w:rsidRPr="00C91C1E">
              <w:t>37%</w:t>
            </w:r>
          </w:p>
        </w:tc>
      </w:tr>
      <w:tr w:rsidR="00C91C1E" w:rsidRPr="00C91C1E" w14:paraId="5BF1AAFD" w14:textId="77777777" w:rsidTr="00C91C1E">
        <w:trPr>
          <w:trHeight w:val="591"/>
        </w:trPr>
        <w:tc>
          <w:tcPr>
            <w:tcW w:w="3644" w:type="dxa"/>
          </w:tcPr>
          <w:p w14:paraId="3F8ECE48" w14:textId="77777777" w:rsidR="00C91C1E" w:rsidRPr="00C91C1E" w:rsidRDefault="00C91C1E" w:rsidP="00C91C1E">
            <w:pPr>
              <w:spacing w:after="336"/>
            </w:pPr>
            <w:r w:rsidRPr="00C91C1E">
              <w:t>Urinary tract</w:t>
            </w:r>
          </w:p>
        </w:tc>
        <w:tc>
          <w:tcPr>
            <w:tcW w:w="1051" w:type="dxa"/>
          </w:tcPr>
          <w:p w14:paraId="648C8130" w14:textId="77777777" w:rsidR="00C91C1E" w:rsidRPr="00C91C1E" w:rsidRDefault="00C91C1E" w:rsidP="00C91C1E">
            <w:pPr>
              <w:spacing w:after="336"/>
            </w:pPr>
            <w:r w:rsidRPr="00C91C1E">
              <w:t>12%</w:t>
            </w:r>
          </w:p>
        </w:tc>
        <w:tc>
          <w:tcPr>
            <w:tcW w:w="1052" w:type="dxa"/>
          </w:tcPr>
          <w:p w14:paraId="7D44F0E4" w14:textId="77777777" w:rsidR="00C91C1E" w:rsidRPr="00C91C1E" w:rsidRDefault="00C91C1E" w:rsidP="00C91C1E">
            <w:pPr>
              <w:spacing w:after="336"/>
            </w:pPr>
            <w:r w:rsidRPr="00C91C1E">
              <w:t>14%</w:t>
            </w:r>
          </w:p>
        </w:tc>
        <w:tc>
          <w:tcPr>
            <w:tcW w:w="1052" w:type="dxa"/>
          </w:tcPr>
          <w:p w14:paraId="58DA4E97" w14:textId="77777777" w:rsidR="00C91C1E" w:rsidRPr="00C91C1E" w:rsidRDefault="00C91C1E" w:rsidP="00C91C1E">
            <w:pPr>
              <w:spacing w:after="336"/>
            </w:pPr>
            <w:r w:rsidRPr="00C91C1E">
              <w:t>13%</w:t>
            </w:r>
          </w:p>
        </w:tc>
        <w:tc>
          <w:tcPr>
            <w:tcW w:w="1052" w:type="dxa"/>
          </w:tcPr>
          <w:p w14:paraId="4A05E91F" w14:textId="77777777" w:rsidR="00C91C1E" w:rsidRPr="00C91C1E" w:rsidRDefault="00C91C1E" w:rsidP="00C91C1E">
            <w:pPr>
              <w:spacing w:after="336"/>
            </w:pPr>
            <w:r w:rsidRPr="00C91C1E">
              <w:t>13%</w:t>
            </w:r>
          </w:p>
        </w:tc>
        <w:tc>
          <w:tcPr>
            <w:tcW w:w="1052" w:type="dxa"/>
          </w:tcPr>
          <w:p w14:paraId="5FCD242D" w14:textId="77777777" w:rsidR="00C91C1E" w:rsidRPr="00C91C1E" w:rsidRDefault="00C91C1E" w:rsidP="00C91C1E">
            <w:pPr>
              <w:spacing w:after="336"/>
            </w:pPr>
            <w:r w:rsidRPr="00C91C1E">
              <w:t>11%</w:t>
            </w:r>
          </w:p>
        </w:tc>
      </w:tr>
      <w:tr w:rsidR="00C91C1E" w:rsidRPr="00C91C1E" w14:paraId="0FEB4E94" w14:textId="77777777" w:rsidTr="00C91C1E">
        <w:trPr>
          <w:trHeight w:val="592"/>
        </w:trPr>
        <w:tc>
          <w:tcPr>
            <w:tcW w:w="3644" w:type="dxa"/>
          </w:tcPr>
          <w:p w14:paraId="6139812D" w14:textId="77777777" w:rsidR="00C91C1E" w:rsidRPr="00C91C1E" w:rsidRDefault="00C91C1E" w:rsidP="00C91C1E">
            <w:pPr>
              <w:spacing w:after="336"/>
            </w:pPr>
            <w:r w:rsidRPr="00C91C1E">
              <w:t>Miscellaneous</w:t>
            </w:r>
          </w:p>
        </w:tc>
        <w:tc>
          <w:tcPr>
            <w:tcW w:w="1051" w:type="dxa"/>
          </w:tcPr>
          <w:p w14:paraId="761D904F" w14:textId="77777777" w:rsidR="00C91C1E" w:rsidRPr="00C91C1E" w:rsidRDefault="00C91C1E" w:rsidP="00C91C1E">
            <w:pPr>
              <w:spacing w:after="336"/>
            </w:pPr>
            <w:r w:rsidRPr="00C91C1E">
              <w:t>31%</w:t>
            </w:r>
          </w:p>
        </w:tc>
        <w:tc>
          <w:tcPr>
            <w:tcW w:w="1052" w:type="dxa"/>
          </w:tcPr>
          <w:p w14:paraId="6736154B" w14:textId="77777777" w:rsidR="00C91C1E" w:rsidRPr="00C91C1E" w:rsidRDefault="00C91C1E" w:rsidP="00C91C1E">
            <w:pPr>
              <w:spacing w:after="336"/>
            </w:pPr>
            <w:r w:rsidRPr="00C91C1E">
              <w:t>24%</w:t>
            </w:r>
          </w:p>
        </w:tc>
        <w:tc>
          <w:tcPr>
            <w:tcW w:w="1052" w:type="dxa"/>
          </w:tcPr>
          <w:p w14:paraId="20DBBBFC" w14:textId="77777777" w:rsidR="00C91C1E" w:rsidRPr="00C91C1E" w:rsidRDefault="00C91C1E" w:rsidP="00C91C1E">
            <w:pPr>
              <w:spacing w:after="336"/>
            </w:pPr>
            <w:r w:rsidRPr="00C91C1E">
              <w:t>33%</w:t>
            </w:r>
          </w:p>
        </w:tc>
        <w:tc>
          <w:tcPr>
            <w:tcW w:w="1052" w:type="dxa"/>
          </w:tcPr>
          <w:p w14:paraId="28C76EF1" w14:textId="77777777" w:rsidR="00C91C1E" w:rsidRPr="00C91C1E" w:rsidRDefault="00C91C1E" w:rsidP="00C91C1E">
            <w:pPr>
              <w:spacing w:after="336"/>
            </w:pPr>
            <w:r w:rsidRPr="00C91C1E">
              <w:t>23%</w:t>
            </w:r>
          </w:p>
        </w:tc>
        <w:tc>
          <w:tcPr>
            <w:tcW w:w="1052" w:type="dxa"/>
          </w:tcPr>
          <w:p w14:paraId="05F7D677" w14:textId="77777777" w:rsidR="00C91C1E" w:rsidRPr="00C91C1E" w:rsidRDefault="00C91C1E" w:rsidP="00C91C1E">
            <w:pPr>
              <w:spacing w:after="336"/>
            </w:pPr>
            <w:r w:rsidRPr="00C91C1E">
              <w:t>30%</w:t>
            </w:r>
          </w:p>
        </w:tc>
      </w:tr>
      <w:bookmarkEnd w:id="428"/>
    </w:tbl>
    <w:p w14:paraId="70E2A8ED" w14:textId="77777777" w:rsidR="005A4942" w:rsidRDefault="005A4942" w:rsidP="00CC45E7">
      <w:pPr>
        <w:spacing w:afterLines="0"/>
        <w:rPr>
          <w:lang w:eastAsia="en-AU"/>
        </w:rPr>
      </w:pPr>
    </w:p>
    <w:p w14:paraId="427786FB" w14:textId="77777777" w:rsidR="00BB3836" w:rsidRDefault="00BB3836" w:rsidP="00CC45E7">
      <w:pPr>
        <w:spacing w:afterLines="0"/>
        <w:rPr>
          <w:lang w:eastAsia="en-AU"/>
        </w:rPr>
      </w:pPr>
    </w:p>
    <w:p w14:paraId="7E8220D3" w14:textId="77777777" w:rsidR="00BB3836" w:rsidRDefault="00BB3836" w:rsidP="00CC45E7">
      <w:pPr>
        <w:spacing w:afterLines="0"/>
        <w:rPr>
          <w:lang w:eastAsia="en-AU"/>
        </w:rPr>
      </w:pPr>
    </w:p>
    <w:p w14:paraId="61323018" w14:textId="5EF73F3C" w:rsidR="00BB3836" w:rsidRPr="00BB3836" w:rsidRDefault="00EC7879" w:rsidP="00EC7879">
      <w:pPr>
        <w:pStyle w:val="Caption"/>
        <w:rPr>
          <w:sz w:val="22"/>
          <w:szCs w:val="22"/>
          <w:lang w:eastAsia="en-AU"/>
        </w:rPr>
      </w:pPr>
      <w:bookmarkStart w:id="429" w:name="_Toc73016048"/>
      <w:r w:rsidRPr="00EC7879">
        <w:rPr>
          <w:sz w:val="22"/>
          <w:szCs w:val="22"/>
        </w:rPr>
        <w:lastRenderedPageBreak/>
        <w:t xml:space="preserve">Table </w:t>
      </w:r>
      <w:r w:rsidRPr="00EC7879">
        <w:rPr>
          <w:sz w:val="22"/>
          <w:szCs w:val="22"/>
        </w:rPr>
        <w:fldChar w:fldCharType="begin"/>
      </w:r>
      <w:r w:rsidRPr="00EC7879">
        <w:rPr>
          <w:sz w:val="22"/>
          <w:szCs w:val="22"/>
        </w:rPr>
        <w:instrText xml:space="preserve"> SEQ Table \* ARABIC </w:instrText>
      </w:r>
      <w:r w:rsidRPr="00EC7879">
        <w:rPr>
          <w:sz w:val="22"/>
          <w:szCs w:val="22"/>
        </w:rPr>
        <w:fldChar w:fldCharType="separate"/>
      </w:r>
      <w:r w:rsidR="00D91CDC">
        <w:rPr>
          <w:noProof/>
          <w:sz w:val="22"/>
          <w:szCs w:val="22"/>
        </w:rPr>
        <w:t>20</w:t>
      </w:r>
      <w:r w:rsidRPr="00EC7879">
        <w:rPr>
          <w:sz w:val="22"/>
          <w:szCs w:val="22"/>
        </w:rPr>
        <w:fldChar w:fldCharType="end"/>
      </w:r>
      <w:r>
        <w:t xml:space="preserve"> </w:t>
      </w:r>
      <w:r w:rsidR="00051720" w:rsidRPr="00051720">
        <w:rPr>
          <w:b w:val="0"/>
          <w:bCs w:val="0"/>
          <w:sz w:val="22"/>
          <w:szCs w:val="22"/>
        </w:rPr>
        <w:t>Comparison of the last f</w:t>
      </w:r>
      <w:r w:rsidR="00C91C1E">
        <w:rPr>
          <w:b w:val="0"/>
          <w:bCs w:val="0"/>
          <w:sz w:val="22"/>
          <w:szCs w:val="22"/>
        </w:rPr>
        <w:t>ive</w:t>
      </w:r>
      <w:r w:rsidR="00051720" w:rsidRPr="00051720">
        <w:rPr>
          <w:b w:val="0"/>
          <w:bCs w:val="0"/>
          <w:sz w:val="22"/>
          <w:szCs w:val="22"/>
        </w:rPr>
        <w:t xml:space="preserve"> years for</w:t>
      </w:r>
      <w:r w:rsidR="00051720">
        <w:rPr>
          <w:sz w:val="22"/>
          <w:szCs w:val="22"/>
        </w:rPr>
        <w:t xml:space="preserve"> </w:t>
      </w:r>
      <w:r w:rsidR="00051720">
        <w:rPr>
          <w:b w:val="0"/>
          <w:bCs w:val="0"/>
          <w:sz w:val="22"/>
          <w:szCs w:val="22"/>
        </w:rPr>
        <w:t>c</w:t>
      </w:r>
      <w:r w:rsidR="00BB3836" w:rsidRPr="00BB3836">
        <w:rPr>
          <w:b w:val="0"/>
          <w:bCs w:val="0"/>
          <w:sz w:val="22"/>
          <w:szCs w:val="22"/>
        </w:rPr>
        <w:t>ommonest antimicrobials prescribed</w:t>
      </w:r>
      <w:bookmarkEnd w:id="429"/>
      <w:r w:rsidR="00BB3836" w:rsidRPr="00BB3836">
        <w:rPr>
          <w:b w:val="0"/>
          <w:bCs w:val="0"/>
          <w:sz w:val="22"/>
          <w:szCs w:val="22"/>
        </w:rPr>
        <w:t xml:space="preserve"> </w:t>
      </w:r>
    </w:p>
    <w:tbl>
      <w:tblPr>
        <w:tblStyle w:val="TableGrid"/>
        <w:tblW w:w="9016" w:type="dxa"/>
        <w:tblLook w:val="04A0" w:firstRow="1" w:lastRow="0" w:firstColumn="1" w:lastColumn="0" w:noHBand="0" w:noVBand="1"/>
      </w:tblPr>
      <w:tblGrid>
        <w:gridCol w:w="733"/>
        <w:gridCol w:w="1656"/>
        <w:gridCol w:w="1657"/>
        <w:gridCol w:w="1656"/>
        <w:gridCol w:w="1657"/>
        <w:gridCol w:w="1657"/>
      </w:tblGrid>
      <w:tr w:rsidR="00C91C1E" w:rsidRPr="00C91C1E" w14:paraId="1DF68099" w14:textId="77777777" w:rsidTr="00BF565E">
        <w:trPr>
          <w:trHeight w:val="591"/>
          <w:tblHeader/>
        </w:trPr>
        <w:tc>
          <w:tcPr>
            <w:tcW w:w="733" w:type="dxa"/>
            <w:tcBorders>
              <w:bottom w:val="single" w:sz="4" w:space="0" w:color="auto"/>
            </w:tcBorders>
          </w:tcPr>
          <w:p w14:paraId="28DC0454" w14:textId="77777777" w:rsidR="00C91C1E" w:rsidRPr="00C91C1E" w:rsidRDefault="00C91C1E" w:rsidP="00C91C1E">
            <w:pPr>
              <w:spacing w:after="336"/>
              <w:jc w:val="center"/>
              <w:rPr>
                <w:b/>
              </w:rPr>
            </w:pPr>
            <w:r w:rsidRPr="00C91C1E">
              <w:rPr>
                <w:b/>
              </w:rPr>
              <w:t>Rank</w:t>
            </w:r>
          </w:p>
        </w:tc>
        <w:tc>
          <w:tcPr>
            <w:tcW w:w="1656" w:type="dxa"/>
            <w:tcBorders>
              <w:bottom w:val="single" w:sz="4" w:space="0" w:color="auto"/>
            </w:tcBorders>
          </w:tcPr>
          <w:p w14:paraId="1B9EDA8B" w14:textId="77777777" w:rsidR="00C91C1E" w:rsidRPr="00C91C1E" w:rsidRDefault="00C91C1E" w:rsidP="00C91C1E">
            <w:pPr>
              <w:spacing w:after="336"/>
              <w:jc w:val="center"/>
              <w:rPr>
                <w:b/>
              </w:rPr>
            </w:pPr>
            <w:r w:rsidRPr="00C91C1E">
              <w:rPr>
                <w:b/>
              </w:rPr>
              <w:t xml:space="preserve">2016 </w:t>
            </w:r>
          </w:p>
          <w:p w14:paraId="3832B9AC" w14:textId="77777777" w:rsidR="00C91C1E" w:rsidRPr="00C91C1E" w:rsidRDefault="00C91C1E" w:rsidP="00C91C1E">
            <w:pPr>
              <w:spacing w:after="336"/>
              <w:jc w:val="center"/>
              <w:rPr>
                <w:b/>
              </w:rPr>
            </w:pPr>
            <w:r w:rsidRPr="00C91C1E">
              <w:rPr>
                <w:b/>
              </w:rPr>
              <w:t>(n = 225)</w:t>
            </w:r>
          </w:p>
        </w:tc>
        <w:tc>
          <w:tcPr>
            <w:tcW w:w="1657" w:type="dxa"/>
            <w:tcBorders>
              <w:bottom w:val="single" w:sz="4" w:space="0" w:color="auto"/>
            </w:tcBorders>
          </w:tcPr>
          <w:p w14:paraId="0D09D7A6" w14:textId="77777777" w:rsidR="00C91C1E" w:rsidRPr="00C91C1E" w:rsidRDefault="00C91C1E" w:rsidP="00C91C1E">
            <w:pPr>
              <w:spacing w:after="336"/>
              <w:jc w:val="center"/>
              <w:rPr>
                <w:b/>
              </w:rPr>
            </w:pPr>
            <w:r w:rsidRPr="00C91C1E">
              <w:rPr>
                <w:b/>
              </w:rPr>
              <w:t xml:space="preserve">2017 </w:t>
            </w:r>
          </w:p>
          <w:p w14:paraId="4DA2BED1" w14:textId="77777777" w:rsidR="00C91C1E" w:rsidRPr="00C91C1E" w:rsidRDefault="00C91C1E" w:rsidP="00C91C1E">
            <w:pPr>
              <w:spacing w:after="336"/>
              <w:jc w:val="center"/>
              <w:rPr>
                <w:b/>
              </w:rPr>
            </w:pPr>
            <w:r w:rsidRPr="00C91C1E">
              <w:rPr>
                <w:b/>
              </w:rPr>
              <w:t>(n = 244)</w:t>
            </w:r>
          </w:p>
        </w:tc>
        <w:tc>
          <w:tcPr>
            <w:tcW w:w="1656" w:type="dxa"/>
            <w:tcBorders>
              <w:bottom w:val="single" w:sz="4" w:space="0" w:color="auto"/>
            </w:tcBorders>
          </w:tcPr>
          <w:p w14:paraId="777F24A6" w14:textId="77777777" w:rsidR="00C91C1E" w:rsidRPr="00C91C1E" w:rsidRDefault="00C91C1E" w:rsidP="00C91C1E">
            <w:pPr>
              <w:spacing w:after="336"/>
              <w:jc w:val="center"/>
              <w:rPr>
                <w:b/>
              </w:rPr>
            </w:pPr>
            <w:r w:rsidRPr="00C91C1E">
              <w:rPr>
                <w:b/>
              </w:rPr>
              <w:t xml:space="preserve">2018 </w:t>
            </w:r>
          </w:p>
          <w:p w14:paraId="63ADF481" w14:textId="77777777" w:rsidR="00C91C1E" w:rsidRPr="00C91C1E" w:rsidRDefault="00C91C1E" w:rsidP="00C91C1E">
            <w:pPr>
              <w:spacing w:after="336"/>
              <w:jc w:val="center"/>
              <w:rPr>
                <w:b/>
              </w:rPr>
            </w:pPr>
            <w:r w:rsidRPr="00C91C1E">
              <w:rPr>
                <w:b/>
              </w:rPr>
              <w:t>(n = 199)</w:t>
            </w:r>
          </w:p>
        </w:tc>
        <w:tc>
          <w:tcPr>
            <w:tcW w:w="1657" w:type="dxa"/>
            <w:tcBorders>
              <w:bottom w:val="single" w:sz="4" w:space="0" w:color="auto"/>
            </w:tcBorders>
          </w:tcPr>
          <w:p w14:paraId="2389F0FA" w14:textId="77777777" w:rsidR="00C91C1E" w:rsidRPr="00C91C1E" w:rsidRDefault="00C91C1E" w:rsidP="00C91C1E">
            <w:pPr>
              <w:spacing w:after="336"/>
              <w:jc w:val="center"/>
              <w:rPr>
                <w:b/>
              </w:rPr>
            </w:pPr>
            <w:r w:rsidRPr="00C91C1E">
              <w:rPr>
                <w:b/>
              </w:rPr>
              <w:t xml:space="preserve">2019 </w:t>
            </w:r>
          </w:p>
          <w:p w14:paraId="7DEE60D0" w14:textId="77777777" w:rsidR="00C91C1E" w:rsidRPr="00C91C1E" w:rsidRDefault="00C91C1E" w:rsidP="00C91C1E">
            <w:pPr>
              <w:spacing w:after="336"/>
              <w:jc w:val="center"/>
              <w:rPr>
                <w:b/>
              </w:rPr>
            </w:pPr>
            <w:r w:rsidRPr="00C91C1E">
              <w:rPr>
                <w:b/>
              </w:rPr>
              <w:t>(n = 181)</w:t>
            </w:r>
          </w:p>
        </w:tc>
        <w:tc>
          <w:tcPr>
            <w:tcW w:w="1657" w:type="dxa"/>
            <w:tcBorders>
              <w:bottom w:val="single" w:sz="4" w:space="0" w:color="auto"/>
            </w:tcBorders>
          </w:tcPr>
          <w:p w14:paraId="3D04FC08" w14:textId="77777777" w:rsidR="00C91C1E" w:rsidRPr="00C91C1E" w:rsidRDefault="00C91C1E" w:rsidP="00C91C1E">
            <w:pPr>
              <w:spacing w:after="336"/>
              <w:jc w:val="center"/>
              <w:rPr>
                <w:b/>
              </w:rPr>
            </w:pPr>
            <w:r w:rsidRPr="00C91C1E">
              <w:rPr>
                <w:b/>
              </w:rPr>
              <w:t>2020</w:t>
            </w:r>
          </w:p>
          <w:p w14:paraId="03458B1D" w14:textId="77777777" w:rsidR="00C91C1E" w:rsidRPr="00C91C1E" w:rsidRDefault="00C91C1E" w:rsidP="00C91C1E">
            <w:pPr>
              <w:spacing w:after="336"/>
              <w:jc w:val="center"/>
              <w:rPr>
                <w:b/>
              </w:rPr>
            </w:pPr>
            <w:r w:rsidRPr="00C91C1E">
              <w:rPr>
                <w:b/>
              </w:rPr>
              <w:t xml:space="preserve"> (n = 142)</w:t>
            </w:r>
          </w:p>
        </w:tc>
      </w:tr>
      <w:tr w:rsidR="00C91C1E" w:rsidRPr="00C91C1E" w14:paraId="2A802DD2" w14:textId="77777777" w:rsidTr="00C91C1E">
        <w:trPr>
          <w:trHeight w:val="591"/>
        </w:trPr>
        <w:tc>
          <w:tcPr>
            <w:tcW w:w="733" w:type="dxa"/>
            <w:tcBorders>
              <w:top w:val="single" w:sz="4" w:space="0" w:color="auto"/>
            </w:tcBorders>
          </w:tcPr>
          <w:p w14:paraId="14B035BE" w14:textId="77777777" w:rsidR="00C91C1E" w:rsidRPr="00C91C1E" w:rsidRDefault="00C91C1E" w:rsidP="00C91C1E">
            <w:pPr>
              <w:spacing w:after="336"/>
              <w:rPr>
                <w:b/>
              </w:rPr>
            </w:pPr>
            <w:r w:rsidRPr="00C91C1E">
              <w:rPr>
                <w:b/>
              </w:rPr>
              <w:t>1</w:t>
            </w:r>
            <w:r w:rsidRPr="00C91C1E">
              <w:rPr>
                <w:b/>
                <w:vertAlign w:val="superscript"/>
              </w:rPr>
              <w:t>st</w:t>
            </w:r>
          </w:p>
        </w:tc>
        <w:tc>
          <w:tcPr>
            <w:tcW w:w="1656" w:type="dxa"/>
            <w:tcBorders>
              <w:top w:val="single" w:sz="4" w:space="0" w:color="auto"/>
            </w:tcBorders>
          </w:tcPr>
          <w:p w14:paraId="470A816E" w14:textId="77777777" w:rsidR="00C91C1E" w:rsidRPr="00C91C1E" w:rsidRDefault="00C91C1E" w:rsidP="00C91C1E">
            <w:pPr>
              <w:spacing w:after="336"/>
            </w:pPr>
            <w:r w:rsidRPr="00C91C1E">
              <w:t>Cefalexin (36)</w:t>
            </w:r>
          </w:p>
        </w:tc>
        <w:tc>
          <w:tcPr>
            <w:tcW w:w="1657" w:type="dxa"/>
            <w:tcBorders>
              <w:top w:val="single" w:sz="4" w:space="0" w:color="auto"/>
            </w:tcBorders>
          </w:tcPr>
          <w:p w14:paraId="791436C5" w14:textId="77777777" w:rsidR="00C91C1E" w:rsidRPr="00C91C1E" w:rsidRDefault="00C91C1E" w:rsidP="00C91C1E">
            <w:pPr>
              <w:spacing w:after="336"/>
            </w:pPr>
            <w:r w:rsidRPr="00C91C1E">
              <w:t>Cefalexin (34)</w:t>
            </w:r>
          </w:p>
          <w:p w14:paraId="17860D4B" w14:textId="77777777" w:rsidR="00C91C1E" w:rsidRPr="00C91C1E" w:rsidRDefault="00C91C1E" w:rsidP="00C91C1E">
            <w:pPr>
              <w:spacing w:after="336"/>
            </w:pPr>
            <w:r w:rsidRPr="00C91C1E">
              <w:t>Doxycycline (34)</w:t>
            </w:r>
          </w:p>
        </w:tc>
        <w:tc>
          <w:tcPr>
            <w:tcW w:w="1656" w:type="dxa"/>
            <w:tcBorders>
              <w:top w:val="single" w:sz="4" w:space="0" w:color="auto"/>
            </w:tcBorders>
          </w:tcPr>
          <w:p w14:paraId="0CB8B51D" w14:textId="77777777" w:rsidR="00C91C1E" w:rsidRPr="00C91C1E" w:rsidRDefault="00C91C1E" w:rsidP="00C91C1E">
            <w:pPr>
              <w:spacing w:after="336"/>
            </w:pPr>
            <w:r w:rsidRPr="00C91C1E">
              <w:t>Doxycycline (29)</w:t>
            </w:r>
          </w:p>
        </w:tc>
        <w:tc>
          <w:tcPr>
            <w:tcW w:w="1657" w:type="dxa"/>
            <w:tcBorders>
              <w:top w:val="single" w:sz="4" w:space="0" w:color="auto"/>
            </w:tcBorders>
          </w:tcPr>
          <w:p w14:paraId="2508DC39" w14:textId="77777777" w:rsidR="00C91C1E" w:rsidRPr="00C91C1E" w:rsidRDefault="00C91C1E" w:rsidP="00C91C1E">
            <w:pPr>
              <w:spacing w:after="336"/>
            </w:pPr>
            <w:r w:rsidRPr="00C91C1E">
              <w:t>Flucloxacillin (25)</w:t>
            </w:r>
          </w:p>
        </w:tc>
        <w:tc>
          <w:tcPr>
            <w:tcW w:w="1657" w:type="dxa"/>
            <w:tcBorders>
              <w:top w:val="single" w:sz="4" w:space="0" w:color="auto"/>
            </w:tcBorders>
          </w:tcPr>
          <w:p w14:paraId="5FF54382" w14:textId="77777777" w:rsidR="00C91C1E" w:rsidRPr="00C91C1E" w:rsidRDefault="00C91C1E" w:rsidP="00C91C1E">
            <w:pPr>
              <w:spacing w:after="336"/>
            </w:pPr>
            <w:r w:rsidRPr="00C91C1E">
              <w:t>Cefalexin (20)</w:t>
            </w:r>
          </w:p>
          <w:p w14:paraId="5F2BB308" w14:textId="77777777" w:rsidR="00C91C1E" w:rsidRPr="00C91C1E" w:rsidRDefault="00C91C1E" w:rsidP="00C91C1E">
            <w:pPr>
              <w:spacing w:after="336"/>
            </w:pPr>
          </w:p>
        </w:tc>
      </w:tr>
      <w:tr w:rsidR="00C91C1E" w:rsidRPr="00C91C1E" w14:paraId="593C0964" w14:textId="77777777" w:rsidTr="00C91C1E">
        <w:trPr>
          <w:trHeight w:val="591"/>
        </w:trPr>
        <w:tc>
          <w:tcPr>
            <w:tcW w:w="733" w:type="dxa"/>
          </w:tcPr>
          <w:p w14:paraId="126AAB0E" w14:textId="77777777" w:rsidR="00C91C1E" w:rsidRPr="00C91C1E" w:rsidRDefault="00C91C1E" w:rsidP="00C91C1E">
            <w:pPr>
              <w:spacing w:after="336"/>
              <w:rPr>
                <w:b/>
              </w:rPr>
            </w:pPr>
            <w:r w:rsidRPr="00C91C1E">
              <w:rPr>
                <w:b/>
              </w:rPr>
              <w:t>2</w:t>
            </w:r>
            <w:r w:rsidRPr="00C91C1E">
              <w:rPr>
                <w:b/>
                <w:vertAlign w:val="superscript"/>
              </w:rPr>
              <w:t>nd</w:t>
            </w:r>
          </w:p>
        </w:tc>
        <w:tc>
          <w:tcPr>
            <w:tcW w:w="1656" w:type="dxa"/>
          </w:tcPr>
          <w:p w14:paraId="213102CB" w14:textId="77777777" w:rsidR="00C91C1E" w:rsidRPr="00C91C1E" w:rsidRDefault="00C91C1E" w:rsidP="00C91C1E">
            <w:pPr>
              <w:spacing w:after="336"/>
            </w:pPr>
            <w:r w:rsidRPr="00C91C1E">
              <w:t>Ceftriaxone (30)</w:t>
            </w:r>
          </w:p>
        </w:tc>
        <w:tc>
          <w:tcPr>
            <w:tcW w:w="1657" w:type="dxa"/>
          </w:tcPr>
          <w:p w14:paraId="7044DCE4" w14:textId="77777777" w:rsidR="00C91C1E" w:rsidRPr="00C91C1E" w:rsidRDefault="00C91C1E" w:rsidP="00C91C1E">
            <w:pPr>
              <w:spacing w:after="336"/>
            </w:pPr>
            <w:r w:rsidRPr="00C91C1E">
              <w:t>Amoxycillin (24)</w:t>
            </w:r>
          </w:p>
        </w:tc>
        <w:tc>
          <w:tcPr>
            <w:tcW w:w="1656" w:type="dxa"/>
          </w:tcPr>
          <w:p w14:paraId="1CDB0B0B" w14:textId="77777777" w:rsidR="00C91C1E" w:rsidRPr="00C91C1E" w:rsidRDefault="00C91C1E" w:rsidP="00C91C1E">
            <w:pPr>
              <w:spacing w:after="336"/>
            </w:pPr>
            <w:r w:rsidRPr="00C91C1E">
              <w:t>Amoxycillin (19)</w:t>
            </w:r>
          </w:p>
        </w:tc>
        <w:tc>
          <w:tcPr>
            <w:tcW w:w="1657" w:type="dxa"/>
          </w:tcPr>
          <w:p w14:paraId="1A437459" w14:textId="77777777" w:rsidR="00C91C1E" w:rsidRPr="00C91C1E" w:rsidRDefault="00C91C1E" w:rsidP="00C91C1E">
            <w:pPr>
              <w:spacing w:after="336"/>
            </w:pPr>
            <w:r w:rsidRPr="00C91C1E">
              <w:t>Cefalexin (21)</w:t>
            </w:r>
          </w:p>
        </w:tc>
        <w:tc>
          <w:tcPr>
            <w:tcW w:w="1657" w:type="dxa"/>
          </w:tcPr>
          <w:p w14:paraId="28D33B85" w14:textId="77777777" w:rsidR="00C91C1E" w:rsidRPr="00C91C1E" w:rsidRDefault="00C91C1E" w:rsidP="00C91C1E">
            <w:pPr>
              <w:spacing w:after="336"/>
            </w:pPr>
            <w:r w:rsidRPr="00C91C1E">
              <w:t>Amoxycillin-clavulanate (16)</w:t>
            </w:r>
          </w:p>
          <w:p w14:paraId="4A9F3834" w14:textId="77777777" w:rsidR="00C91C1E" w:rsidRPr="00C91C1E" w:rsidRDefault="00C91C1E" w:rsidP="00C91C1E">
            <w:pPr>
              <w:spacing w:after="336"/>
            </w:pPr>
          </w:p>
        </w:tc>
      </w:tr>
      <w:tr w:rsidR="00C91C1E" w:rsidRPr="00C91C1E" w14:paraId="7D96FABA" w14:textId="77777777" w:rsidTr="00C91C1E">
        <w:trPr>
          <w:trHeight w:val="591"/>
        </w:trPr>
        <w:tc>
          <w:tcPr>
            <w:tcW w:w="733" w:type="dxa"/>
          </w:tcPr>
          <w:p w14:paraId="6F412DBF" w14:textId="77777777" w:rsidR="00C91C1E" w:rsidRPr="00C91C1E" w:rsidRDefault="00C91C1E" w:rsidP="00C91C1E">
            <w:pPr>
              <w:spacing w:after="336"/>
              <w:rPr>
                <w:b/>
              </w:rPr>
            </w:pPr>
            <w:r w:rsidRPr="00C91C1E">
              <w:rPr>
                <w:b/>
              </w:rPr>
              <w:t>3</w:t>
            </w:r>
            <w:r w:rsidRPr="00C91C1E">
              <w:rPr>
                <w:b/>
                <w:vertAlign w:val="superscript"/>
              </w:rPr>
              <w:t>rd</w:t>
            </w:r>
          </w:p>
        </w:tc>
        <w:tc>
          <w:tcPr>
            <w:tcW w:w="1656" w:type="dxa"/>
          </w:tcPr>
          <w:p w14:paraId="3284F239" w14:textId="77777777" w:rsidR="00C91C1E" w:rsidRPr="00C91C1E" w:rsidRDefault="00C91C1E" w:rsidP="00C91C1E">
            <w:pPr>
              <w:spacing w:after="336"/>
            </w:pPr>
            <w:r w:rsidRPr="00C91C1E">
              <w:t>Doxycycline (25)</w:t>
            </w:r>
          </w:p>
        </w:tc>
        <w:tc>
          <w:tcPr>
            <w:tcW w:w="1657" w:type="dxa"/>
          </w:tcPr>
          <w:p w14:paraId="314D35AC" w14:textId="77777777" w:rsidR="00C91C1E" w:rsidRPr="00C91C1E" w:rsidRDefault="00C91C1E" w:rsidP="00C91C1E">
            <w:pPr>
              <w:spacing w:after="336"/>
            </w:pPr>
            <w:r w:rsidRPr="00C91C1E">
              <w:t>Ceftriaxone (23)</w:t>
            </w:r>
          </w:p>
        </w:tc>
        <w:tc>
          <w:tcPr>
            <w:tcW w:w="1656" w:type="dxa"/>
          </w:tcPr>
          <w:p w14:paraId="7A10CD77" w14:textId="77777777" w:rsidR="00C91C1E" w:rsidRPr="00C91C1E" w:rsidRDefault="00C91C1E" w:rsidP="00C91C1E">
            <w:pPr>
              <w:spacing w:after="336"/>
            </w:pPr>
            <w:r w:rsidRPr="00C91C1E">
              <w:t>Cefalexin (18)</w:t>
            </w:r>
          </w:p>
          <w:p w14:paraId="71A74118" w14:textId="77777777" w:rsidR="00C91C1E" w:rsidRPr="00C91C1E" w:rsidRDefault="00C91C1E" w:rsidP="00C91C1E">
            <w:pPr>
              <w:spacing w:after="336"/>
            </w:pPr>
            <w:r w:rsidRPr="00C91C1E">
              <w:t>Ceftriaxone (18)</w:t>
            </w:r>
          </w:p>
        </w:tc>
        <w:tc>
          <w:tcPr>
            <w:tcW w:w="1657" w:type="dxa"/>
          </w:tcPr>
          <w:p w14:paraId="38792117" w14:textId="77777777" w:rsidR="00C91C1E" w:rsidRPr="00C91C1E" w:rsidRDefault="00C91C1E" w:rsidP="00C91C1E">
            <w:pPr>
              <w:spacing w:after="336"/>
            </w:pPr>
            <w:r w:rsidRPr="00C91C1E">
              <w:t>Amoxicillin (20)</w:t>
            </w:r>
          </w:p>
          <w:p w14:paraId="19F75470" w14:textId="77777777" w:rsidR="00C91C1E" w:rsidRPr="00C91C1E" w:rsidRDefault="00C91C1E" w:rsidP="00C91C1E">
            <w:pPr>
              <w:spacing w:after="336"/>
            </w:pPr>
            <w:r w:rsidRPr="00C91C1E">
              <w:t>Doxycycline (20)</w:t>
            </w:r>
          </w:p>
        </w:tc>
        <w:tc>
          <w:tcPr>
            <w:tcW w:w="1657" w:type="dxa"/>
          </w:tcPr>
          <w:p w14:paraId="406F0170" w14:textId="77777777" w:rsidR="00C91C1E" w:rsidRPr="00C91C1E" w:rsidRDefault="00C91C1E" w:rsidP="00C91C1E">
            <w:pPr>
              <w:spacing w:after="336"/>
            </w:pPr>
            <w:r w:rsidRPr="00C91C1E">
              <w:t>Flucloxacillin (14)</w:t>
            </w:r>
          </w:p>
        </w:tc>
      </w:tr>
      <w:tr w:rsidR="00C91C1E" w:rsidRPr="00C91C1E" w14:paraId="76CA7D16" w14:textId="77777777" w:rsidTr="00C91C1E">
        <w:trPr>
          <w:trHeight w:val="592"/>
        </w:trPr>
        <w:tc>
          <w:tcPr>
            <w:tcW w:w="733" w:type="dxa"/>
          </w:tcPr>
          <w:p w14:paraId="241DB7FE" w14:textId="77777777" w:rsidR="00C91C1E" w:rsidRPr="00C91C1E" w:rsidRDefault="00C91C1E" w:rsidP="00C91C1E">
            <w:pPr>
              <w:spacing w:after="336"/>
              <w:rPr>
                <w:b/>
              </w:rPr>
            </w:pPr>
            <w:r w:rsidRPr="00C91C1E">
              <w:rPr>
                <w:b/>
              </w:rPr>
              <w:t>4</w:t>
            </w:r>
            <w:r w:rsidRPr="00C91C1E">
              <w:rPr>
                <w:b/>
                <w:vertAlign w:val="superscript"/>
              </w:rPr>
              <w:t>th</w:t>
            </w:r>
          </w:p>
        </w:tc>
        <w:tc>
          <w:tcPr>
            <w:tcW w:w="1656" w:type="dxa"/>
          </w:tcPr>
          <w:p w14:paraId="23286005" w14:textId="77777777" w:rsidR="00C91C1E" w:rsidRPr="00C91C1E" w:rsidRDefault="00C91C1E" w:rsidP="00C91C1E">
            <w:pPr>
              <w:spacing w:after="336"/>
            </w:pPr>
            <w:r w:rsidRPr="00C91C1E">
              <w:t>Amoxycillin-clavulanate (20)</w:t>
            </w:r>
          </w:p>
        </w:tc>
        <w:tc>
          <w:tcPr>
            <w:tcW w:w="1657" w:type="dxa"/>
          </w:tcPr>
          <w:p w14:paraId="5EF86400" w14:textId="77777777" w:rsidR="00C91C1E" w:rsidRPr="00C91C1E" w:rsidRDefault="00C91C1E" w:rsidP="00C91C1E">
            <w:pPr>
              <w:spacing w:after="336"/>
            </w:pPr>
            <w:r w:rsidRPr="00C91C1E">
              <w:t>Amoxycillin-clavulanate (17)</w:t>
            </w:r>
          </w:p>
          <w:p w14:paraId="7A213913" w14:textId="77777777" w:rsidR="00C91C1E" w:rsidRPr="00C91C1E" w:rsidRDefault="00C91C1E" w:rsidP="00C91C1E">
            <w:pPr>
              <w:spacing w:after="336"/>
            </w:pPr>
            <w:r w:rsidRPr="00C91C1E">
              <w:t>Flucloxacillin (17)</w:t>
            </w:r>
          </w:p>
        </w:tc>
        <w:tc>
          <w:tcPr>
            <w:tcW w:w="1656" w:type="dxa"/>
          </w:tcPr>
          <w:p w14:paraId="67978F60" w14:textId="77777777" w:rsidR="00C91C1E" w:rsidRPr="00C91C1E" w:rsidRDefault="00C91C1E" w:rsidP="00C91C1E">
            <w:pPr>
              <w:spacing w:after="336"/>
            </w:pPr>
            <w:r w:rsidRPr="00C91C1E">
              <w:t>Amoxycillin-clavulanate (16)</w:t>
            </w:r>
          </w:p>
          <w:p w14:paraId="3C645148" w14:textId="77777777" w:rsidR="00C91C1E" w:rsidRPr="00C91C1E" w:rsidRDefault="00C91C1E" w:rsidP="00C91C1E">
            <w:pPr>
              <w:spacing w:after="336"/>
            </w:pPr>
          </w:p>
        </w:tc>
        <w:tc>
          <w:tcPr>
            <w:tcW w:w="1657" w:type="dxa"/>
          </w:tcPr>
          <w:p w14:paraId="6F8F1736" w14:textId="77777777" w:rsidR="00C91C1E" w:rsidRPr="00C91C1E" w:rsidRDefault="00C91C1E" w:rsidP="00C91C1E">
            <w:pPr>
              <w:spacing w:after="336"/>
            </w:pPr>
            <w:r w:rsidRPr="00C91C1E">
              <w:t>Ceftriaxone (17)</w:t>
            </w:r>
          </w:p>
        </w:tc>
        <w:tc>
          <w:tcPr>
            <w:tcW w:w="1657" w:type="dxa"/>
          </w:tcPr>
          <w:p w14:paraId="5F7A6D93" w14:textId="77777777" w:rsidR="00C91C1E" w:rsidRPr="00C91C1E" w:rsidRDefault="00C91C1E" w:rsidP="00C91C1E">
            <w:pPr>
              <w:spacing w:after="336"/>
            </w:pPr>
            <w:r w:rsidRPr="00C91C1E">
              <w:t>Ceftriaxone (13)</w:t>
            </w:r>
          </w:p>
        </w:tc>
      </w:tr>
      <w:tr w:rsidR="00C91C1E" w:rsidRPr="00C91C1E" w14:paraId="33DF6B76" w14:textId="77777777" w:rsidTr="00C91C1E">
        <w:trPr>
          <w:trHeight w:val="592"/>
        </w:trPr>
        <w:tc>
          <w:tcPr>
            <w:tcW w:w="733" w:type="dxa"/>
          </w:tcPr>
          <w:p w14:paraId="512DA948" w14:textId="77777777" w:rsidR="00C91C1E" w:rsidRPr="00C91C1E" w:rsidRDefault="00C91C1E" w:rsidP="00C91C1E">
            <w:pPr>
              <w:spacing w:after="336"/>
              <w:rPr>
                <w:b/>
              </w:rPr>
            </w:pPr>
            <w:r w:rsidRPr="00C91C1E">
              <w:rPr>
                <w:b/>
              </w:rPr>
              <w:t>5</w:t>
            </w:r>
            <w:r w:rsidRPr="00C91C1E">
              <w:rPr>
                <w:b/>
                <w:vertAlign w:val="superscript"/>
              </w:rPr>
              <w:t>th</w:t>
            </w:r>
            <w:r w:rsidRPr="00C91C1E">
              <w:rPr>
                <w:b/>
              </w:rPr>
              <w:t xml:space="preserve"> </w:t>
            </w:r>
          </w:p>
        </w:tc>
        <w:tc>
          <w:tcPr>
            <w:tcW w:w="1656" w:type="dxa"/>
          </w:tcPr>
          <w:p w14:paraId="5FC40566" w14:textId="77777777" w:rsidR="00C91C1E" w:rsidRPr="00C91C1E" w:rsidRDefault="00C91C1E" w:rsidP="00C91C1E">
            <w:pPr>
              <w:spacing w:after="336"/>
            </w:pPr>
            <w:r w:rsidRPr="00C91C1E">
              <w:t>Amoxicillin (13)</w:t>
            </w:r>
          </w:p>
        </w:tc>
        <w:tc>
          <w:tcPr>
            <w:tcW w:w="1657" w:type="dxa"/>
          </w:tcPr>
          <w:p w14:paraId="7E0FF683" w14:textId="77777777" w:rsidR="00C91C1E" w:rsidRPr="00C91C1E" w:rsidRDefault="00C91C1E" w:rsidP="00C91C1E">
            <w:pPr>
              <w:spacing w:after="336"/>
            </w:pPr>
            <w:r w:rsidRPr="00C91C1E">
              <w:t>Metronidazole (11)</w:t>
            </w:r>
          </w:p>
        </w:tc>
        <w:tc>
          <w:tcPr>
            <w:tcW w:w="1656" w:type="dxa"/>
          </w:tcPr>
          <w:p w14:paraId="45710556" w14:textId="77777777" w:rsidR="00C91C1E" w:rsidRPr="00C91C1E" w:rsidRDefault="00C91C1E" w:rsidP="00C91C1E">
            <w:pPr>
              <w:spacing w:after="336"/>
            </w:pPr>
            <w:r w:rsidRPr="00C91C1E">
              <w:t>Flucloxacillin (13)</w:t>
            </w:r>
          </w:p>
        </w:tc>
        <w:tc>
          <w:tcPr>
            <w:tcW w:w="1657" w:type="dxa"/>
          </w:tcPr>
          <w:p w14:paraId="1BE696ED" w14:textId="77777777" w:rsidR="00C91C1E" w:rsidRPr="00C91C1E" w:rsidRDefault="00C91C1E" w:rsidP="00C91C1E">
            <w:pPr>
              <w:spacing w:after="336"/>
            </w:pPr>
            <w:r w:rsidRPr="00C91C1E">
              <w:t>Ciprofloxacin (9)</w:t>
            </w:r>
          </w:p>
        </w:tc>
        <w:tc>
          <w:tcPr>
            <w:tcW w:w="1657" w:type="dxa"/>
          </w:tcPr>
          <w:p w14:paraId="7838BE0A" w14:textId="77777777" w:rsidR="00C91C1E" w:rsidRPr="00C91C1E" w:rsidRDefault="00C91C1E" w:rsidP="00C91C1E">
            <w:pPr>
              <w:spacing w:after="336"/>
            </w:pPr>
            <w:r w:rsidRPr="00C91C1E">
              <w:t>Amoxicillin (8)</w:t>
            </w:r>
          </w:p>
        </w:tc>
      </w:tr>
    </w:tbl>
    <w:p w14:paraId="06A4E0E9" w14:textId="77777777" w:rsidR="00BB3836" w:rsidRDefault="00BB3836" w:rsidP="00CC45E7">
      <w:pPr>
        <w:spacing w:afterLines="0"/>
        <w:rPr>
          <w:lang w:eastAsia="en-AU"/>
        </w:rPr>
      </w:pPr>
    </w:p>
    <w:p w14:paraId="7E55108D" w14:textId="77777777" w:rsidR="00BB3836" w:rsidRPr="009110CB" w:rsidRDefault="00BB3836" w:rsidP="00CC45E7">
      <w:pPr>
        <w:spacing w:afterLines="0"/>
        <w:rPr>
          <w:lang w:eastAsia="en-AU"/>
        </w:rPr>
      </w:pPr>
    </w:p>
    <w:sectPr w:rsidR="00BB3836" w:rsidRPr="009110CB" w:rsidSect="00A60BC8">
      <w:headerReference w:type="default" r:id="rId43"/>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B33A4" w14:textId="77777777" w:rsidR="000F06CF" w:rsidRDefault="000F06CF" w:rsidP="00590171">
      <w:pPr>
        <w:spacing w:after="336" w:line="240" w:lineRule="auto"/>
      </w:pPr>
      <w:r>
        <w:separator/>
      </w:r>
    </w:p>
  </w:endnote>
  <w:endnote w:type="continuationSeparator" w:id="0">
    <w:p w14:paraId="3607E670" w14:textId="77777777" w:rsidR="000F06CF" w:rsidRDefault="000F06CF"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66F3" w14:textId="77777777" w:rsidR="000F06CF" w:rsidRDefault="000F06CF" w:rsidP="00DE4C6A">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14:paraId="74612F26" w14:textId="77777777" w:rsidR="000F06CF" w:rsidRDefault="000F06CF"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Pr>
                <w:b/>
                <w:bCs/>
                <w:noProof/>
              </w:rPr>
              <w:t>18</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Pr>
                <w:b/>
                <w:bCs/>
                <w:noProof/>
              </w:rPr>
              <w:t>41</w:t>
            </w:r>
            <w:r w:rsidRPr="000E145C">
              <w:rPr>
                <w:b/>
                <w:bCs/>
              </w:rPr>
              <w:fldChar w:fldCharType="end"/>
            </w:r>
          </w:p>
        </w:sdtContent>
      </w:sdt>
    </w:sdtContent>
  </w:sdt>
  <w:p w14:paraId="4F5AA7EF" w14:textId="77777777" w:rsidR="000F06CF" w:rsidRDefault="000F06CF"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D85D" w14:textId="10F3ED0F" w:rsidR="000F06CF" w:rsidRDefault="000F06CF" w:rsidP="00DE4C6A">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0F690" w14:textId="77777777" w:rsidR="000F06CF" w:rsidRDefault="000F06CF" w:rsidP="00590171">
      <w:pPr>
        <w:spacing w:after="336" w:line="240" w:lineRule="auto"/>
      </w:pPr>
      <w:r>
        <w:separator/>
      </w:r>
    </w:p>
  </w:footnote>
  <w:footnote w:type="continuationSeparator" w:id="0">
    <w:p w14:paraId="7B8F9833" w14:textId="77777777" w:rsidR="000F06CF" w:rsidRDefault="000F06CF"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CB7D6" w14:textId="77777777" w:rsidR="000F06CF" w:rsidRDefault="000F06CF" w:rsidP="00DE4C6A">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35B1D" w14:textId="77777777" w:rsidR="000F06CF" w:rsidRDefault="000F06CF" w:rsidP="00DE4C6A">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417BE" w14:textId="77777777" w:rsidR="000F06CF" w:rsidRDefault="000F06CF" w:rsidP="00590171">
    <w:pPr>
      <w:pStyle w:val="Header"/>
      <w:spacing w:after="336"/>
    </w:pPr>
    <w:r>
      <w:rPr>
        <w:noProof/>
        <w:lang w:eastAsia="en-AU"/>
      </w:rPr>
      <w:drawing>
        <wp:anchor distT="0" distB="0" distL="114300" distR="114300" simplePos="0" relativeHeight="251656704" behindDoc="1" locked="0" layoutInCell="1" allowOverlap="1" wp14:anchorId="3C3AB3FE" wp14:editId="78DA25B2">
          <wp:simplePos x="0" y="0"/>
          <wp:positionH relativeFrom="page">
            <wp:posOffset>-9525</wp:posOffset>
          </wp:positionH>
          <wp:positionV relativeFrom="page">
            <wp:posOffset>-122555</wp:posOffset>
          </wp:positionV>
          <wp:extent cx="7559040" cy="10689336"/>
          <wp:effectExtent l="0" t="0" r="381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EEC6B" w14:textId="77777777" w:rsidR="000F06CF" w:rsidRPr="00980BE5" w:rsidRDefault="000F06CF" w:rsidP="00980BE5">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C575B6"/>
    <w:multiLevelType w:val="hybridMultilevel"/>
    <w:tmpl w:val="3078DE9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5F042C2"/>
    <w:multiLevelType w:val="hybridMultilevel"/>
    <w:tmpl w:val="78B2AE4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9" w15:restartNumberingAfterBreak="0">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15:restartNumberingAfterBreak="0">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11" w15:restartNumberingAfterBreak="0">
    <w:nsid w:val="171B0D66"/>
    <w:multiLevelType w:val="hybridMultilevel"/>
    <w:tmpl w:val="9AD6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F04678"/>
    <w:multiLevelType w:val="hybridMultilevel"/>
    <w:tmpl w:val="4754BE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EC0238"/>
    <w:multiLevelType w:val="hybridMultilevel"/>
    <w:tmpl w:val="9410BFF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C02761"/>
    <w:multiLevelType w:val="hybridMultilevel"/>
    <w:tmpl w:val="BF20D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8B501A5"/>
    <w:multiLevelType w:val="hybridMultilevel"/>
    <w:tmpl w:val="79041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34" w15:restartNumberingAfterBreak="0">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8"/>
  </w:num>
  <w:num w:numId="4">
    <w:abstractNumId w:val="33"/>
  </w:num>
  <w:num w:numId="5">
    <w:abstractNumId w:val="6"/>
  </w:num>
  <w:num w:numId="6">
    <w:abstractNumId w:val="21"/>
  </w:num>
  <w:num w:numId="7">
    <w:abstractNumId w:val="12"/>
  </w:num>
  <w:num w:numId="8">
    <w:abstractNumId w:val="14"/>
  </w:num>
  <w:num w:numId="9">
    <w:abstractNumId w:val="4"/>
  </w:num>
  <w:num w:numId="10">
    <w:abstractNumId w:val="15"/>
  </w:num>
  <w:num w:numId="11">
    <w:abstractNumId w:val="25"/>
  </w:num>
  <w:num w:numId="12">
    <w:abstractNumId w:val="26"/>
  </w:num>
  <w:num w:numId="13">
    <w:abstractNumId w:val="9"/>
  </w:num>
  <w:num w:numId="14">
    <w:abstractNumId w:val="23"/>
  </w:num>
  <w:num w:numId="15">
    <w:abstractNumId w:val="34"/>
  </w:num>
  <w:num w:numId="16">
    <w:abstractNumId w:val="2"/>
  </w:num>
  <w:num w:numId="17">
    <w:abstractNumId w:val="20"/>
  </w:num>
  <w:num w:numId="18">
    <w:abstractNumId w:val="19"/>
  </w:num>
  <w:num w:numId="19">
    <w:abstractNumId w:val="22"/>
  </w:num>
  <w:num w:numId="20">
    <w:abstractNumId w:val="17"/>
  </w:num>
  <w:num w:numId="21">
    <w:abstractNumId w:val="1"/>
  </w:num>
  <w:num w:numId="22">
    <w:abstractNumId w:val="28"/>
  </w:num>
  <w:num w:numId="23">
    <w:abstractNumId w:val="5"/>
  </w:num>
  <w:num w:numId="24">
    <w:abstractNumId w:val="32"/>
  </w:num>
  <w:num w:numId="25">
    <w:abstractNumId w:val="13"/>
  </w:num>
  <w:num w:numId="26">
    <w:abstractNumId w:val="24"/>
  </w:num>
  <w:num w:numId="27">
    <w:abstractNumId w:val="22"/>
  </w:num>
  <w:num w:numId="28">
    <w:abstractNumId w:val="11"/>
  </w:num>
  <w:num w:numId="29">
    <w:abstractNumId w:val="16"/>
  </w:num>
  <w:num w:numId="30">
    <w:abstractNumId w:val="31"/>
  </w:num>
  <w:num w:numId="31">
    <w:abstractNumId w:val="30"/>
  </w:num>
  <w:num w:numId="32">
    <w:abstractNumId w:val="27"/>
  </w:num>
  <w:num w:numId="33">
    <w:abstractNumId w:val="29"/>
  </w:num>
  <w:num w:numId="34">
    <w:abstractNumId w:val="3"/>
  </w:num>
  <w:num w:numId="35">
    <w:abstractNumId w:val="8"/>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96"/>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1MDKxMDI0M7A0NzdT0lEKTi0uzszPAykwqgUAPFOVEiwAAAA="/>
  </w:docVars>
  <w:rsids>
    <w:rsidRoot w:val="00B62635"/>
    <w:rsid w:val="00001874"/>
    <w:rsid w:val="00001D87"/>
    <w:rsid w:val="00005873"/>
    <w:rsid w:val="000129E1"/>
    <w:rsid w:val="000224D3"/>
    <w:rsid w:val="000263AA"/>
    <w:rsid w:val="0003036F"/>
    <w:rsid w:val="000331C3"/>
    <w:rsid w:val="000364ED"/>
    <w:rsid w:val="0004278F"/>
    <w:rsid w:val="00050540"/>
    <w:rsid w:val="00051720"/>
    <w:rsid w:val="00055B8C"/>
    <w:rsid w:val="00062848"/>
    <w:rsid w:val="00064A43"/>
    <w:rsid w:val="000653EE"/>
    <w:rsid w:val="00066DCB"/>
    <w:rsid w:val="00070D39"/>
    <w:rsid w:val="00073FF1"/>
    <w:rsid w:val="00081D07"/>
    <w:rsid w:val="00086872"/>
    <w:rsid w:val="000907ED"/>
    <w:rsid w:val="00092327"/>
    <w:rsid w:val="00094615"/>
    <w:rsid w:val="000958CB"/>
    <w:rsid w:val="000A05A3"/>
    <w:rsid w:val="000A2AAB"/>
    <w:rsid w:val="000A4DA1"/>
    <w:rsid w:val="000B117C"/>
    <w:rsid w:val="000C08B0"/>
    <w:rsid w:val="000C3212"/>
    <w:rsid w:val="000C3858"/>
    <w:rsid w:val="000C50FA"/>
    <w:rsid w:val="000C5112"/>
    <w:rsid w:val="000C5FAE"/>
    <w:rsid w:val="000C6378"/>
    <w:rsid w:val="000C6675"/>
    <w:rsid w:val="000D2E75"/>
    <w:rsid w:val="000D4685"/>
    <w:rsid w:val="000D4766"/>
    <w:rsid w:val="000D5577"/>
    <w:rsid w:val="000D55A1"/>
    <w:rsid w:val="000E145C"/>
    <w:rsid w:val="000E2508"/>
    <w:rsid w:val="000F0171"/>
    <w:rsid w:val="000F06CF"/>
    <w:rsid w:val="000F0E7B"/>
    <w:rsid w:val="000F63AA"/>
    <w:rsid w:val="001010D8"/>
    <w:rsid w:val="0011523E"/>
    <w:rsid w:val="00116747"/>
    <w:rsid w:val="0013176B"/>
    <w:rsid w:val="0013198B"/>
    <w:rsid w:val="00132C20"/>
    <w:rsid w:val="00140310"/>
    <w:rsid w:val="00143BA6"/>
    <w:rsid w:val="00146A02"/>
    <w:rsid w:val="00152F4C"/>
    <w:rsid w:val="001604A1"/>
    <w:rsid w:val="00160E8E"/>
    <w:rsid w:val="00160FF7"/>
    <w:rsid w:val="00166B8C"/>
    <w:rsid w:val="00171CFD"/>
    <w:rsid w:val="00173523"/>
    <w:rsid w:val="001741C4"/>
    <w:rsid w:val="00182C74"/>
    <w:rsid w:val="001832D7"/>
    <w:rsid w:val="00184AF3"/>
    <w:rsid w:val="001935EC"/>
    <w:rsid w:val="001A273B"/>
    <w:rsid w:val="001A4A2E"/>
    <w:rsid w:val="001A502B"/>
    <w:rsid w:val="001B0547"/>
    <w:rsid w:val="001B327F"/>
    <w:rsid w:val="001B5B2A"/>
    <w:rsid w:val="001D1F9C"/>
    <w:rsid w:val="001D2BF5"/>
    <w:rsid w:val="001D569F"/>
    <w:rsid w:val="001D7DF9"/>
    <w:rsid w:val="001E00F3"/>
    <w:rsid w:val="001F08C6"/>
    <w:rsid w:val="001F2187"/>
    <w:rsid w:val="001F5444"/>
    <w:rsid w:val="001F7191"/>
    <w:rsid w:val="00210365"/>
    <w:rsid w:val="00217126"/>
    <w:rsid w:val="00221718"/>
    <w:rsid w:val="002302C7"/>
    <w:rsid w:val="002466D1"/>
    <w:rsid w:val="00247B8F"/>
    <w:rsid w:val="00251270"/>
    <w:rsid w:val="002514EC"/>
    <w:rsid w:val="002562DB"/>
    <w:rsid w:val="002628BF"/>
    <w:rsid w:val="00265046"/>
    <w:rsid w:val="002671BF"/>
    <w:rsid w:val="00271381"/>
    <w:rsid w:val="00271637"/>
    <w:rsid w:val="002746BC"/>
    <w:rsid w:val="0027643A"/>
    <w:rsid w:val="00284A02"/>
    <w:rsid w:val="00287F31"/>
    <w:rsid w:val="00290713"/>
    <w:rsid w:val="002924C7"/>
    <w:rsid w:val="00294658"/>
    <w:rsid w:val="0029636C"/>
    <w:rsid w:val="002C5A3A"/>
    <w:rsid w:val="002D1AEF"/>
    <w:rsid w:val="002E34B3"/>
    <w:rsid w:val="002E353F"/>
    <w:rsid w:val="002E3B74"/>
    <w:rsid w:val="002E6E53"/>
    <w:rsid w:val="002E6EE0"/>
    <w:rsid w:val="002F3532"/>
    <w:rsid w:val="002F6D43"/>
    <w:rsid w:val="00301E13"/>
    <w:rsid w:val="003023BB"/>
    <w:rsid w:val="00302D99"/>
    <w:rsid w:val="00311F52"/>
    <w:rsid w:val="0031218A"/>
    <w:rsid w:val="00317FD3"/>
    <w:rsid w:val="003203FB"/>
    <w:rsid w:val="003204B2"/>
    <w:rsid w:val="003211A2"/>
    <w:rsid w:val="00331930"/>
    <w:rsid w:val="00341580"/>
    <w:rsid w:val="00345BF2"/>
    <w:rsid w:val="003476A6"/>
    <w:rsid w:val="003529F4"/>
    <w:rsid w:val="0036331F"/>
    <w:rsid w:val="003646C7"/>
    <w:rsid w:val="00370B93"/>
    <w:rsid w:val="003752B1"/>
    <w:rsid w:val="00380546"/>
    <w:rsid w:val="00382E52"/>
    <w:rsid w:val="0038760A"/>
    <w:rsid w:val="0039496D"/>
    <w:rsid w:val="003A13FB"/>
    <w:rsid w:val="003A32EB"/>
    <w:rsid w:val="003A5B18"/>
    <w:rsid w:val="003A6F0D"/>
    <w:rsid w:val="003A7A3F"/>
    <w:rsid w:val="003B484E"/>
    <w:rsid w:val="003B785B"/>
    <w:rsid w:val="003C276F"/>
    <w:rsid w:val="003D3593"/>
    <w:rsid w:val="003D66FD"/>
    <w:rsid w:val="003E283D"/>
    <w:rsid w:val="003F040A"/>
    <w:rsid w:val="003F263A"/>
    <w:rsid w:val="003F5DC5"/>
    <w:rsid w:val="004015DB"/>
    <w:rsid w:val="00404139"/>
    <w:rsid w:val="0041557E"/>
    <w:rsid w:val="0043443B"/>
    <w:rsid w:val="00434495"/>
    <w:rsid w:val="00434C6E"/>
    <w:rsid w:val="004354E0"/>
    <w:rsid w:val="00441D9C"/>
    <w:rsid w:val="00445345"/>
    <w:rsid w:val="00447ACB"/>
    <w:rsid w:val="00447E0A"/>
    <w:rsid w:val="00452F99"/>
    <w:rsid w:val="00454870"/>
    <w:rsid w:val="004562FC"/>
    <w:rsid w:val="00457D3C"/>
    <w:rsid w:val="00457DC6"/>
    <w:rsid w:val="004602BA"/>
    <w:rsid w:val="00466EA3"/>
    <w:rsid w:val="00470857"/>
    <w:rsid w:val="00471599"/>
    <w:rsid w:val="00471ADF"/>
    <w:rsid w:val="0048483C"/>
    <w:rsid w:val="004851E2"/>
    <w:rsid w:val="00486BCB"/>
    <w:rsid w:val="00487682"/>
    <w:rsid w:val="00490A10"/>
    <w:rsid w:val="004A2A53"/>
    <w:rsid w:val="004A3545"/>
    <w:rsid w:val="004A4039"/>
    <w:rsid w:val="004A4BD9"/>
    <w:rsid w:val="004A4DF5"/>
    <w:rsid w:val="004A534C"/>
    <w:rsid w:val="004A54A3"/>
    <w:rsid w:val="004A67B1"/>
    <w:rsid w:val="004A7598"/>
    <w:rsid w:val="004B39D8"/>
    <w:rsid w:val="004C2E99"/>
    <w:rsid w:val="004C59AD"/>
    <w:rsid w:val="004D6721"/>
    <w:rsid w:val="004E033E"/>
    <w:rsid w:val="004F36B7"/>
    <w:rsid w:val="004F3FB7"/>
    <w:rsid w:val="004F6384"/>
    <w:rsid w:val="0050348F"/>
    <w:rsid w:val="00506716"/>
    <w:rsid w:val="00514E3E"/>
    <w:rsid w:val="005243E7"/>
    <w:rsid w:val="00527499"/>
    <w:rsid w:val="005340B5"/>
    <w:rsid w:val="00550023"/>
    <w:rsid w:val="0055649C"/>
    <w:rsid w:val="00570BB6"/>
    <w:rsid w:val="005714E2"/>
    <w:rsid w:val="00571BD4"/>
    <w:rsid w:val="00572DC0"/>
    <w:rsid w:val="00573805"/>
    <w:rsid w:val="0058596D"/>
    <w:rsid w:val="005872A6"/>
    <w:rsid w:val="00590171"/>
    <w:rsid w:val="00592449"/>
    <w:rsid w:val="005943FE"/>
    <w:rsid w:val="00595E1C"/>
    <w:rsid w:val="005A2975"/>
    <w:rsid w:val="005A34EF"/>
    <w:rsid w:val="005A4942"/>
    <w:rsid w:val="005C24E5"/>
    <w:rsid w:val="005C6455"/>
    <w:rsid w:val="005C7990"/>
    <w:rsid w:val="005D0EB3"/>
    <w:rsid w:val="005D40B6"/>
    <w:rsid w:val="005D74CC"/>
    <w:rsid w:val="005E0E64"/>
    <w:rsid w:val="005E544E"/>
    <w:rsid w:val="005E756B"/>
    <w:rsid w:val="005E7C2B"/>
    <w:rsid w:val="005F09AA"/>
    <w:rsid w:val="005F0E43"/>
    <w:rsid w:val="005F246B"/>
    <w:rsid w:val="005F4361"/>
    <w:rsid w:val="005F4D2F"/>
    <w:rsid w:val="006052D0"/>
    <w:rsid w:val="006061E8"/>
    <w:rsid w:val="00606982"/>
    <w:rsid w:val="00607014"/>
    <w:rsid w:val="00610890"/>
    <w:rsid w:val="00620648"/>
    <w:rsid w:val="006211FE"/>
    <w:rsid w:val="0062555E"/>
    <w:rsid w:val="00626703"/>
    <w:rsid w:val="00627852"/>
    <w:rsid w:val="006334C7"/>
    <w:rsid w:val="006412B1"/>
    <w:rsid w:val="00644CE7"/>
    <w:rsid w:val="006635E0"/>
    <w:rsid w:val="00665D07"/>
    <w:rsid w:val="00665F02"/>
    <w:rsid w:val="006704BF"/>
    <w:rsid w:val="006710E3"/>
    <w:rsid w:val="0067387A"/>
    <w:rsid w:val="0067749F"/>
    <w:rsid w:val="00677FB6"/>
    <w:rsid w:val="00682E99"/>
    <w:rsid w:val="00683235"/>
    <w:rsid w:val="00683BF6"/>
    <w:rsid w:val="00692F63"/>
    <w:rsid w:val="006A1590"/>
    <w:rsid w:val="006A501F"/>
    <w:rsid w:val="006B3088"/>
    <w:rsid w:val="006B3F11"/>
    <w:rsid w:val="006D1D36"/>
    <w:rsid w:val="006D475B"/>
    <w:rsid w:val="006E3E9A"/>
    <w:rsid w:val="006E657F"/>
    <w:rsid w:val="006E72A9"/>
    <w:rsid w:val="006E7351"/>
    <w:rsid w:val="006F2549"/>
    <w:rsid w:val="006F7B1A"/>
    <w:rsid w:val="0071064C"/>
    <w:rsid w:val="00713037"/>
    <w:rsid w:val="00715B41"/>
    <w:rsid w:val="00722802"/>
    <w:rsid w:val="0072604A"/>
    <w:rsid w:val="0072665D"/>
    <w:rsid w:val="00730858"/>
    <w:rsid w:val="00732098"/>
    <w:rsid w:val="007326A4"/>
    <w:rsid w:val="00734130"/>
    <w:rsid w:val="00741F4D"/>
    <w:rsid w:val="007437B9"/>
    <w:rsid w:val="00743E1D"/>
    <w:rsid w:val="00744C0C"/>
    <w:rsid w:val="00747E12"/>
    <w:rsid w:val="0075197B"/>
    <w:rsid w:val="0075482B"/>
    <w:rsid w:val="0075778F"/>
    <w:rsid w:val="00762A69"/>
    <w:rsid w:val="00762EA9"/>
    <w:rsid w:val="00763E06"/>
    <w:rsid w:val="00764DCC"/>
    <w:rsid w:val="0076726D"/>
    <w:rsid w:val="00786B20"/>
    <w:rsid w:val="007879F6"/>
    <w:rsid w:val="007A05F0"/>
    <w:rsid w:val="007A6F93"/>
    <w:rsid w:val="007B4C77"/>
    <w:rsid w:val="007B6A8C"/>
    <w:rsid w:val="007D2320"/>
    <w:rsid w:val="007D6D43"/>
    <w:rsid w:val="007D7A2E"/>
    <w:rsid w:val="007E18C6"/>
    <w:rsid w:val="007E4F7A"/>
    <w:rsid w:val="007F6C2D"/>
    <w:rsid w:val="007F72ED"/>
    <w:rsid w:val="007F7610"/>
    <w:rsid w:val="0080146E"/>
    <w:rsid w:val="008111B4"/>
    <w:rsid w:val="00812338"/>
    <w:rsid w:val="008145CE"/>
    <w:rsid w:val="00816AA3"/>
    <w:rsid w:val="008176F5"/>
    <w:rsid w:val="00823D76"/>
    <w:rsid w:val="008268BB"/>
    <w:rsid w:val="00826EC4"/>
    <w:rsid w:val="008300FE"/>
    <w:rsid w:val="00835BAD"/>
    <w:rsid w:val="00836A9A"/>
    <w:rsid w:val="0084128B"/>
    <w:rsid w:val="00841427"/>
    <w:rsid w:val="0084160B"/>
    <w:rsid w:val="00844418"/>
    <w:rsid w:val="0084587B"/>
    <w:rsid w:val="00853B06"/>
    <w:rsid w:val="008562A7"/>
    <w:rsid w:val="008634AF"/>
    <w:rsid w:val="00864C73"/>
    <w:rsid w:val="00872F5D"/>
    <w:rsid w:val="00874088"/>
    <w:rsid w:val="00875BCD"/>
    <w:rsid w:val="00881863"/>
    <w:rsid w:val="008854F1"/>
    <w:rsid w:val="00895CD3"/>
    <w:rsid w:val="00896EC5"/>
    <w:rsid w:val="008A5114"/>
    <w:rsid w:val="008A7143"/>
    <w:rsid w:val="008B1D5F"/>
    <w:rsid w:val="008B715C"/>
    <w:rsid w:val="008B798E"/>
    <w:rsid w:val="008C0DC6"/>
    <w:rsid w:val="008C474D"/>
    <w:rsid w:val="008D02CF"/>
    <w:rsid w:val="008D59C1"/>
    <w:rsid w:val="008E161C"/>
    <w:rsid w:val="008E3062"/>
    <w:rsid w:val="008E379B"/>
    <w:rsid w:val="008E6C1E"/>
    <w:rsid w:val="008E7C39"/>
    <w:rsid w:val="008F201D"/>
    <w:rsid w:val="008F5202"/>
    <w:rsid w:val="009016EC"/>
    <w:rsid w:val="00902A65"/>
    <w:rsid w:val="00903F1E"/>
    <w:rsid w:val="009110CB"/>
    <w:rsid w:val="009151E4"/>
    <w:rsid w:val="00916E9E"/>
    <w:rsid w:val="009209EB"/>
    <w:rsid w:val="00923C20"/>
    <w:rsid w:val="00923FB0"/>
    <w:rsid w:val="0092575E"/>
    <w:rsid w:val="00932243"/>
    <w:rsid w:val="009334C0"/>
    <w:rsid w:val="009335A9"/>
    <w:rsid w:val="00936DFC"/>
    <w:rsid w:val="00940369"/>
    <w:rsid w:val="00941B7C"/>
    <w:rsid w:val="0094567C"/>
    <w:rsid w:val="00950B52"/>
    <w:rsid w:val="00957FE7"/>
    <w:rsid w:val="00960BD1"/>
    <w:rsid w:val="00960E7A"/>
    <w:rsid w:val="0096126A"/>
    <w:rsid w:val="009650CD"/>
    <w:rsid w:val="0096579E"/>
    <w:rsid w:val="00966507"/>
    <w:rsid w:val="00974051"/>
    <w:rsid w:val="00976FB7"/>
    <w:rsid w:val="00977BE5"/>
    <w:rsid w:val="00980BE5"/>
    <w:rsid w:val="00981A19"/>
    <w:rsid w:val="009847AC"/>
    <w:rsid w:val="00986AA8"/>
    <w:rsid w:val="009877AD"/>
    <w:rsid w:val="009963C4"/>
    <w:rsid w:val="00996ACF"/>
    <w:rsid w:val="009A2DFD"/>
    <w:rsid w:val="009A326F"/>
    <w:rsid w:val="009B29FE"/>
    <w:rsid w:val="009B4961"/>
    <w:rsid w:val="009C7172"/>
    <w:rsid w:val="009C7C8E"/>
    <w:rsid w:val="009D21C4"/>
    <w:rsid w:val="009D568F"/>
    <w:rsid w:val="009D68C8"/>
    <w:rsid w:val="009E0CA6"/>
    <w:rsid w:val="009E1C25"/>
    <w:rsid w:val="009E2772"/>
    <w:rsid w:val="009E405E"/>
    <w:rsid w:val="009E5625"/>
    <w:rsid w:val="009E585B"/>
    <w:rsid w:val="009E5E5C"/>
    <w:rsid w:val="009E7F68"/>
    <w:rsid w:val="009F16C6"/>
    <w:rsid w:val="009F30ED"/>
    <w:rsid w:val="009F6CD1"/>
    <w:rsid w:val="00A02B49"/>
    <w:rsid w:val="00A060AF"/>
    <w:rsid w:val="00A1345B"/>
    <w:rsid w:val="00A155FE"/>
    <w:rsid w:val="00A2099E"/>
    <w:rsid w:val="00A21ECD"/>
    <w:rsid w:val="00A244A5"/>
    <w:rsid w:val="00A24EAE"/>
    <w:rsid w:val="00A27934"/>
    <w:rsid w:val="00A334F5"/>
    <w:rsid w:val="00A3745D"/>
    <w:rsid w:val="00A378F7"/>
    <w:rsid w:val="00A401C3"/>
    <w:rsid w:val="00A4088F"/>
    <w:rsid w:val="00A46756"/>
    <w:rsid w:val="00A559E0"/>
    <w:rsid w:val="00A60BC8"/>
    <w:rsid w:val="00A65027"/>
    <w:rsid w:val="00A657D5"/>
    <w:rsid w:val="00A7123B"/>
    <w:rsid w:val="00A72205"/>
    <w:rsid w:val="00A75599"/>
    <w:rsid w:val="00A80993"/>
    <w:rsid w:val="00A8348E"/>
    <w:rsid w:val="00A875F1"/>
    <w:rsid w:val="00AA1F31"/>
    <w:rsid w:val="00AA4E56"/>
    <w:rsid w:val="00AB6FBB"/>
    <w:rsid w:val="00AC11FA"/>
    <w:rsid w:val="00AC1AC4"/>
    <w:rsid w:val="00AC253D"/>
    <w:rsid w:val="00AD6E23"/>
    <w:rsid w:val="00AE0838"/>
    <w:rsid w:val="00AE58AB"/>
    <w:rsid w:val="00AF3ADA"/>
    <w:rsid w:val="00AF4E55"/>
    <w:rsid w:val="00B04A2A"/>
    <w:rsid w:val="00B10150"/>
    <w:rsid w:val="00B10D58"/>
    <w:rsid w:val="00B125B3"/>
    <w:rsid w:val="00B145AA"/>
    <w:rsid w:val="00B1578E"/>
    <w:rsid w:val="00B15B61"/>
    <w:rsid w:val="00B25469"/>
    <w:rsid w:val="00B27285"/>
    <w:rsid w:val="00B3005E"/>
    <w:rsid w:val="00B3262C"/>
    <w:rsid w:val="00B36CA9"/>
    <w:rsid w:val="00B51D72"/>
    <w:rsid w:val="00B6201E"/>
    <w:rsid w:val="00B62635"/>
    <w:rsid w:val="00B65685"/>
    <w:rsid w:val="00B701ED"/>
    <w:rsid w:val="00B778E1"/>
    <w:rsid w:val="00B84EE7"/>
    <w:rsid w:val="00B862B0"/>
    <w:rsid w:val="00B86CCB"/>
    <w:rsid w:val="00B87A53"/>
    <w:rsid w:val="00BA0811"/>
    <w:rsid w:val="00BA0A68"/>
    <w:rsid w:val="00BA1BBF"/>
    <w:rsid w:val="00BA390C"/>
    <w:rsid w:val="00BB1977"/>
    <w:rsid w:val="00BB3836"/>
    <w:rsid w:val="00BB3BA8"/>
    <w:rsid w:val="00BC0483"/>
    <w:rsid w:val="00BC4244"/>
    <w:rsid w:val="00BC4E4B"/>
    <w:rsid w:val="00BC60D7"/>
    <w:rsid w:val="00BC65C2"/>
    <w:rsid w:val="00BC76D8"/>
    <w:rsid w:val="00BD3FD5"/>
    <w:rsid w:val="00BD5F28"/>
    <w:rsid w:val="00BD77F1"/>
    <w:rsid w:val="00BE1169"/>
    <w:rsid w:val="00BE4BD2"/>
    <w:rsid w:val="00BE69D2"/>
    <w:rsid w:val="00BF0923"/>
    <w:rsid w:val="00BF1445"/>
    <w:rsid w:val="00BF2B46"/>
    <w:rsid w:val="00BF2E9A"/>
    <w:rsid w:val="00BF565E"/>
    <w:rsid w:val="00C04B72"/>
    <w:rsid w:val="00C06833"/>
    <w:rsid w:val="00C06949"/>
    <w:rsid w:val="00C105EB"/>
    <w:rsid w:val="00C16108"/>
    <w:rsid w:val="00C2241C"/>
    <w:rsid w:val="00C25678"/>
    <w:rsid w:val="00C30CF8"/>
    <w:rsid w:val="00C30FE9"/>
    <w:rsid w:val="00C35A44"/>
    <w:rsid w:val="00C36B2C"/>
    <w:rsid w:val="00C37193"/>
    <w:rsid w:val="00C40E86"/>
    <w:rsid w:val="00C43AB0"/>
    <w:rsid w:val="00C47A4D"/>
    <w:rsid w:val="00C512A9"/>
    <w:rsid w:val="00C6273F"/>
    <w:rsid w:val="00C6752D"/>
    <w:rsid w:val="00C67AF3"/>
    <w:rsid w:val="00C70302"/>
    <w:rsid w:val="00C7294B"/>
    <w:rsid w:val="00C74249"/>
    <w:rsid w:val="00C745F4"/>
    <w:rsid w:val="00C823CB"/>
    <w:rsid w:val="00C9143A"/>
    <w:rsid w:val="00C91C1E"/>
    <w:rsid w:val="00C94AD3"/>
    <w:rsid w:val="00CA09C9"/>
    <w:rsid w:val="00CA380A"/>
    <w:rsid w:val="00CA5D15"/>
    <w:rsid w:val="00CB1617"/>
    <w:rsid w:val="00CB61AA"/>
    <w:rsid w:val="00CB61AF"/>
    <w:rsid w:val="00CC0FBA"/>
    <w:rsid w:val="00CC45E7"/>
    <w:rsid w:val="00CC79B3"/>
    <w:rsid w:val="00CD0121"/>
    <w:rsid w:val="00CD457B"/>
    <w:rsid w:val="00CD45A0"/>
    <w:rsid w:val="00CE03AB"/>
    <w:rsid w:val="00CE2251"/>
    <w:rsid w:val="00CF0A05"/>
    <w:rsid w:val="00CF3DE1"/>
    <w:rsid w:val="00CF4C79"/>
    <w:rsid w:val="00CF637A"/>
    <w:rsid w:val="00CF66CB"/>
    <w:rsid w:val="00CF6B9C"/>
    <w:rsid w:val="00CF7FCC"/>
    <w:rsid w:val="00D009AE"/>
    <w:rsid w:val="00D13BFF"/>
    <w:rsid w:val="00D15394"/>
    <w:rsid w:val="00D167A2"/>
    <w:rsid w:val="00D17763"/>
    <w:rsid w:val="00D2459C"/>
    <w:rsid w:val="00D26C72"/>
    <w:rsid w:val="00D27663"/>
    <w:rsid w:val="00D30981"/>
    <w:rsid w:val="00D32D30"/>
    <w:rsid w:val="00D503A5"/>
    <w:rsid w:val="00D51220"/>
    <w:rsid w:val="00D53747"/>
    <w:rsid w:val="00D53794"/>
    <w:rsid w:val="00D57794"/>
    <w:rsid w:val="00D703AA"/>
    <w:rsid w:val="00D709EC"/>
    <w:rsid w:val="00D83AFE"/>
    <w:rsid w:val="00D84E00"/>
    <w:rsid w:val="00D91CDC"/>
    <w:rsid w:val="00D91CE9"/>
    <w:rsid w:val="00DA53BE"/>
    <w:rsid w:val="00DA5E44"/>
    <w:rsid w:val="00DB564F"/>
    <w:rsid w:val="00DC1E4B"/>
    <w:rsid w:val="00DC255D"/>
    <w:rsid w:val="00DC2F82"/>
    <w:rsid w:val="00DC4EF8"/>
    <w:rsid w:val="00DC72A4"/>
    <w:rsid w:val="00DD0075"/>
    <w:rsid w:val="00DE0951"/>
    <w:rsid w:val="00DE4C6A"/>
    <w:rsid w:val="00DF1B90"/>
    <w:rsid w:val="00DF2718"/>
    <w:rsid w:val="00DF4EF5"/>
    <w:rsid w:val="00DF5279"/>
    <w:rsid w:val="00DF700D"/>
    <w:rsid w:val="00E0320C"/>
    <w:rsid w:val="00E04B74"/>
    <w:rsid w:val="00E055F1"/>
    <w:rsid w:val="00E0642C"/>
    <w:rsid w:val="00E113C0"/>
    <w:rsid w:val="00E13E50"/>
    <w:rsid w:val="00E21C8E"/>
    <w:rsid w:val="00E23147"/>
    <w:rsid w:val="00E2324B"/>
    <w:rsid w:val="00E23F32"/>
    <w:rsid w:val="00E27E28"/>
    <w:rsid w:val="00E301A1"/>
    <w:rsid w:val="00E31CAB"/>
    <w:rsid w:val="00E359FA"/>
    <w:rsid w:val="00E37D33"/>
    <w:rsid w:val="00E46EB8"/>
    <w:rsid w:val="00E47C4C"/>
    <w:rsid w:val="00E50A06"/>
    <w:rsid w:val="00E5663B"/>
    <w:rsid w:val="00E62518"/>
    <w:rsid w:val="00E647E5"/>
    <w:rsid w:val="00E66067"/>
    <w:rsid w:val="00E679E2"/>
    <w:rsid w:val="00E85223"/>
    <w:rsid w:val="00E85A41"/>
    <w:rsid w:val="00E85B8D"/>
    <w:rsid w:val="00E87D1F"/>
    <w:rsid w:val="00E922AC"/>
    <w:rsid w:val="00E9274D"/>
    <w:rsid w:val="00E9437A"/>
    <w:rsid w:val="00EA1CCF"/>
    <w:rsid w:val="00EA4532"/>
    <w:rsid w:val="00EC5AD5"/>
    <w:rsid w:val="00EC7159"/>
    <w:rsid w:val="00EC7879"/>
    <w:rsid w:val="00ED2157"/>
    <w:rsid w:val="00ED404C"/>
    <w:rsid w:val="00EE0F14"/>
    <w:rsid w:val="00EE7D80"/>
    <w:rsid w:val="00EF1685"/>
    <w:rsid w:val="00EF3FC9"/>
    <w:rsid w:val="00EF497C"/>
    <w:rsid w:val="00EF5448"/>
    <w:rsid w:val="00EF5533"/>
    <w:rsid w:val="00EF6012"/>
    <w:rsid w:val="00EF64DD"/>
    <w:rsid w:val="00EF669B"/>
    <w:rsid w:val="00F018D6"/>
    <w:rsid w:val="00F1108A"/>
    <w:rsid w:val="00F15A43"/>
    <w:rsid w:val="00F251C6"/>
    <w:rsid w:val="00F27D6C"/>
    <w:rsid w:val="00F31324"/>
    <w:rsid w:val="00F32114"/>
    <w:rsid w:val="00F3726E"/>
    <w:rsid w:val="00F40AE2"/>
    <w:rsid w:val="00F41B50"/>
    <w:rsid w:val="00F479BC"/>
    <w:rsid w:val="00F560B4"/>
    <w:rsid w:val="00F5672B"/>
    <w:rsid w:val="00F569CB"/>
    <w:rsid w:val="00F62CE2"/>
    <w:rsid w:val="00F645E6"/>
    <w:rsid w:val="00F73BB0"/>
    <w:rsid w:val="00F73CF5"/>
    <w:rsid w:val="00F76CDF"/>
    <w:rsid w:val="00F81869"/>
    <w:rsid w:val="00F82288"/>
    <w:rsid w:val="00F841B2"/>
    <w:rsid w:val="00F85A6D"/>
    <w:rsid w:val="00F9232E"/>
    <w:rsid w:val="00FA029E"/>
    <w:rsid w:val="00FA2572"/>
    <w:rsid w:val="00FA2E3D"/>
    <w:rsid w:val="00FA72CE"/>
    <w:rsid w:val="00FB1A1F"/>
    <w:rsid w:val="00FB518B"/>
    <w:rsid w:val="00FC18DF"/>
    <w:rsid w:val="00FC1C76"/>
    <w:rsid w:val="00FC75D1"/>
    <w:rsid w:val="00FD2B0A"/>
    <w:rsid w:val="00FD33B5"/>
    <w:rsid w:val="00FD681E"/>
    <w:rsid w:val="00FE086C"/>
    <w:rsid w:val="00FE2AB1"/>
    <w:rsid w:val="00FE4895"/>
    <w:rsid w:val="00FE4B43"/>
    <w:rsid w:val="00FE54D5"/>
    <w:rsid w:val="00FF0EDA"/>
    <w:rsid w:val="00FF2085"/>
    <w:rsid w:val="00FF2467"/>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6874320"/>
  <w15:docId w15:val="{52AFA5AA-7C66-4E15-A0A6-CEFBDB24B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MT" w:eastAsiaTheme="minorHAnsi" w:hAnsi="Gill Sans MT" w:cstheme="minorBidi"/>
        <w:sz w:val="22"/>
        <w:szCs w:val="22"/>
        <w:lang w:val="en-AU" w:eastAsia="en-US" w:bidi="ar-SA"/>
      </w:rPr>
    </w:rPrDefault>
    <w:pPrDefault>
      <w:pPr>
        <w:spacing w:afterLines="140" w:after="140"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AD5"/>
  </w:style>
  <w:style w:type="paragraph" w:styleId="Heading1">
    <w:name w:val="heading 1"/>
    <w:basedOn w:val="Normal"/>
    <w:next w:val="Normal"/>
    <w:link w:val="Heading1Char"/>
    <w:autoRedefine/>
    <w:uiPriority w:val="9"/>
    <w:qFormat/>
    <w:rsid w:val="00487682"/>
    <w:pPr>
      <w:keepNext/>
      <w:keepLines/>
      <w:pageBreakBefore/>
      <w:spacing w:afterLines="0"/>
      <w:outlineLvl w:val="0"/>
    </w:pPr>
    <w:rPr>
      <w:rFonts w:eastAsiaTheme="majorEastAsia" w:cstheme="majorBidi"/>
      <w:b/>
      <w:bCs/>
      <w:sz w:val="40"/>
      <w:szCs w:val="40"/>
      <w:lang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F565E"/>
    <w:pPr>
      <w:keepNext/>
      <w:tabs>
        <w:tab w:val="left" w:pos="567"/>
      </w:tabs>
      <w:spacing w:afterLines="0" w:line="300" w:lineRule="atLeast"/>
      <w:outlineLvl w:val="2"/>
    </w:pPr>
    <w:rPr>
      <w:rFonts w:eastAsia="Times New Roman" w:cs="Times New Roman"/>
      <w:b/>
      <w:bCs/>
      <w:sz w:val="24"/>
      <w:szCs w:val="24"/>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487682"/>
    <w:rPr>
      <w:rFonts w:eastAsiaTheme="majorEastAsia" w:cstheme="majorBidi"/>
      <w:b/>
      <w:bCs/>
      <w:sz w:val="40"/>
      <w:szCs w:val="40"/>
      <w:lang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F565E"/>
    <w:rPr>
      <w:rFonts w:eastAsia="Times New Roman" w:cs="Times New Roman"/>
      <w:b/>
      <w:bCs/>
      <w:sz w:val="24"/>
      <w:szCs w:val="24"/>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9E585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rsid w:val="00B15B61"/>
    <w:pPr>
      <w:spacing w:before="120" w:after="0"/>
      <w:ind w:left="220"/>
    </w:pPr>
    <w:rPr>
      <w:rFonts w:asciiTheme="minorHAnsi" w:hAnsiTheme="minorHAnsi" w:cstheme="minorHAnsi"/>
      <w:b/>
      <w:bCs/>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0"/>
      <w:ind w:left="440"/>
    </w:pPr>
    <w:rPr>
      <w:rFonts w:asciiTheme="minorHAnsi" w:hAnsiTheme="minorHAnsi" w:cstheme="minorHAnsi"/>
      <w:sz w:val="20"/>
      <w:szCs w:val="20"/>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E113C0"/>
    <w:rPr>
      <w:color w:val="605E5C"/>
      <w:shd w:val="clear" w:color="auto" w:fill="E1DFDD"/>
    </w:rPr>
  </w:style>
  <w:style w:type="paragraph" w:customStyle="1" w:styleId="EmptyCellLayoutStyle">
    <w:name w:val="EmptyCellLayoutStyle"/>
    <w:rsid w:val="0072665D"/>
    <w:pPr>
      <w:spacing w:afterLines="0" w:after="160" w:line="259" w:lineRule="auto"/>
    </w:pPr>
    <w:rPr>
      <w:rFonts w:ascii="Times New Roman" w:eastAsia="Times New Roman" w:hAnsi="Times New Roman" w:cs="Times New Roman"/>
      <w:sz w:val="2"/>
      <w:szCs w:val="20"/>
      <w:lang w:eastAsia="en-AU"/>
    </w:rPr>
  </w:style>
  <w:style w:type="paragraph" w:styleId="TOCHeading">
    <w:name w:val="TOC Heading"/>
    <w:basedOn w:val="Heading1"/>
    <w:next w:val="Normal"/>
    <w:uiPriority w:val="39"/>
    <w:unhideWhenUsed/>
    <w:qFormat/>
    <w:rsid w:val="0072665D"/>
    <w:pPr>
      <w:pageBreakBefore w:val="0"/>
      <w:spacing w:before="240" w:after="0" w:line="259" w:lineRule="auto"/>
      <w:outlineLvl w:val="9"/>
    </w:pPr>
    <w:rPr>
      <w:rFonts w:asciiTheme="majorHAnsi" w:hAnsiTheme="majorHAnsi"/>
      <w:b w:val="0"/>
      <w:bCs w:val="0"/>
      <w:sz w:val="32"/>
      <w:szCs w:val="32"/>
      <w:lang w:val="en-US" w:eastAsia="en-US"/>
    </w:rPr>
  </w:style>
  <w:style w:type="paragraph" w:styleId="TOC4">
    <w:name w:val="toc 4"/>
    <w:basedOn w:val="Normal"/>
    <w:next w:val="Normal"/>
    <w:autoRedefine/>
    <w:uiPriority w:val="39"/>
    <w:unhideWhenUsed/>
    <w:rsid w:val="0048483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48483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48483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48483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48483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48483C"/>
    <w:pPr>
      <w:spacing w:after="0"/>
      <w:ind w:left="1760"/>
    </w:pPr>
    <w:rPr>
      <w:rFonts w:asciiTheme="minorHAnsi" w:hAnsiTheme="minorHAnsi" w:cstheme="minorHAnsi"/>
      <w:sz w:val="20"/>
      <w:szCs w:val="20"/>
    </w:rPr>
  </w:style>
  <w:style w:type="paragraph" w:customStyle="1" w:styleId="BulletedListLevel1">
    <w:name w:val="Bulleted List Level 1"/>
    <w:link w:val="BulletedListLevel1Char"/>
    <w:rsid w:val="00EC5AD5"/>
    <w:pPr>
      <w:numPr>
        <w:numId w:val="36"/>
      </w:numPr>
      <w:spacing w:afterLines="0" w:line="300" w:lineRule="atLeast"/>
    </w:pPr>
    <w:rPr>
      <w:rFonts w:eastAsia="Times New Roman" w:cs="Times New Roman"/>
      <w:szCs w:val="24"/>
    </w:rPr>
  </w:style>
  <w:style w:type="character" w:customStyle="1" w:styleId="BulletedListLevel1Char">
    <w:name w:val="Bulleted List Level 1 Char"/>
    <w:link w:val="BulletedListLevel1"/>
    <w:rsid w:val="00EC5AD5"/>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22023772">
      <w:bodyDiv w:val="1"/>
      <w:marLeft w:val="0"/>
      <w:marRight w:val="0"/>
      <w:marTop w:val="0"/>
      <w:marBottom w:val="0"/>
      <w:divBdr>
        <w:top w:val="none" w:sz="0" w:space="0" w:color="auto"/>
        <w:left w:val="none" w:sz="0" w:space="0" w:color="auto"/>
        <w:bottom w:val="none" w:sz="0" w:space="0" w:color="auto"/>
        <w:right w:val="none" w:sz="0" w:space="0" w:color="auto"/>
      </w:divBdr>
    </w:div>
    <w:div w:id="46489569">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7111498">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11646272">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490488405">
      <w:bodyDiv w:val="1"/>
      <w:marLeft w:val="0"/>
      <w:marRight w:val="0"/>
      <w:marTop w:val="0"/>
      <w:marBottom w:val="0"/>
      <w:divBdr>
        <w:top w:val="none" w:sz="0" w:space="0" w:color="auto"/>
        <w:left w:val="none" w:sz="0" w:space="0" w:color="auto"/>
        <w:bottom w:val="none" w:sz="0" w:space="0" w:color="auto"/>
        <w:right w:val="none" w:sz="0" w:space="0" w:color="auto"/>
      </w:divBdr>
    </w:div>
    <w:div w:id="503742309">
      <w:bodyDiv w:val="1"/>
      <w:marLeft w:val="0"/>
      <w:marRight w:val="0"/>
      <w:marTop w:val="0"/>
      <w:marBottom w:val="0"/>
      <w:divBdr>
        <w:top w:val="none" w:sz="0" w:space="0" w:color="auto"/>
        <w:left w:val="none" w:sz="0" w:space="0" w:color="auto"/>
        <w:bottom w:val="none" w:sz="0" w:space="0" w:color="auto"/>
        <w:right w:val="none" w:sz="0" w:space="0" w:color="auto"/>
      </w:divBdr>
    </w:div>
    <w:div w:id="509875934">
      <w:bodyDiv w:val="1"/>
      <w:marLeft w:val="0"/>
      <w:marRight w:val="0"/>
      <w:marTop w:val="0"/>
      <w:marBottom w:val="0"/>
      <w:divBdr>
        <w:top w:val="none" w:sz="0" w:space="0" w:color="auto"/>
        <w:left w:val="none" w:sz="0" w:space="0" w:color="auto"/>
        <w:bottom w:val="none" w:sz="0" w:space="0" w:color="auto"/>
        <w:right w:val="none" w:sz="0" w:space="0" w:color="auto"/>
      </w:divBdr>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56911903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480461546">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1913350016">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s://www.health.tas.gov.au/publichealth/tasmanian_infection_prevention_and_control_unit/infection_control_assessment_non-acute_settings/antimicrobial_use_surveillance_module_for_rural_hospitals_autasrh"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www.safetyandquality.gov.au/publications-and-resources/resource-library/caralert-annual-report-2020"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safetyandquality.gov.au/publications-and-resources/resource-library/caralert-annual-report-201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ealth.tas.gov.au/tipcu"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www.safetyandquality.gov.au/our-work/antimicrobial-resistance/antimicrobial-use-and-resistance-australia-surveillance-system-aura/national-alert-system-critical-antimicrobial-resistances-caralert" TargetMode="External"/><Relationship Id="rId35" Type="http://schemas.openxmlformats.org/officeDocument/2006/relationships/image" Target="media/image18.png"/><Relationship Id="rId43"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orefs01\grpdata\TIPCU\Surveillance\Surveillance%20Databases\SAB.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orefs01\grpdata\TIPCU\Surveillance\Surveillance%20Databases\Antimicrobial%20surveillance\NAUSP%20Antibiotic%20surveillance\AB%20surveillance%20graphs%20-%20ALL%20Public.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Tasmanian acute public hospital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Individual hospital healthcare associated SAB </a:t>
            </a:r>
          </a:p>
          <a:p>
            <a:pPr>
              <a:defRPr sz="1000" b="0" i="0" u="none" strike="noStrike" baseline="0">
                <a:solidFill>
                  <a:srgbClr val="000000"/>
                </a:solidFill>
                <a:latin typeface="Gill Sans MT"/>
                <a:ea typeface="Gill Sans MT"/>
                <a:cs typeface="Gill Sans MT"/>
              </a:defRPr>
            </a:pPr>
            <a:r>
              <a:rPr lang="en-AU" sz="1200" b="1" i="0" u="none" strike="noStrike" baseline="0">
                <a:solidFill>
                  <a:srgbClr val="000000"/>
                </a:solidFill>
                <a:latin typeface="Gill Sans MT"/>
              </a:rPr>
              <a:t>by financial year </a:t>
            </a:r>
          </a:p>
        </c:rich>
      </c:tx>
      <c:layout>
        <c:manualLayout>
          <c:xMode val="edge"/>
          <c:yMode val="edge"/>
          <c:x val="0.23087441097932657"/>
          <c:y val="7.9371874732432415E-3"/>
        </c:manualLayout>
      </c:layout>
      <c:overlay val="0"/>
    </c:title>
    <c:autoTitleDeleted val="0"/>
    <c:plotArea>
      <c:layout>
        <c:manualLayout>
          <c:layoutTarget val="inner"/>
          <c:xMode val="edge"/>
          <c:yMode val="edge"/>
          <c:x val="0.11782414762869245"/>
          <c:y val="0.23441160224212251"/>
          <c:w val="0.87238286825664035"/>
          <c:h val="0.65725030889244651"/>
        </c:manualLayout>
      </c:layout>
      <c:lineChart>
        <c:grouping val="standard"/>
        <c:varyColors val="0"/>
        <c:ser>
          <c:idx val="0"/>
          <c:order val="0"/>
          <c:tx>
            <c:v>RHH</c:v>
          </c:tx>
          <c:spPr>
            <a:ln>
              <a:solidFill>
                <a:srgbClr val="39607A"/>
              </a:solidFill>
            </a:ln>
          </c:spPr>
          <c:marker>
            <c:symbol val="none"/>
          </c:marker>
          <c:cat>
            <c:numRef>
              <c:f>'Data from July 2009'!$A$236:$A$240</c:f>
              <c:numCache>
                <c:formatCode>General</c:formatCode>
                <c:ptCount val="5"/>
                <c:pt idx="0">
                  <c:v>2016</c:v>
                </c:pt>
                <c:pt idx="1">
                  <c:v>2017</c:v>
                </c:pt>
                <c:pt idx="2">
                  <c:v>2018</c:v>
                </c:pt>
                <c:pt idx="3">
                  <c:v>2019</c:v>
                </c:pt>
                <c:pt idx="4">
                  <c:v>2020</c:v>
                </c:pt>
              </c:numCache>
            </c:numRef>
          </c:cat>
          <c:val>
            <c:numRef>
              <c:f>'Data from July 2009'!$G$236:$G$240</c:f>
              <c:numCache>
                <c:formatCode>0.0</c:formatCode>
                <c:ptCount val="5"/>
                <c:pt idx="0">
                  <c:v>1.0344203367038196</c:v>
                </c:pt>
                <c:pt idx="1">
                  <c:v>0.97273307596437364</c:v>
                </c:pt>
                <c:pt idx="2">
                  <c:v>1.0352205019669189</c:v>
                </c:pt>
                <c:pt idx="3">
                  <c:v>1.1083724342497638</c:v>
                </c:pt>
                <c:pt idx="4">
                  <c:v>0.68456001221676333</c:v>
                </c:pt>
              </c:numCache>
            </c:numRef>
          </c:val>
          <c:smooth val="0"/>
          <c:extLst>
            <c:ext xmlns:c16="http://schemas.microsoft.com/office/drawing/2014/chart" uri="{C3380CC4-5D6E-409C-BE32-E72D297353CC}">
              <c16:uniqueId val="{00000000-E620-48BA-9AA3-06BD666E4151}"/>
            </c:ext>
          </c:extLst>
        </c:ser>
        <c:ser>
          <c:idx val="1"/>
          <c:order val="1"/>
          <c:tx>
            <c:v>LGH</c:v>
          </c:tx>
          <c:spPr>
            <a:ln>
              <a:solidFill>
                <a:srgbClr val="EE3124"/>
              </a:solidFill>
              <a:prstDash val="sysDot"/>
            </a:ln>
          </c:spPr>
          <c:marker>
            <c:symbol val="none"/>
          </c:marker>
          <c:cat>
            <c:numRef>
              <c:f>'Data from July 2009'!$A$236:$A$240</c:f>
              <c:numCache>
                <c:formatCode>General</c:formatCode>
                <c:ptCount val="5"/>
                <c:pt idx="0">
                  <c:v>2016</c:v>
                </c:pt>
                <c:pt idx="1">
                  <c:v>2017</c:v>
                </c:pt>
                <c:pt idx="2">
                  <c:v>2018</c:v>
                </c:pt>
                <c:pt idx="3">
                  <c:v>2019</c:v>
                </c:pt>
                <c:pt idx="4">
                  <c:v>2020</c:v>
                </c:pt>
              </c:numCache>
            </c:numRef>
          </c:cat>
          <c:val>
            <c:numRef>
              <c:f>'Data from July 2009'!$M$236:$M$240</c:f>
              <c:numCache>
                <c:formatCode>0.0</c:formatCode>
                <c:ptCount val="5"/>
                <c:pt idx="0">
                  <c:v>0.92216185477487722</c:v>
                </c:pt>
                <c:pt idx="1">
                  <c:v>1.2843657017274719</c:v>
                </c:pt>
                <c:pt idx="2">
                  <c:v>0.91380691962716687</c:v>
                </c:pt>
                <c:pt idx="3">
                  <c:v>0.96296041544863631</c:v>
                </c:pt>
                <c:pt idx="4">
                  <c:v>0.63072912286603311</c:v>
                </c:pt>
              </c:numCache>
            </c:numRef>
          </c:val>
          <c:smooth val="0"/>
          <c:extLst>
            <c:ext xmlns:c16="http://schemas.microsoft.com/office/drawing/2014/chart" uri="{C3380CC4-5D6E-409C-BE32-E72D297353CC}">
              <c16:uniqueId val="{00000001-E620-48BA-9AA3-06BD666E4151}"/>
            </c:ext>
          </c:extLst>
        </c:ser>
        <c:ser>
          <c:idx val="2"/>
          <c:order val="2"/>
          <c:tx>
            <c:v>MCH</c:v>
          </c:tx>
          <c:spPr>
            <a:ln>
              <a:solidFill>
                <a:srgbClr val="65BD60"/>
              </a:solidFill>
              <a:prstDash val="sysDash"/>
            </a:ln>
          </c:spPr>
          <c:marker>
            <c:symbol val="none"/>
          </c:marker>
          <c:cat>
            <c:numRef>
              <c:f>'Data from July 2009'!$A$236:$A$240</c:f>
              <c:numCache>
                <c:formatCode>General</c:formatCode>
                <c:ptCount val="5"/>
                <c:pt idx="0">
                  <c:v>2016</c:v>
                </c:pt>
                <c:pt idx="1">
                  <c:v>2017</c:v>
                </c:pt>
                <c:pt idx="2">
                  <c:v>2018</c:v>
                </c:pt>
                <c:pt idx="3">
                  <c:v>2019</c:v>
                </c:pt>
                <c:pt idx="4">
                  <c:v>2020</c:v>
                </c:pt>
              </c:numCache>
            </c:numRef>
          </c:cat>
          <c:val>
            <c:numRef>
              <c:f>'Data from July 2009'!$S$236:$S$240</c:f>
              <c:numCache>
                <c:formatCode>0.0</c:formatCode>
                <c:ptCount val="5"/>
                <c:pt idx="0">
                  <c:v>1.8625442354255914</c:v>
                </c:pt>
                <c:pt idx="1">
                  <c:v>1.074229240519927</c:v>
                </c:pt>
                <c:pt idx="2">
                  <c:v>1.0649060220435547</c:v>
                </c:pt>
                <c:pt idx="3">
                  <c:v>0.94593955446246991</c:v>
                </c:pt>
                <c:pt idx="4">
                  <c:v>1.0538518284329224</c:v>
                </c:pt>
              </c:numCache>
            </c:numRef>
          </c:val>
          <c:smooth val="0"/>
          <c:extLst>
            <c:ext xmlns:c16="http://schemas.microsoft.com/office/drawing/2014/chart" uri="{C3380CC4-5D6E-409C-BE32-E72D297353CC}">
              <c16:uniqueId val="{00000002-E620-48BA-9AA3-06BD666E4151}"/>
            </c:ext>
          </c:extLst>
        </c:ser>
        <c:ser>
          <c:idx val="3"/>
          <c:order val="3"/>
          <c:tx>
            <c:v>NWRH</c:v>
          </c:tx>
          <c:spPr>
            <a:ln cmpd="dbl">
              <a:solidFill>
                <a:srgbClr val="944B0F"/>
              </a:solidFill>
              <a:prstDash val="solid"/>
            </a:ln>
          </c:spPr>
          <c:marker>
            <c:symbol val="none"/>
          </c:marker>
          <c:cat>
            <c:numRef>
              <c:f>'Data from July 2009'!$A$236:$A$240</c:f>
              <c:numCache>
                <c:formatCode>General</c:formatCode>
                <c:ptCount val="5"/>
                <c:pt idx="0">
                  <c:v>2016</c:v>
                </c:pt>
                <c:pt idx="1">
                  <c:v>2017</c:v>
                </c:pt>
                <c:pt idx="2">
                  <c:v>2018</c:v>
                </c:pt>
                <c:pt idx="3">
                  <c:v>2019</c:v>
                </c:pt>
                <c:pt idx="4">
                  <c:v>2020</c:v>
                </c:pt>
              </c:numCache>
            </c:numRef>
          </c:cat>
          <c:val>
            <c:numRef>
              <c:f>'Data from July 2009'!$Y$236:$Y$240</c:f>
              <c:numCache>
                <c:formatCode>0.0</c:formatCode>
                <c:ptCount val="5"/>
                <c:pt idx="0">
                  <c:v>1.1579971281671222</c:v>
                </c:pt>
                <c:pt idx="1">
                  <c:v>0.44232130219391369</c:v>
                </c:pt>
                <c:pt idx="2">
                  <c:v>0.87832941744801385</c:v>
                </c:pt>
                <c:pt idx="3">
                  <c:v>0.42433114802792099</c:v>
                </c:pt>
                <c:pt idx="4">
                  <c:v>0.73030015336303211</c:v>
                </c:pt>
              </c:numCache>
            </c:numRef>
          </c:val>
          <c:smooth val="0"/>
          <c:extLst>
            <c:ext xmlns:c16="http://schemas.microsoft.com/office/drawing/2014/chart" uri="{C3380CC4-5D6E-409C-BE32-E72D297353CC}">
              <c16:uniqueId val="{00000003-E620-48BA-9AA3-06BD666E4151}"/>
            </c:ext>
          </c:extLst>
        </c:ser>
        <c:ser>
          <c:idx val="4"/>
          <c:order val="4"/>
          <c:tx>
            <c:v>National threshold</c:v>
          </c:tx>
          <c:spPr>
            <a:ln>
              <a:solidFill>
                <a:schemeClr val="tx1"/>
              </a:solidFill>
            </a:ln>
          </c:spPr>
          <c:marker>
            <c:symbol val="none"/>
          </c:marker>
          <c:cat>
            <c:numRef>
              <c:f>'Data from July 2009'!$A$236:$A$240</c:f>
              <c:numCache>
                <c:formatCode>General</c:formatCode>
                <c:ptCount val="5"/>
                <c:pt idx="0">
                  <c:v>2016</c:v>
                </c:pt>
                <c:pt idx="1">
                  <c:v>2017</c:v>
                </c:pt>
                <c:pt idx="2">
                  <c:v>2018</c:v>
                </c:pt>
                <c:pt idx="3">
                  <c:v>2019</c:v>
                </c:pt>
                <c:pt idx="4">
                  <c:v>2020</c:v>
                </c:pt>
              </c:numCache>
            </c:numRef>
          </c:cat>
          <c:val>
            <c:numRef>
              <c:f>'Data from July 2009'!$AK$236:$AK$240</c:f>
              <c:numCache>
                <c:formatCode>General</c:formatCode>
                <c:ptCount val="5"/>
                <c:pt idx="0">
                  <c:v>2</c:v>
                </c:pt>
                <c:pt idx="1">
                  <c:v>2</c:v>
                </c:pt>
                <c:pt idx="2">
                  <c:v>2</c:v>
                </c:pt>
                <c:pt idx="3">
                  <c:v>2</c:v>
                </c:pt>
                <c:pt idx="4">
                  <c:v>1</c:v>
                </c:pt>
              </c:numCache>
            </c:numRef>
          </c:val>
          <c:smooth val="0"/>
          <c:extLst>
            <c:ext xmlns:c16="http://schemas.microsoft.com/office/drawing/2014/chart" uri="{C3380CC4-5D6E-409C-BE32-E72D297353CC}">
              <c16:uniqueId val="{00000004-E620-48BA-9AA3-06BD666E4151}"/>
            </c:ext>
          </c:extLst>
        </c:ser>
        <c:dLbls>
          <c:showLegendKey val="0"/>
          <c:showVal val="0"/>
          <c:showCatName val="0"/>
          <c:showSerName val="0"/>
          <c:showPercent val="0"/>
          <c:showBubbleSize val="0"/>
        </c:dLbls>
        <c:smooth val="0"/>
        <c:axId val="198435200"/>
        <c:axId val="198436736"/>
      </c:lineChart>
      <c:catAx>
        <c:axId val="1984352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198436736"/>
        <c:crosses val="autoZero"/>
        <c:auto val="1"/>
        <c:lblAlgn val="ctr"/>
        <c:lblOffset val="100"/>
        <c:noMultiLvlLbl val="0"/>
      </c:catAx>
      <c:valAx>
        <c:axId val="198436736"/>
        <c:scaling>
          <c:orientation val="minMax"/>
          <c:max val="3"/>
        </c:scaling>
        <c:delete val="0"/>
        <c:axPos val="l"/>
        <c:title>
          <c:tx>
            <c:rich>
              <a:bodyPr/>
              <a:lstStyle/>
              <a:p>
                <a:pPr>
                  <a:defRPr sz="1000" b="0" i="0" u="none" strike="noStrike" baseline="0">
                    <a:solidFill>
                      <a:srgbClr val="000000"/>
                    </a:solidFill>
                    <a:latin typeface="Gill Sans MT"/>
                    <a:ea typeface="Gill Sans MT"/>
                    <a:cs typeface="Gill Sans MT"/>
                  </a:defRPr>
                </a:pPr>
                <a:r>
                  <a:rPr lang="en-AU" b="0"/>
                  <a:t>Rate per 10 000 patient days </a:t>
                </a:r>
              </a:p>
            </c:rich>
          </c:tx>
          <c:layout>
            <c:manualLayout>
              <c:xMode val="edge"/>
              <c:yMode val="edge"/>
              <c:x val="8.8543522223658248E-3"/>
              <c:y val="0.29563214434261292"/>
            </c:manualLayout>
          </c:layout>
          <c:overlay val="0"/>
        </c:title>
        <c:numFmt formatCode="0.0" sourceLinked="0"/>
        <c:majorTickMark val="none"/>
        <c:minorTickMark val="none"/>
        <c:tickLblPos val="nextTo"/>
        <c:txPr>
          <a:bodyPr rot="0" vert="horz"/>
          <a:lstStyle/>
          <a:p>
            <a:pPr>
              <a:defRPr sz="1000" b="0" i="0" u="none" strike="noStrike" baseline="0">
                <a:solidFill>
                  <a:srgbClr val="000000"/>
                </a:solidFill>
                <a:latin typeface="Gill Sans MT"/>
                <a:ea typeface="Gill Sans MT"/>
                <a:cs typeface="Gill Sans MT"/>
              </a:defRPr>
            </a:pPr>
            <a:endParaRPr lang="en-US"/>
          </a:p>
        </c:txPr>
        <c:crossAx val="198435200"/>
        <c:crosses val="autoZero"/>
        <c:crossBetween val="between"/>
        <c:majorUnit val="0.5"/>
      </c:valAx>
    </c:plotArea>
    <c:legend>
      <c:legendPos val="r"/>
      <c:layout>
        <c:manualLayout>
          <c:xMode val="edge"/>
          <c:yMode val="edge"/>
          <c:x val="0.17327845059315006"/>
          <c:y val="0.1789510788012722"/>
          <c:w val="0.66267960651938185"/>
          <c:h val="9.1427247195660935E-2"/>
        </c:manualLayout>
      </c:layout>
      <c:overlay val="0"/>
      <c:txPr>
        <a:bodyPr/>
        <a:lstStyle/>
        <a:p>
          <a:pPr>
            <a:defRPr sz="845" b="0" i="0" u="none" strike="noStrike" baseline="0">
              <a:solidFill>
                <a:srgbClr val="000000"/>
              </a:solidFill>
              <a:latin typeface="Gill Sans MT"/>
              <a:ea typeface="Gill Sans MT"/>
              <a:cs typeface="Gill Sans MT"/>
            </a:defRPr>
          </a:pPr>
          <a:endParaRPr lang="en-US"/>
        </a:p>
      </c:txPr>
    </c:legend>
    <c:plotVisOnly val="1"/>
    <c:dispBlanksAs val="gap"/>
    <c:showDLblsOverMax val="0"/>
  </c:chart>
  <c:spPr>
    <a:ln w="12700">
      <a:solidFill>
        <a:sysClr val="windowText" lastClr="000000"/>
      </a:solidFill>
    </a:ln>
  </c:spPr>
  <c:txPr>
    <a:bodyPr/>
    <a:lstStyle/>
    <a:p>
      <a:pPr>
        <a:defRPr sz="1000" b="0" i="0" u="none" strike="noStrike" baseline="0">
          <a:solidFill>
            <a:srgbClr val="000000"/>
          </a:solidFill>
          <a:latin typeface="Gill Sans MT"/>
          <a:ea typeface="Gill Sans MT"/>
          <a:cs typeface="Gill Sans M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en-AU"/>
              <a:t>Piperacillin-tazobactam use in Tasmania - 3 point rolling average</a:t>
            </a:r>
          </a:p>
        </c:rich>
      </c:tx>
      <c:overlay val="0"/>
    </c:title>
    <c:autoTitleDeleted val="0"/>
    <c:plotArea>
      <c:layout>
        <c:manualLayout>
          <c:layoutTarget val="inner"/>
          <c:xMode val="edge"/>
          <c:yMode val="edge"/>
          <c:x val="9.4581896271230578E-2"/>
          <c:y val="0.19694785321646116"/>
          <c:w val="0.88507447916666671"/>
          <c:h val="0.58836309612241855"/>
        </c:manualLayout>
      </c:layout>
      <c:lineChart>
        <c:grouping val="standard"/>
        <c:varyColors val="0"/>
        <c:ser>
          <c:idx val="0"/>
          <c:order val="0"/>
          <c:tx>
            <c:strRef>
              <c:f>'3 point roll ave'!$P$1</c:f>
              <c:strCache>
                <c:ptCount val="1"/>
                <c:pt idx="0">
                  <c:v>RHH</c:v>
                </c:pt>
              </c:strCache>
            </c:strRef>
          </c:tx>
          <c:marker>
            <c:symbol val="none"/>
          </c:marker>
          <c:cat>
            <c:strRef>
              <c:f>'3 point roll ave'!$O$86:$O$107</c:f>
              <c:strCache>
                <c:ptCount val="22"/>
                <c:pt idx="0">
                  <c:v>Jan-Mar 2019</c:v>
                </c:pt>
                <c:pt idx="1">
                  <c:v>Feb-Apr 2019</c:v>
                </c:pt>
                <c:pt idx="2">
                  <c:v>Mar-May 2019</c:v>
                </c:pt>
                <c:pt idx="3">
                  <c:v>Apr-Jun 2019</c:v>
                </c:pt>
                <c:pt idx="4">
                  <c:v>May-Jul 2019</c:v>
                </c:pt>
                <c:pt idx="5">
                  <c:v>Jun-Aug 2019</c:v>
                </c:pt>
                <c:pt idx="6">
                  <c:v>Jul-Sept 2019</c:v>
                </c:pt>
                <c:pt idx="7">
                  <c:v>Aug-Oct 2019</c:v>
                </c:pt>
                <c:pt idx="8">
                  <c:v>Sept-Nov 2019</c:v>
                </c:pt>
                <c:pt idx="9">
                  <c:v>Oct-Dec 2019</c:v>
                </c:pt>
                <c:pt idx="10">
                  <c:v>Nov 2019-Jan 2020</c:v>
                </c:pt>
                <c:pt idx="11">
                  <c:v>Dec 2019-Feb 2020</c:v>
                </c:pt>
                <c:pt idx="12">
                  <c:v>Jan-Mar 2020</c:v>
                </c:pt>
                <c:pt idx="13">
                  <c:v>Feb-Apr 2020</c:v>
                </c:pt>
                <c:pt idx="14">
                  <c:v>Mar-May2020</c:v>
                </c:pt>
                <c:pt idx="15">
                  <c:v>Apr-Jun 2020</c:v>
                </c:pt>
                <c:pt idx="16">
                  <c:v>May-Jul 2020</c:v>
                </c:pt>
                <c:pt idx="17">
                  <c:v>Jun-Aug 2020</c:v>
                </c:pt>
                <c:pt idx="18">
                  <c:v>Jul-Sept 2020</c:v>
                </c:pt>
                <c:pt idx="19">
                  <c:v>Aug-Oct 2020</c:v>
                </c:pt>
                <c:pt idx="20">
                  <c:v>Sept-Nov 2020</c:v>
                </c:pt>
                <c:pt idx="21">
                  <c:v>Oct-Dec 2020</c:v>
                </c:pt>
              </c:strCache>
            </c:strRef>
          </c:cat>
          <c:val>
            <c:numRef>
              <c:f>'3 point roll ave'!$P$86:$P$107</c:f>
              <c:numCache>
                <c:formatCode>0.0</c:formatCode>
                <c:ptCount val="22"/>
                <c:pt idx="0">
                  <c:v>49.112179887570271</c:v>
                </c:pt>
                <c:pt idx="1">
                  <c:v>48.288381655687488</c:v>
                </c:pt>
                <c:pt idx="2">
                  <c:v>54.776606099935115</c:v>
                </c:pt>
                <c:pt idx="3">
                  <c:v>51.392671023244276</c:v>
                </c:pt>
                <c:pt idx="4">
                  <c:v>59.127276398142541</c:v>
                </c:pt>
                <c:pt idx="5">
                  <c:v>52.729843440268624</c:v>
                </c:pt>
                <c:pt idx="6">
                  <c:v>54.791690197660351</c:v>
                </c:pt>
                <c:pt idx="7">
                  <c:v>48.237022526934375</c:v>
                </c:pt>
                <c:pt idx="8">
                  <c:v>57.429328621908134</c:v>
                </c:pt>
                <c:pt idx="9">
                  <c:v>55.187919463087248</c:v>
                </c:pt>
                <c:pt idx="10">
                  <c:v>53.205049134492825</c:v>
                </c:pt>
                <c:pt idx="11">
                  <c:v>50.103860178548985</c:v>
                </c:pt>
                <c:pt idx="12">
                  <c:v>56.516124820472655</c:v>
                </c:pt>
                <c:pt idx="13">
                  <c:v>62.336379183972632</c:v>
                </c:pt>
                <c:pt idx="14">
                  <c:v>65.176458832933648</c:v>
                </c:pt>
                <c:pt idx="15">
                  <c:v>56.464402754690092</c:v>
                </c:pt>
                <c:pt idx="16">
                  <c:v>54.494113799869197</c:v>
                </c:pt>
                <c:pt idx="17">
                  <c:v>49.104130484029291</c:v>
                </c:pt>
                <c:pt idx="18">
                  <c:v>48.701693172218754</c:v>
                </c:pt>
                <c:pt idx="19">
                  <c:v>49.097516271414676</c:v>
                </c:pt>
                <c:pt idx="20">
                  <c:v>45.640313005936328</c:v>
                </c:pt>
                <c:pt idx="21">
                  <c:v>45.70709337112266</c:v>
                </c:pt>
              </c:numCache>
            </c:numRef>
          </c:val>
          <c:smooth val="0"/>
          <c:extLst>
            <c:ext xmlns:c16="http://schemas.microsoft.com/office/drawing/2014/chart" uri="{C3380CC4-5D6E-409C-BE32-E72D297353CC}">
              <c16:uniqueId val="{00000000-E8B1-40B3-A94E-90765FAC3AF6}"/>
            </c:ext>
          </c:extLst>
        </c:ser>
        <c:ser>
          <c:idx val="1"/>
          <c:order val="1"/>
          <c:tx>
            <c:v>LGH</c:v>
          </c:tx>
          <c:spPr>
            <a:ln>
              <a:prstDash val="sysDot"/>
            </a:ln>
          </c:spPr>
          <c:marker>
            <c:symbol val="none"/>
          </c:marker>
          <c:cat>
            <c:strRef>
              <c:f>'3 point roll ave'!$O$86:$O$107</c:f>
              <c:strCache>
                <c:ptCount val="22"/>
                <c:pt idx="0">
                  <c:v>Jan-Mar 2019</c:v>
                </c:pt>
                <c:pt idx="1">
                  <c:v>Feb-Apr 2019</c:v>
                </c:pt>
                <c:pt idx="2">
                  <c:v>Mar-May 2019</c:v>
                </c:pt>
                <c:pt idx="3">
                  <c:v>Apr-Jun 2019</c:v>
                </c:pt>
                <c:pt idx="4">
                  <c:v>May-Jul 2019</c:v>
                </c:pt>
                <c:pt idx="5">
                  <c:v>Jun-Aug 2019</c:v>
                </c:pt>
                <c:pt idx="6">
                  <c:v>Jul-Sept 2019</c:v>
                </c:pt>
                <c:pt idx="7">
                  <c:v>Aug-Oct 2019</c:v>
                </c:pt>
                <c:pt idx="8">
                  <c:v>Sept-Nov 2019</c:v>
                </c:pt>
                <c:pt idx="9">
                  <c:v>Oct-Dec 2019</c:v>
                </c:pt>
                <c:pt idx="10">
                  <c:v>Nov 2019-Jan 2020</c:v>
                </c:pt>
                <c:pt idx="11">
                  <c:v>Dec 2019-Feb 2020</c:v>
                </c:pt>
                <c:pt idx="12">
                  <c:v>Jan-Mar 2020</c:v>
                </c:pt>
                <c:pt idx="13">
                  <c:v>Feb-Apr 2020</c:v>
                </c:pt>
                <c:pt idx="14">
                  <c:v>Mar-May2020</c:v>
                </c:pt>
                <c:pt idx="15">
                  <c:v>Apr-Jun 2020</c:v>
                </c:pt>
                <c:pt idx="16">
                  <c:v>May-Jul 2020</c:v>
                </c:pt>
                <c:pt idx="17">
                  <c:v>Jun-Aug 2020</c:v>
                </c:pt>
                <c:pt idx="18">
                  <c:v>Jul-Sept 2020</c:v>
                </c:pt>
                <c:pt idx="19">
                  <c:v>Aug-Oct 2020</c:v>
                </c:pt>
                <c:pt idx="20">
                  <c:v>Sept-Nov 2020</c:v>
                </c:pt>
                <c:pt idx="21">
                  <c:v>Oct-Dec 2020</c:v>
                </c:pt>
              </c:strCache>
            </c:strRef>
          </c:cat>
          <c:val>
            <c:numRef>
              <c:f>'3 point roll ave'!$Q$86:$Q$107</c:f>
              <c:numCache>
                <c:formatCode>0.0</c:formatCode>
                <c:ptCount val="22"/>
                <c:pt idx="0">
                  <c:v>67.165936265757722</c:v>
                </c:pt>
                <c:pt idx="1">
                  <c:v>60.606060606060609</c:v>
                </c:pt>
                <c:pt idx="2">
                  <c:v>59.310273800552622</c:v>
                </c:pt>
                <c:pt idx="3">
                  <c:v>58.023107128473619</c:v>
                </c:pt>
                <c:pt idx="4">
                  <c:v>53.664470449405044</c:v>
                </c:pt>
                <c:pt idx="5">
                  <c:v>53.109591670265338</c:v>
                </c:pt>
                <c:pt idx="6">
                  <c:v>50.25112922002328</c:v>
                </c:pt>
                <c:pt idx="7">
                  <c:v>53.590252624822341</c:v>
                </c:pt>
                <c:pt idx="8">
                  <c:v>51.511794537756479</c:v>
                </c:pt>
                <c:pt idx="9">
                  <c:v>53.239591663922468</c:v>
                </c:pt>
                <c:pt idx="10">
                  <c:v>51.982200175080244</c:v>
                </c:pt>
                <c:pt idx="11">
                  <c:v>51.209036717928164</c:v>
                </c:pt>
                <c:pt idx="12">
                  <c:v>53.133833741830067</c:v>
                </c:pt>
                <c:pt idx="13">
                  <c:v>54.624175229853975</c:v>
                </c:pt>
                <c:pt idx="14">
                  <c:v>65.413076423468283</c:v>
                </c:pt>
                <c:pt idx="15">
                  <c:v>66.123034227567075</c:v>
                </c:pt>
                <c:pt idx="16">
                  <c:v>64.214357784280082</c:v>
                </c:pt>
                <c:pt idx="17">
                  <c:v>56.637771049033013</c:v>
                </c:pt>
                <c:pt idx="18">
                  <c:v>48.492039752991118</c:v>
                </c:pt>
                <c:pt idx="19">
                  <c:v>44.120755084168529</c:v>
                </c:pt>
                <c:pt idx="20">
                  <c:v>40.581595398849714</c:v>
                </c:pt>
                <c:pt idx="21">
                  <c:v>41.847245283018864</c:v>
                </c:pt>
              </c:numCache>
            </c:numRef>
          </c:val>
          <c:smooth val="0"/>
          <c:extLst>
            <c:ext xmlns:c16="http://schemas.microsoft.com/office/drawing/2014/chart" uri="{C3380CC4-5D6E-409C-BE32-E72D297353CC}">
              <c16:uniqueId val="{00000001-E8B1-40B3-A94E-90765FAC3AF6}"/>
            </c:ext>
          </c:extLst>
        </c:ser>
        <c:ser>
          <c:idx val="2"/>
          <c:order val="2"/>
          <c:tx>
            <c:v>MCH</c:v>
          </c:tx>
          <c:spPr>
            <a:ln>
              <a:prstDash val="dash"/>
            </a:ln>
          </c:spPr>
          <c:marker>
            <c:symbol val="none"/>
          </c:marker>
          <c:cat>
            <c:strRef>
              <c:f>'3 point roll ave'!$O$86:$O$107</c:f>
              <c:strCache>
                <c:ptCount val="22"/>
                <c:pt idx="0">
                  <c:v>Jan-Mar 2019</c:v>
                </c:pt>
                <c:pt idx="1">
                  <c:v>Feb-Apr 2019</c:v>
                </c:pt>
                <c:pt idx="2">
                  <c:v>Mar-May 2019</c:v>
                </c:pt>
                <c:pt idx="3">
                  <c:v>Apr-Jun 2019</c:v>
                </c:pt>
                <c:pt idx="4">
                  <c:v>May-Jul 2019</c:v>
                </c:pt>
                <c:pt idx="5">
                  <c:v>Jun-Aug 2019</c:v>
                </c:pt>
                <c:pt idx="6">
                  <c:v>Jul-Sept 2019</c:v>
                </c:pt>
                <c:pt idx="7">
                  <c:v>Aug-Oct 2019</c:v>
                </c:pt>
                <c:pt idx="8">
                  <c:v>Sept-Nov 2019</c:v>
                </c:pt>
                <c:pt idx="9">
                  <c:v>Oct-Dec 2019</c:v>
                </c:pt>
                <c:pt idx="10">
                  <c:v>Nov 2019-Jan 2020</c:v>
                </c:pt>
                <c:pt idx="11">
                  <c:v>Dec 2019-Feb 2020</c:v>
                </c:pt>
                <c:pt idx="12">
                  <c:v>Jan-Mar 2020</c:v>
                </c:pt>
                <c:pt idx="13">
                  <c:v>Feb-Apr 2020</c:v>
                </c:pt>
                <c:pt idx="14">
                  <c:v>Mar-May2020</c:v>
                </c:pt>
                <c:pt idx="15">
                  <c:v>Apr-Jun 2020</c:v>
                </c:pt>
                <c:pt idx="16">
                  <c:v>May-Jul 2020</c:v>
                </c:pt>
                <c:pt idx="17">
                  <c:v>Jun-Aug 2020</c:v>
                </c:pt>
                <c:pt idx="18">
                  <c:v>Jul-Sept 2020</c:v>
                </c:pt>
                <c:pt idx="19">
                  <c:v>Aug-Oct 2020</c:v>
                </c:pt>
                <c:pt idx="20">
                  <c:v>Sept-Nov 2020</c:v>
                </c:pt>
                <c:pt idx="21">
                  <c:v>Oct-Dec 2020</c:v>
                </c:pt>
              </c:strCache>
            </c:strRef>
          </c:cat>
          <c:val>
            <c:numRef>
              <c:f>'3 point roll ave'!$R$86:$R$107</c:f>
              <c:numCache>
                <c:formatCode>0.0</c:formatCode>
                <c:ptCount val="22"/>
                <c:pt idx="0">
                  <c:v>52.072454516437915</c:v>
                </c:pt>
                <c:pt idx="1">
                  <c:v>47.138047138047142</c:v>
                </c:pt>
                <c:pt idx="2">
                  <c:v>42.328214393255045</c:v>
                </c:pt>
                <c:pt idx="3">
                  <c:v>49.526433835309199</c:v>
                </c:pt>
                <c:pt idx="4">
                  <c:v>35.624368686868692</c:v>
                </c:pt>
                <c:pt idx="5">
                  <c:v>42.418314572558565</c:v>
                </c:pt>
                <c:pt idx="6">
                  <c:v>45.287413554633467</c:v>
                </c:pt>
                <c:pt idx="7">
                  <c:v>50.902846195949643</c:v>
                </c:pt>
                <c:pt idx="8">
                  <c:v>43.099152542372877</c:v>
                </c:pt>
                <c:pt idx="9">
                  <c:v>46.356094808126414</c:v>
                </c:pt>
                <c:pt idx="10">
                  <c:v>44.605344585091416</c:v>
                </c:pt>
                <c:pt idx="11">
                  <c:v>66.551559426805284</c:v>
                </c:pt>
                <c:pt idx="12">
                  <c:v>66.509711595055919</c:v>
                </c:pt>
                <c:pt idx="13">
                  <c:v>90.738657667791529</c:v>
                </c:pt>
                <c:pt idx="14">
                  <c:v>64.119554204660588</c:v>
                </c:pt>
                <c:pt idx="15">
                  <c:v>43.903206291591047</c:v>
                </c:pt>
                <c:pt idx="16">
                  <c:v>34.470469459868752</c:v>
                </c:pt>
                <c:pt idx="17">
                  <c:v>51.789794364051787</c:v>
                </c:pt>
                <c:pt idx="18">
                  <c:v>59.592378359986391</c:v>
                </c:pt>
                <c:pt idx="19">
                  <c:v>49.589669554058382</c:v>
                </c:pt>
                <c:pt idx="20">
                  <c:v>45.235757003462382</c:v>
                </c:pt>
                <c:pt idx="21">
                  <c:v>48.589595375722546</c:v>
                </c:pt>
              </c:numCache>
            </c:numRef>
          </c:val>
          <c:smooth val="0"/>
          <c:extLst>
            <c:ext xmlns:c16="http://schemas.microsoft.com/office/drawing/2014/chart" uri="{C3380CC4-5D6E-409C-BE32-E72D297353CC}">
              <c16:uniqueId val="{00000002-E8B1-40B3-A94E-90765FAC3AF6}"/>
            </c:ext>
          </c:extLst>
        </c:ser>
        <c:ser>
          <c:idx val="3"/>
          <c:order val="3"/>
          <c:tx>
            <c:v>NWRH</c:v>
          </c:tx>
          <c:spPr>
            <a:ln>
              <a:prstDash val="lgDash"/>
            </a:ln>
          </c:spPr>
          <c:marker>
            <c:symbol val="none"/>
          </c:marker>
          <c:cat>
            <c:strRef>
              <c:f>'3 point roll ave'!$O$86:$O$107</c:f>
              <c:strCache>
                <c:ptCount val="22"/>
                <c:pt idx="0">
                  <c:v>Jan-Mar 2019</c:v>
                </c:pt>
                <c:pt idx="1">
                  <c:v>Feb-Apr 2019</c:v>
                </c:pt>
                <c:pt idx="2">
                  <c:v>Mar-May 2019</c:v>
                </c:pt>
                <c:pt idx="3">
                  <c:v>Apr-Jun 2019</c:v>
                </c:pt>
                <c:pt idx="4">
                  <c:v>May-Jul 2019</c:v>
                </c:pt>
                <c:pt idx="5">
                  <c:v>Jun-Aug 2019</c:v>
                </c:pt>
                <c:pt idx="6">
                  <c:v>Jul-Sept 2019</c:v>
                </c:pt>
                <c:pt idx="7">
                  <c:v>Aug-Oct 2019</c:v>
                </c:pt>
                <c:pt idx="8">
                  <c:v>Sept-Nov 2019</c:v>
                </c:pt>
                <c:pt idx="9">
                  <c:v>Oct-Dec 2019</c:v>
                </c:pt>
                <c:pt idx="10">
                  <c:v>Nov 2019-Jan 2020</c:v>
                </c:pt>
                <c:pt idx="11">
                  <c:v>Dec 2019-Feb 2020</c:v>
                </c:pt>
                <c:pt idx="12">
                  <c:v>Jan-Mar 2020</c:v>
                </c:pt>
                <c:pt idx="13">
                  <c:v>Feb-Apr 2020</c:v>
                </c:pt>
                <c:pt idx="14">
                  <c:v>Mar-May2020</c:v>
                </c:pt>
                <c:pt idx="15">
                  <c:v>Apr-Jun 2020</c:v>
                </c:pt>
                <c:pt idx="16">
                  <c:v>May-Jul 2020</c:v>
                </c:pt>
                <c:pt idx="17">
                  <c:v>Jun-Aug 2020</c:v>
                </c:pt>
                <c:pt idx="18">
                  <c:v>Jul-Sept 2020</c:v>
                </c:pt>
                <c:pt idx="19">
                  <c:v>Aug-Oct 2020</c:v>
                </c:pt>
                <c:pt idx="20">
                  <c:v>Sept-Nov 2020</c:v>
                </c:pt>
                <c:pt idx="21">
                  <c:v>Oct-Dec 2020</c:v>
                </c:pt>
              </c:strCache>
            </c:strRef>
          </c:cat>
          <c:val>
            <c:numRef>
              <c:f>'3 point roll ave'!$S$86:$S$107</c:f>
              <c:numCache>
                <c:formatCode>0.0</c:formatCode>
                <c:ptCount val="22"/>
                <c:pt idx="0">
                  <c:v>65.840413318025256</c:v>
                </c:pt>
                <c:pt idx="1">
                  <c:v>68.234514739980128</c:v>
                </c:pt>
                <c:pt idx="2">
                  <c:v>71.440006390797251</c:v>
                </c:pt>
                <c:pt idx="3">
                  <c:v>61.531935800851628</c:v>
                </c:pt>
                <c:pt idx="4">
                  <c:v>58.933642468819954</c:v>
                </c:pt>
                <c:pt idx="5">
                  <c:v>64.053019145802651</c:v>
                </c:pt>
                <c:pt idx="6">
                  <c:v>62.306106633601992</c:v>
                </c:pt>
                <c:pt idx="7">
                  <c:v>65.257504190156936</c:v>
                </c:pt>
                <c:pt idx="8">
                  <c:v>57.380973648950423</c:v>
                </c:pt>
                <c:pt idx="9">
                  <c:v>51.644919946131985</c:v>
                </c:pt>
                <c:pt idx="10">
                  <c:v>44.595110661073342</c:v>
                </c:pt>
                <c:pt idx="11">
                  <c:v>47.556908800927935</c:v>
                </c:pt>
                <c:pt idx="12">
                  <c:v>51.368969057046485</c:v>
                </c:pt>
                <c:pt idx="13">
                  <c:v>58.911752316764947</c:v>
                </c:pt>
                <c:pt idx="14">
                  <c:v>57.830699774266364</c:v>
                </c:pt>
                <c:pt idx="15">
                  <c:v>69.66601514781334</c:v>
                </c:pt>
                <c:pt idx="16">
                  <c:v>65.915620291310901</c:v>
                </c:pt>
                <c:pt idx="17">
                  <c:v>71.531782721756713</c:v>
                </c:pt>
                <c:pt idx="18">
                  <c:v>61.57243158045565</c:v>
                </c:pt>
                <c:pt idx="19">
                  <c:v>51.261980369515015</c:v>
                </c:pt>
                <c:pt idx="20">
                  <c:v>44.764911259819606</c:v>
                </c:pt>
                <c:pt idx="21">
                  <c:v>44.437904649794</c:v>
                </c:pt>
              </c:numCache>
            </c:numRef>
          </c:val>
          <c:smooth val="0"/>
          <c:extLst>
            <c:ext xmlns:c16="http://schemas.microsoft.com/office/drawing/2014/chart" uri="{C3380CC4-5D6E-409C-BE32-E72D297353CC}">
              <c16:uniqueId val="{00000003-E8B1-40B3-A94E-90765FAC3AF6}"/>
            </c:ext>
          </c:extLst>
        </c:ser>
        <c:dLbls>
          <c:showLegendKey val="0"/>
          <c:showVal val="0"/>
          <c:showCatName val="0"/>
          <c:showSerName val="0"/>
          <c:showPercent val="0"/>
          <c:showBubbleSize val="0"/>
        </c:dLbls>
        <c:smooth val="0"/>
        <c:axId val="521784272"/>
        <c:axId val="1"/>
      </c:lineChart>
      <c:catAx>
        <c:axId val="521784272"/>
        <c:scaling>
          <c:orientation val="minMax"/>
        </c:scaling>
        <c:delete val="0"/>
        <c:axPos val="b"/>
        <c:numFmt formatCode="General" sourceLinked="1"/>
        <c:majorTickMark val="out"/>
        <c:minorTickMark val="none"/>
        <c:tickLblPos val="nextTo"/>
        <c:txPr>
          <a:bodyPr rot="-5400000" vert="horz"/>
          <a:lstStyle/>
          <a:p>
            <a:pPr>
              <a:defRPr sz="600"/>
            </a:pPr>
            <a:endParaRPr lang="en-US"/>
          </a:p>
        </c:txPr>
        <c:crossAx val="1"/>
        <c:crosses val="autoZero"/>
        <c:auto val="1"/>
        <c:lblAlgn val="ctr"/>
        <c:lblOffset val="100"/>
        <c:noMultiLvlLbl val="0"/>
      </c:catAx>
      <c:valAx>
        <c:axId val="1"/>
        <c:scaling>
          <c:orientation val="minMax"/>
          <c:max val="120"/>
        </c:scaling>
        <c:delete val="0"/>
        <c:axPos val="l"/>
        <c:title>
          <c:tx>
            <c:rich>
              <a:bodyPr rot="-5400000" vert="horz"/>
              <a:lstStyle/>
              <a:p>
                <a:pPr>
                  <a:defRPr b="0"/>
                </a:pPr>
                <a:r>
                  <a:rPr lang="en-US"/>
                  <a:t>DDD/1000 occupied</a:t>
                </a:r>
                <a:r>
                  <a:rPr lang="en-US" baseline="0"/>
                  <a:t> bed days</a:t>
                </a:r>
                <a:endParaRPr lang="en-US"/>
              </a:p>
            </c:rich>
          </c:tx>
          <c:layout>
            <c:manualLayout>
              <c:xMode val="edge"/>
              <c:yMode val="edge"/>
              <c:x val="3.3517711112557211E-3"/>
              <c:y val="0.18776090724508496"/>
            </c:manualLayout>
          </c:layout>
          <c:overlay val="0"/>
        </c:title>
        <c:numFmt formatCode="0" sourceLinked="0"/>
        <c:majorTickMark val="out"/>
        <c:minorTickMark val="none"/>
        <c:tickLblPos val="nextTo"/>
        <c:crossAx val="521784272"/>
        <c:crosses val="autoZero"/>
        <c:crossBetween val="between"/>
      </c:valAx>
    </c:plotArea>
    <c:legend>
      <c:legendPos val="t"/>
      <c:layout>
        <c:manualLayout>
          <c:xMode val="edge"/>
          <c:yMode val="edge"/>
          <c:x val="0.20915693802737467"/>
          <c:y val="0.17524528301886791"/>
          <c:w val="0.58168595041322313"/>
          <c:h val="8.7944931411875399E-2"/>
        </c:manualLayout>
      </c:layout>
      <c:overlay val="0"/>
    </c:legend>
    <c:plotVisOnly val="1"/>
    <c:dispBlanksAs val="gap"/>
    <c:showDLblsOverMax val="0"/>
  </c:chart>
  <c:txPr>
    <a:bodyPr/>
    <a:lstStyle/>
    <a:p>
      <a:pPr>
        <a:defRPr>
          <a:latin typeface="Gill Sans MT" panose="020B05020201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8B323-7510-411D-BB9D-11C10A4FB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44</Pages>
  <Words>9354</Words>
  <Characters>53318</Characters>
  <Application>Microsoft Office Word</Application>
  <DocSecurity>2</DocSecurity>
  <Lines>444</Lines>
  <Paragraphs>125</Paragraphs>
  <ScaleCrop>false</ScaleCrop>
  <HeadingPairs>
    <vt:vector size="2" baseType="variant">
      <vt:variant>
        <vt:lpstr>Title</vt:lpstr>
      </vt:variant>
      <vt:variant>
        <vt:i4>1</vt:i4>
      </vt:variant>
    </vt:vector>
  </HeadingPairs>
  <TitlesOfParts>
    <vt:vector size="1" baseType="lpstr">
      <vt:lpstr>Tasmanian Acute Public Hospitals Healthcare Associated Infection Surveillance Annual Report 2020</vt:lpstr>
    </vt:vector>
  </TitlesOfParts>
  <Company>DHHS</Company>
  <LinksUpToDate>false</LinksUpToDate>
  <CharactersWithSpaces>62547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Acute Public Hospitals Healthcare Associated Infection Surveillance Annual Report 2020</dc:title>
  <dc:subject/>
  <dc:creator>Fiona Wilson</dc:creator>
  <cp:keywords/>
  <dc:description/>
  <cp:lastModifiedBy>Radivojevic, Tracey L</cp:lastModifiedBy>
  <cp:revision>13</cp:revision>
  <cp:lastPrinted>2021-08-27T05:58:00Z</cp:lastPrinted>
  <dcterms:created xsi:type="dcterms:W3CDTF">2021-08-27T01:50:00Z</dcterms:created>
  <dcterms:modified xsi:type="dcterms:W3CDTF">2021-08-27T05:59:00Z</dcterms:modified>
</cp:coreProperties>
</file>